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учреждение высшего образования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НИЖЕГОРОДСКИЙ ГОСУДАРСТВЕННЫЙ ТЕХНИЧЕСКИЙ УНИВЕРСИТЕТ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ИМ. Р.Е. АЛЕКСЕЕВА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tbl>
      <w:tblPr>
        <w:tblW w:w="27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67"/>
      </w:tblGrid>
      <w:tr>
        <w:trPr/>
        <w:tc>
          <w:tcPr>
            <w:tcW w:w="27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Курс “Сети и телекоммуникации”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Отчет по лабораторной работе №2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Выполнил: студент группы 18 В-1    </w:t>
      </w:r>
    </w:p>
    <w:p>
      <w:pPr>
        <w:pStyle w:val="Normal"/>
        <w:spacing w:lineRule="auto" w:line="360"/>
        <w:jc w:val="right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Розно К.В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Проверил: Гай В.Е.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Нижний Новгород 2021</w:t>
      </w:r>
      <w:r>
        <w:br w:type="page"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>Задание:</w:t>
      </w:r>
    </w:p>
    <w:p>
      <w:pPr>
        <w:pStyle w:val="Normal"/>
        <w:spacing w:lineRule="auto" w:line="240" w:before="0" w:after="240"/>
        <w:ind w:left="-1134" w:right="-284" w:hanging="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1. Перехватить udp (icmp, tcp) пакет.</w:t>
      </w:r>
    </w:p>
    <w:p>
      <w:pPr>
        <w:pStyle w:val="Normal"/>
        <w:spacing w:lineRule="auto" w:line="240" w:before="0" w:after="240"/>
        <w:ind w:left="-1134" w:right="-284" w:hanging="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2. Рассчитать контрольную сумму заголовка вручную.</w:t>
      </w:r>
    </w:p>
    <w:p>
      <w:pPr>
        <w:pStyle w:val="Normal"/>
        <w:spacing w:lineRule="auto" w:line="240" w:before="0" w:after="240"/>
        <w:ind w:left="-1134" w:right="-284" w:hanging="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3. Процесс расчёта привести в отчёте.</w:t>
      </w:r>
    </w:p>
    <w:p>
      <w:pPr>
        <w:pStyle w:val="Normal"/>
        <w:spacing w:lineRule="auto" w:line="240" w:before="0" w:after="240"/>
        <w:ind w:left="-1134" w:right="-284" w:hanging="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4. Проверить расчёт контрольной суммы.</w:t>
      </w:r>
    </w:p>
    <w:p>
      <w:pPr>
        <w:pStyle w:val="Normal"/>
        <w:spacing w:lineRule="auto" w:line="240" w:before="0" w:after="240"/>
        <w:ind w:left="-1134" w:right="-284" w:hanging="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uto" w:line="240" w:before="0" w:after="240"/>
        <w:ind w:left="-1134" w:right="-284" w:hanging="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Составляем следующую сеть из двух ПК и хаба:</w:t>
      </w:r>
    </w:p>
    <w:p>
      <w:pPr>
        <w:pStyle w:val="Normal"/>
        <w:spacing w:lineRule="auto" w:line="240" w:before="0" w:after="240"/>
        <w:ind w:left="-1134" w:right="-284" w:hanging="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/>
        <w:drawing>
          <wp:inline distT="0" distB="0" distL="0" distR="0">
            <wp:extent cx="4267200" cy="1419225"/>
            <wp:effectExtent l="0" t="0" r="0" b="0"/>
            <wp:docPr id="1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ind w:left="-1134" w:right="-284" w:hanging="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Начнем с того, что осуществим пинг со второго ПК на первый:</w:t>
      </w:r>
    </w:p>
    <w:p>
      <w:pPr>
        <w:pStyle w:val="Normal"/>
        <w:spacing w:lineRule="auto" w:line="240" w:before="0" w:after="240"/>
        <w:ind w:left="-1134" w:right="-284" w:hanging="0"/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/>
        <w:drawing>
          <wp:inline distT="0" distB="0" distL="0" distR="0">
            <wp:extent cx="5514975" cy="2419350"/>
            <wp:effectExtent l="0" t="0" r="0" b="0"/>
            <wp:docPr id="2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ind w:left="-1134" w:right="-284" w:hanging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240"/>
        <w:ind w:left="-1134" w:right="-284" w:hanging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240"/>
        <w:ind w:left="-1134" w:right="-284" w:hanging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240"/>
        <w:ind w:left="-1134" w:right="-284" w:hanging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240"/>
        <w:ind w:left="-1134" w:right="-284" w:hanging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240"/>
        <w:ind w:left="-1134" w:right="-284" w:hanging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240"/>
        <w:ind w:right="-28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left="-1134" w:right="-284" w:hanging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>Теперь запустим приложение Wireshark на первом компьютере и посмотрим приходящие пакеты:</w:t>
      </w:r>
    </w:p>
    <w:p>
      <w:pPr>
        <w:pStyle w:val="Normal"/>
        <w:spacing w:lineRule="auto" w:line="240" w:before="0" w:after="240"/>
        <w:ind w:left="-1134" w:right="-284" w:hanging="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/>
        <w:drawing>
          <wp:inline distT="0" distB="0" distL="0" distR="0">
            <wp:extent cx="5934075" cy="2505075"/>
            <wp:effectExtent l="0" t="0" r="0" b="0"/>
            <wp:docPr id="3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ind w:left="-1134" w:right="-28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Выберем один любой пакет и поизучаем информацию, которую он несет.</w:t>
      </w:r>
    </w:p>
    <w:p>
      <w:pPr>
        <w:pStyle w:val="Normal"/>
        <w:spacing w:lineRule="auto" w:line="240" w:before="0" w:after="240"/>
        <w:ind w:left="-1134" w:right="-284" w:hanging="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/>
        <w:drawing>
          <wp:inline distT="0" distB="0" distL="0" distR="0">
            <wp:extent cx="4886325" cy="1143000"/>
            <wp:effectExtent l="0" t="0" r="0" b="0"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ind w:left="-1134" w:right="-28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Всё начинается с 00:00:00_aa:00:00 – это MAC-адрес получателя</w:t>
      </w:r>
    </w:p>
    <w:p>
      <w:pPr>
        <w:pStyle w:val="Normal"/>
        <w:spacing w:lineRule="auto" w:line="240" w:before="0" w:after="240"/>
        <w:ind w:left="-1134" w:right="-284" w:hanging="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/>
        <w:drawing>
          <wp:inline distT="0" distB="0" distL="0" distR="0">
            <wp:extent cx="5934075" cy="181927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ind w:left="-1134" w:right="-28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Далее следует 00:00:00_aa:00:01 -  это MAC-адрес отправителя</w:t>
      </w:r>
    </w:p>
    <w:p>
      <w:pPr>
        <w:pStyle w:val="Normal"/>
        <w:spacing w:lineRule="auto" w:line="240" w:before="0" w:after="240"/>
        <w:ind w:left="-1134" w:right="-284" w:hanging="0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4667250" cy="1809750"/>
            <wp:effectExtent l="0" t="0" r="0" b="0"/>
            <wp:docPr id="6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ind w:left="-1134" w:hanging="0"/>
        <w:rPr>
          <w:sz w:val="28"/>
          <w:szCs w:val="28"/>
        </w:rPr>
      </w:pPr>
      <w:r>
        <w:rPr>
          <w:sz w:val="28"/>
          <w:szCs w:val="28"/>
        </w:rPr>
        <w:t>После этого идёт</w:t>
      </w:r>
      <w:r>
        <w:rPr>
          <w:b/>
          <w:bCs/>
          <w:sz w:val="28"/>
          <w:szCs w:val="28"/>
        </w:rPr>
        <w:t xml:space="preserve"> 08 00</w:t>
      </w:r>
      <w:r>
        <w:rPr>
          <w:sz w:val="28"/>
          <w:szCs w:val="28"/>
        </w:rPr>
        <w:t xml:space="preserve"> - это код протокола (IP)</w:t>
      </w:r>
    </w:p>
    <w:p>
      <w:pPr>
        <w:pStyle w:val="Default"/>
        <w:ind w:left="-1134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240"/>
        <w:ind w:left="-1134" w:right="-28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ind w:left="-1134" w:right="-28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Далее следует заголовок IP-пакета:</w:t>
      </w:r>
    </w:p>
    <w:p>
      <w:pPr>
        <w:pStyle w:val="Normal"/>
        <w:spacing w:lineRule="auto" w:line="240" w:before="0" w:after="240"/>
        <w:ind w:left="-1134" w:right="-284" w:hanging="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/>
        <w:drawing>
          <wp:inline distT="0" distB="0" distL="0" distR="0">
            <wp:extent cx="5857875" cy="2790825"/>
            <wp:effectExtent l="0" t="0" r="0" b="0"/>
            <wp:docPr id="7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spacing w:lineRule="auto" w:line="360"/>
        <w:ind w:left="-1134" w:hanging="0"/>
        <w:rPr>
          <w:sz w:val="28"/>
          <w:szCs w:val="28"/>
        </w:rPr>
      </w:pPr>
      <w:r>
        <w:rPr>
          <w:sz w:val="28"/>
          <w:szCs w:val="28"/>
        </w:rPr>
        <w:t>4 – номер версии протокола IP (IPv4);</w:t>
      </w:r>
    </w:p>
    <w:p>
      <w:pPr>
        <w:pStyle w:val="Normal"/>
        <w:spacing w:lineRule="auto" w:line="360" w:before="0" w:after="0"/>
        <w:ind w:left="-1134" w:right="-28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 – длина заголовка (пять 32-битных слов);</w:t>
      </w:r>
    </w:p>
    <w:p>
      <w:pPr>
        <w:pStyle w:val="Default"/>
        <w:spacing w:lineRule="auto" w:line="360"/>
        <w:ind w:left="-1134" w:hanging="0"/>
        <w:rPr>
          <w:sz w:val="28"/>
          <w:szCs w:val="28"/>
        </w:rPr>
      </w:pPr>
      <w:r>
        <w:rPr>
          <w:sz w:val="28"/>
          <w:szCs w:val="28"/>
        </w:rPr>
        <w:t>00 – тип сервиса: приоритет пакета (первые три бита) - 0, критерии выбора маршрута (задержка, пропускная способность и надежность) – так же 0;</w:t>
      </w:r>
    </w:p>
    <w:p>
      <w:pPr>
        <w:pStyle w:val="Default"/>
        <w:spacing w:lineRule="auto" w:line="360"/>
        <w:ind w:left="-1134" w:hanging="0"/>
        <w:rPr>
          <w:sz w:val="28"/>
          <w:szCs w:val="28"/>
        </w:rPr>
      </w:pPr>
      <w:r>
        <w:rPr>
          <w:sz w:val="28"/>
          <w:szCs w:val="28"/>
        </w:rPr>
        <w:t>00 54 – общая длина IP-пакета;</w:t>
      </w:r>
    </w:p>
    <w:p>
      <w:pPr>
        <w:pStyle w:val="Default"/>
        <w:spacing w:lineRule="auto" w:line="360"/>
        <w:ind w:left="-1134" w:hanging="0"/>
        <w:rPr>
          <w:sz w:val="28"/>
          <w:szCs w:val="28"/>
        </w:rPr>
      </w:pPr>
      <w:r>
        <w:rPr>
          <w:sz w:val="28"/>
          <w:szCs w:val="28"/>
        </w:rPr>
        <w:t>57 2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– идентификатор пакета;</w:t>
      </w:r>
    </w:p>
    <w:p>
      <w:pPr>
        <w:pStyle w:val="Default"/>
        <w:spacing w:lineRule="auto" w:line="360"/>
        <w:ind w:left="-1134" w:hanging="0"/>
        <w:rPr>
          <w:sz w:val="28"/>
          <w:szCs w:val="28"/>
        </w:rPr>
      </w:pPr>
      <w:r>
        <w:rPr>
          <w:sz w:val="28"/>
          <w:szCs w:val="28"/>
        </w:rPr>
        <w:t>40 00 – флаги и смещение фрагмента: первые три бита (флаги) – 0 1 0, где 2-й бит – флаг DF, который запрещает маршрутизатору фрагментировать пакет; так как пакет не фрагментируется, поле смещения – 0;</w:t>
      </w:r>
    </w:p>
    <w:p>
      <w:pPr>
        <w:pStyle w:val="Default"/>
        <w:spacing w:lineRule="auto" w:line="360"/>
        <w:ind w:left="-1134" w:hanging="0"/>
        <w:rPr>
          <w:sz w:val="28"/>
          <w:szCs w:val="28"/>
        </w:rPr>
      </w:pPr>
      <w:r>
        <w:rPr>
          <w:sz w:val="28"/>
          <w:szCs w:val="28"/>
        </w:rPr>
        <w:t>40 – время жизни пакета (в секундах – 64 c)</w:t>
      </w:r>
    </w:p>
    <w:p>
      <w:pPr>
        <w:pStyle w:val="Default"/>
        <w:spacing w:lineRule="auto" w:line="360"/>
        <w:ind w:left="-1134" w:hanging="0"/>
        <w:rPr>
          <w:sz w:val="28"/>
          <w:szCs w:val="28"/>
        </w:rPr>
      </w:pPr>
      <w:r>
        <w:rPr>
          <w:sz w:val="28"/>
          <w:szCs w:val="28"/>
        </w:rPr>
        <w:t>01 – протокол верхнего уровня (ICMP)</w:t>
      </w:r>
    </w:p>
    <w:p>
      <w:pPr>
        <w:pStyle w:val="Normal"/>
        <w:spacing w:lineRule="auto" w:line="360" w:before="0" w:after="240"/>
        <w:ind w:left="-1134" w:right="-28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green"/>
          <w:shd w:fill="92D050" w:val="clear"/>
          <w:lang w:val="en-US"/>
        </w:rPr>
        <w:t>cf</w:t>
      </w:r>
      <w:r>
        <w:rPr>
          <w:rFonts w:cs="Times New Roman" w:ascii="Times New Roman" w:hAnsi="Times New Roman"/>
          <w:sz w:val="28"/>
          <w:szCs w:val="28"/>
          <w:highlight w:val="green"/>
          <w:shd w:fill="92D050" w:val="clear"/>
        </w:rPr>
        <w:t xml:space="preserve"> 52</w:t>
      </w:r>
      <w:r>
        <w:rPr>
          <w:rFonts w:cs="Times New Roman" w:ascii="Times New Roman" w:hAnsi="Times New Roman"/>
          <w:sz w:val="28"/>
          <w:szCs w:val="28"/>
        </w:rPr>
        <w:t xml:space="preserve"> – контрольная сумма заголовка, с которой сравню посчитанную</w:t>
        <w:br/>
        <w:t>0a 00 00 15 – IP-адрес источника</w:t>
        <w:br/>
        <w:t>0a 00 00 14 – IP-адрес назначения</w:t>
      </w:r>
    </w:p>
    <w:p>
      <w:pPr>
        <w:pStyle w:val="Normal"/>
        <w:spacing w:lineRule="auto" w:line="360" w:before="0" w:after="240"/>
        <w:ind w:left="-1134" w:right="-28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240"/>
        <w:ind w:right="-28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240"/>
        <w:ind w:left="-1134" w:right="-28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конце же следуют параметры ICMP протокола:</w:t>
      </w:r>
    </w:p>
    <w:p>
      <w:pPr>
        <w:pStyle w:val="Normal"/>
        <w:spacing w:lineRule="auto" w:line="360" w:before="0" w:after="240"/>
        <w:ind w:left="-1134" w:right="-284" w:hanging="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/>
        <w:drawing>
          <wp:inline distT="0" distB="0" distL="0" distR="0">
            <wp:extent cx="5343525" cy="1952625"/>
            <wp:effectExtent l="0" t="0" r="0" b="0"/>
            <wp:docPr id="8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left="-1134" w:right="-28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Составим итоговую таблицу со всеми данными и просуммируем значения для нахождения контрольной суммы:</w:t>
      </w:r>
    </w:p>
    <w:tbl>
      <w:tblPr>
        <w:tblStyle w:val="a3"/>
        <w:tblW w:w="218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92"/>
        <w:gridCol w:w="1091"/>
      </w:tblGrid>
      <w:tr>
        <w:trPr>
          <w:trHeight w:val="526" w:hRule="atLeast"/>
        </w:trPr>
        <w:tc>
          <w:tcPr>
            <w:tcW w:w="1092" w:type="dxa"/>
            <w:tcBorders/>
            <w:shd w:fill="auto" w:val="clear"/>
          </w:tcPr>
          <w:p>
            <w:pPr>
              <w:pStyle w:val="Normal"/>
              <w:spacing w:lineRule="auto" w:line="360" w:before="0" w:after="240"/>
              <w:ind w:right="-284" w:hanging="0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eastAsia="ru-RU"/>
              </w:rPr>
              <w:t>4500</w:t>
            </w:r>
          </w:p>
        </w:tc>
        <w:tc>
          <w:tcPr>
            <w:tcW w:w="1091" w:type="dxa"/>
            <w:tcBorders/>
            <w:shd w:fill="auto" w:val="clear"/>
          </w:tcPr>
          <w:p>
            <w:pPr>
              <w:pStyle w:val="Normal"/>
              <w:spacing w:lineRule="auto" w:line="360" w:before="0" w:after="240"/>
              <w:ind w:right="-284" w:hanging="0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eastAsia="ru-RU"/>
              </w:rPr>
              <w:t>0054</w:t>
            </w:r>
          </w:p>
        </w:tc>
      </w:tr>
      <w:tr>
        <w:trPr>
          <w:trHeight w:val="367" w:hRule="atLeast"/>
        </w:trPr>
        <w:tc>
          <w:tcPr>
            <w:tcW w:w="1092" w:type="dxa"/>
            <w:tcBorders/>
            <w:shd w:fill="auto" w:val="clear"/>
          </w:tcPr>
          <w:p>
            <w:pPr>
              <w:pStyle w:val="Normal"/>
              <w:spacing w:lineRule="auto" w:line="360" w:before="0" w:after="240"/>
              <w:ind w:right="-284" w:hanging="0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eastAsia="ru-RU"/>
              </w:rPr>
              <w:t>572e</w:t>
            </w:r>
          </w:p>
        </w:tc>
        <w:tc>
          <w:tcPr>
            <w:tcW w:w="1091" w:type="dxa"/>
            <w:tcBorders/>
            <w:shd w:fill="auto" w:val="clear"/>
          </w:tcPr>
          <w:p>
            <w:pPr>
              <w:pStyle w:val="Normal"/>
              <w:spacing w:lineRule="auto" w:line="360" w:before="0" w:after="240"/>
              <w:ind w:right="-284" w:hanging="0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en-US" w:eastAsia="ru-RU"/>
              </w:rPr>
              <w:t>4000</w:t>
            </w:r>
          </w:p>
        </w:tc>
      </w:tr>
      <w:tr>
        <w:trPr>
          <w:trHeight w:val="443" w:hRule="atLeast"/>
        </w:trPr>
        <w:tc>
          <w:tcPr>
            <w:tcW w:w="1092" w:type="dxa"/>
            <w:tcBorders/>
            <w:shd w:fill="auto" w:val="clear"/>
          </w:tcPr>
          <w:p>
            <w:pPr>
              <w:pStyle w:val="Normal"/>
              <w:spacing w:lineRule="auto" w:line="360" w:before="0" w:after="240"/>
              <w:ind w:right="-284" w:hanging="0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en-US" w:eastAsia="ru-RU"/>
              </w:rPr>
              <w:t>4001</w:t>
            </w:r>
          </w:p>
        </w:tc>
        <w:tc>
          <w:tcPr>
            <w:tcW w:w="1091" w:type="dxa"/>
            <w:tcBorders/>
            <w:shd w:color="auto" w:fill="92D050" w:val="clear"/>
          </w:tcPr>
          <w:p>
            <w:pPr>
              <w:pStyle w:val="Normal"/>
              <w:spacing w:lineRule="auto" w:line="360" w:before="0" w:after="240"/>
              <w:ind w:right="-284" w:hanging="0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en-US" w:eastAsia="ru-RU"/>
              </w:rPr>
              <w:t>0000</w:t>
            </w:r>
          </w:p>
        </w:tc>
      </w:tr>
      <w:tr>
        <w:trPr>
          <w:trHeight w:val="443" w:hRule="atLeast"/>
        </w:trPr>
        <w:tc>
          <w:tcPr>
            <w:tcW w:w="1092" w:type="dxa"/>
            <w:tcBorders/>
            <w:shd w:fill="auto" w:val="clear"/>
          </w:tcPr>
          <w:p>
            <w:pPr>
              <w:pStyle w:val="Normal"/>
              <w:spacing w:lineRule="auto" w:line="360" w:before="0" w:after="240"/>
              <w:ind w:right="-284" w:hanging="0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en-US" w:eastAsia="ru-RU"/>
              </w:rPr>
              <w:t>0a00</w:t>
            </w:r>
          </w:p>
        </w:tc>
        <w:tc>
          <w:tcPr>
            <w:tcW w:w="1091" w:type="dxa"/>
            <w:tcBorders/>
            <w:shd w:fill="auto" w:val="clear"/>
          </w:tcPr>
          <w:p>
            <w:pPr>
              <w:pStyle w:val="Normal"/>
              <w:spacing w:lineRule="auto" w:line="360" w:before="0" w:after="240"/>
              <w:ind w:right="-284" w:hanging="0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en-US" w:eastAsia="ru-RU"/>
              </w:rPr>
              <w:t>0015</w:t>
            </w:r>
          </w:p>
        </w:tc>
      </w:tr>
      <w:tr>
        <w:trPr>
          <w:trHeight w:val="450" w:hRule="atLeast"/>
        </w:trPr>
        <w:tc>
          <w:tcPr>
            <w:tcW w:w="1092" w:type="dxa"/>
            <w:tcBorders/>
            <w:shd w:fill="auto" w:val="clear"/>
          </w:tcPr>
          <w:p>
            <w:pPr>
              <w:pStyle w:val="Normal"/>
              <w:spacing w:lineRule="auto" w:line="360" w:before="0" w:after="240"/>
              <w:ind w:right="-284" w:hanging="0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en-US" w:eastAsia="ru-RU"/>
              </w:rPr>
              <w:t>0a00</w:t>
            </w:r>
          </w:p>
        </w:tc>
        <w:tc>
          <w:tcPr>
            <w:tcW w:w="1091" w:type="dxa"/>
            <w:tcBorders/>
            <w:shd w:fill="auto" w:val="clear"/>
          </w:tcPr>
          <w:p>
            <w:pPr>
              <w:pStyle w:val="Normal"/>
              <w:spacing w:lineRule="auto" w:line="360" w:before="0" w:after="240"/>
              <w:ind w:right="-284" w:hanging="0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en-US" w:eastAsia="ru-RU"/>
              </w:rPr>
              <w:t>0014</w:t>
            </w:r>
          </w:p>
        </w:tc>
      </w:tr>
    </w:tbl>
    <w:p>
      <w:pPr>
        <w:pStyle w:val="Normal"/>
        <w:spacing w:lineRule="auto" w:line="360" w:before="0" w:after="0"/>
        <w:ind w:left="-1134" w:right="-284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left="-1134" w:right="-28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Складываем (все значения в 16-ричной системе):</w:t>
      </w:r>
    </w:p>
    <w:p>
      <w:pPr>
        <w:pStyle w:val="Default"/>
        <w:ind w:left="-1134" w:hanging="0"/>
        <w:rPr>
          <w:sz w:val="28"/>
          <w:szCs w:val="28"/>
          <w:vertAlign w:val="subscript"/>
        </w:rPr>
      </w:pPr>
      <w:r>
        <w:rPr>
          <w:sz w:val="28"/>
          <w:szCs w:val="28"/>
        </w:rPr>
        <w:t>(4500)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+ (0054)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+ (</w:t>
      </w:r>
      <w:r>
        <w:rPr>
          <w:rFonts w:eastAsia="Times New Roman"/>
          <w:bCs/>
          <w:sz w:val="28"/>
          <w:szCs w:val="28"/>
          <w:lang w:eastAsia="ru-RU"/>
        </w:rPr>
        <w:t>572e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+ (4000)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+ (4001)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+ (0000)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+ (0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00)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+ (</w:t>
      </w:r>
      <w:r>
        <w:rPr>
          <w:rFonts w:eastAsia="Times New Roman"/>
          <w:bCs/>
          <w:sz w:val="28"/>
          <w:szCs w:val="28"/>
          <w:lang w:eastAsia="ru-RU"/>
        </w:rPr>
        <w:t>0015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+ (0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00)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+ (</w:t>
      </w:r>
      <w:r>
        <w:rPr>
          <w:rFonts w:eastAsia="Times New Roman"/>
          <w:bCs/>
          <w:sz w:val="28"/>
          <w:szCs w:val="28"/>
          <w:lang w:eastAsia="ru-RU"/>
        </w:rPr>
        <w:t>0014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= (130</w:t>
      </w:r>
      <w:r>
        <w:rPr>
          <w:sz w:val="28"/>
          <w:szCs w:val="28"/>
          <w:lang w:val="en-US"/>
        </w:rPr>
        <w:t>AC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16</w:t>
      </w:r>
    </w:p>
    <w:p>
      <w:pPr>
        <w:pStyle w:val="Default"/>
        <w:ind w:left="-1134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spacing w:lineRule="auto" w:line="360"/>
        <w:ind w:left="-1134" w:hanging="0"/>
        <w:rPr>
          <w:sz w:val="28"/>
          <w:szCs w:val="28"/>
        </w:rPr>
      </w:pPr>
      <w:r>
        <w:rPr>
          <w:sz w:val="28"/>
          <w:szCs w:val="28"/>
        </w:rPr>
        <w:t>Полученный результат сложения превышает 16 разрядов, поэтому придется его разделить на два слова и пересчитать:</w:t>
      </w:r>
    </w:p>
    <w:p>
      <w:pPr>
        <w:pStyle w:val="Default"/>
        <w:ind w:left="-1134" w:hanging="0"/>
        <w:rPr>
          <w:sz w:val="28"/>
          <w:szCs w:val="28"/>
          <w:vertAlign w:val="subscript"/>
        </w:rPr>
      </w:pPr>
      <w:r>
        <w:rPr>
          <w:sz w:val="28"/>
          <w:szCs w:val="28"/>
        </w:rPr>
        <w:t>(0001)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+ (30</w:t>
      </w:r>
      <w:r>
        <w:rPr>
          <w:sz w:val="28"/>
          <w:szCs w:val="28"/>
          <w:lang w:val="en-US"/>
        </w:rPr>
        <w:t>AC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= (30</w:t>
      </w:r>
      <w:r>
        <w:rPr>
          <w:sz w:val="28"/>
          <w:szCs w:val="28"/>
          <w:lang w:val="en-US"/>
        </w:rPr>
        <w:t>AD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16</w:t>
      </w:r>
    </w:p>
    <w:p>
      <w:pPr>
        <w:pStyle w:val="Default"/>
        <w:ind w:left="-1134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ind w:left="-1134" w:hanging="0"/>
        <w:rPr>
          <w:sz w:val="28"/>
          <w:szCs w:val="28"/>
        </w:rPr>
      </w:pPr>
      <w:r>
        <w:rPr>
          <w:sz w:val="28"/>
          <w:szCs w:val="28"/>
        </w:rPr>
        <w:t xml:space="preserve">Теперь всё хорошо и можем приступить к нахождению контрольной суммы: </w:t>
      </w:r>
    </w:p>
    <w:p>
      <w:pPr>
        <w:pStyle w:val="Default"/>
        <w:ind w:left="-1134" w:hanging="0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CSIP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FFFF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– (30</w:t>
      </w:r>
      <w:r>
        <w:rPr>
          <w:sz w:val="28"/>
          <w:szCs w:val="28"/>
          <w:lang w:val="en-US"/>
        </w:rPr>
        <w:t>AD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highlight w:val="green"/>
          <w:lang w:val="en-US"/>
        </w:rPr>
        <w:t>CF</w:t>
      </w:r>
      <w:r>
        <w:rPr>
          <w:sz w:val="28"/>
          <w:szCs w:val="28"/>
          <w:highlight w:val="green"/>
        </w:rPr>
        <w:t>52)</w:t>
      </w:r>
      <w:r>
        <w:rPr>
          <w:sz w:val="28"/>
          <w:szCs w:val="28"/>
          <w:highlight w:val="green"/>
          <w:vertAlign w:val="subscript"/>
        </w:rPr>
        <w:t>16</w:t>
      </w:r>
    </w:p>
    <w:p>
      <w:pPr>
        <w:pStyle w:val="Default"/>
        <w:ind w:left="-1134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ind w:left="-1134" w:hanging="0"/>
        <w:rPr>
          <w:sz w:val="28"/>
          <w:szCs w:val="28"/>
        </w:rPr>
      </w:pPr>
      <w:r>
        <w:rPr>
          <w:sz w:val="28"/>
          <w:szCs w:val="28"/>
        </w:rPr>
        <w:t xml:space="preserve">Как видим, полученный результат совпадает со значением </w:t>
      </w:r>
      <w:r>
        <w:rPr>
          <w:sz w:val="28"/>
          <w:szCs w:val="28"/>
          <w:lang w:val="en-US"/>
        </w:rPr>
        <w:t>Header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checksum</w:t>
      </w:r>
      <w:r>
        <w:rPr>
          <w:sz w:val="28"/>
          <w:szCs w:val="28"/>
        </w:rPr>
        <w:t xml:space="preserve"> из заголовка:</w:t>
      </w:r>
    </w:p>
    <w:p>
      <w:pPr>
        <w:pStyle w:val="Default"/>
        <w:ind w:left="-1134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ind w:left="-1134" w:hanging="0"/>
        <w:rPr>
          <w:sz w:val="28"/>
          <w:szCs w:val="28"/>
        </w:rPr>
      </w:pPr>
      <w:r>
        <w:rPr/>
        <w:drawing>
          <wp:inline distT="0" distB="0" distL="0" distR="0">
            <wp:extent cx="5934075" cy="3209925"/>
            <wp:effectExtent l="0" t="0" r="0" b="0"/>
            <wp:docPr id="9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4059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Default" w:customStyle="1">
    <w:name w:val="Default"/>
    <w:qFormat/>
    <w:rsid w:val="00940590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40590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Trio_Office/6.2.8.2$Windows_x86 LibreOffice_project/</Application>
  <Pages>6</Pages>
  <Words>346</Words>
  <Characters>2051</Characters>
  <CharactersWithSpaces>2424</CharactersWithSpaces>
  <Paragraphs>63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2021-06-02T19:49:00Z</dcterms:created>
  <dc:creator>Учетная запись Майкрософт</dc:creator>
  <dc:description/>
  <dc:language>ru-RU</dc:language>
  <cp:lastModifiedBy/>
  <dcterms:modified xsi:type="dcterms:W3CDTF">2021-06-15T15:05:56Z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