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CB" w:rsidRPr="001D20CB" w:rsidRDefault="001D20CB" w:rsidP="001D20CB">
      <w:pPr>
        <w:ind w:left="-709"/>
        <w:jc w:val="center"/>
        <w:rPr>
          <w:rFonts w:ascii="Times New Roman" w:hAnsi="Times New Roman" w:cs="Times New Roman"/>
          <w:sz w:val="44"/>
        </w:rPr>
      </w:pPr>
      <w:r w:rsidRPr="001D20CB">
        <w:rPr>
          <w:rFonts w:ascii="Times New Roman" w:hAnsi="Times New Roman" w:cs="Times New Roman"/>
          <w:b/>
          <w:bCs/>
          <w:sz w:val="44"/>
        </w:rPr>
        <w:t xml:space="preserve">Сеть </w:t>
      </w:r>
      <w:proofErr w:type="spellStart"/>
      <w:r w:rsidRPr="001D20CB">
        <w:rPr>
          <w:rFonts w:ascii="Times New Roman" w:hAnsi="Times New Roman" w:cs="Times New Roman"/>
          <w:b/>
          <w:bCs/>
          <w:sz w:val="44"/>
          <w:lang w:val="en-US"/>
        </w:rPr>
        <w:t>Resnet</w:t>
      </w:r>
      <w:proofErr w:type="spellEnd"/>
    </w:p>
    <w:p w:rsidR="002E0957" w:rsidRDefault="002E0957" w:rsidP="008D1230">
      <w:pPr>
        <w:ind w:left="-709"/>
        <w:rPr>
          <w:b/>
          <w:bCs/>
        </w:rPr>
      </w:pPr>
    </w:p>
    <w:p w:rsidR="008D1230" w:rsidRPr="008D1230" w:rsidRDefault="008D1230" w:rsidP="008D1230">
      <w:pPr>
        <w:ind w:left="-709"/>
      </w:pPr>
      <w:bookmarkStart w:id="0" w:name="_GoBack"/>
      <w:bookmarkEnd w:id="0"/>
      <w:proofErr w:type="spellStart"/>
      <w:r w:rsidRPr="008D1230">
        <w:rPr>
          <w:b/>
          <w:bCs/>
        </w:rPr>
        <w:t>ResNet</w:t>
      </w:r>
      <w:proofErr w:type="spellEnd"/>
      <w:r w:rsidRPr="008D1230">
        <w:t xml:space="preserve"> — это сокращенное название для </w:t>
      </w:r>
      <w:proofErr w:type="spellStart"/>
      <w:r w:rsidRPr="008D1230">
        <w:t>Residual</w:t>
      </w:r>
      <w:proofErr w:type="spellEnd"/>
      <w:r w:rsidRPr="008D1230">
        <w:t xml:space="preserve"> </w:t>
      </w:r>
      <w:proofErr w:type="spellStart"/>
      <w:r w:rsidRPr="008D1230">
        <w:t>Network</w:t>
      </w:r>
      <w:proofErr w:type="spellEnd"/>
      <w:r w:rsidRPr="008D1230">
        <w:t xml:space="preserve"> (</w:t>
      </w:r>
      <w:proofErr w:type="gramStart"/>
      <w:r w:rsidRPr="008D1230">
        <w:t>дословно  —</w:t>
      </w:r>
      <w:proofErr w:type="gramEnd"/>
      <w:r w:rsidRPr="008D1230">
        <w:t xml:space="preserve"> «остаточная сеть»)</w:t>
      </w:r>
    </w:p>
    <w:p w:rsidR="008D1230" w:rsidRPr="008D1230" w:rsidRDefault="008D1230" w:rsidP="008D1230">
      <w:pPr>
        <w:ind w:left="-709"/>
      </w:pPr>
      <w:r w:rsidRPr="008D1230">
        <w:t xml:space="preserve">Глубокие </w:t>
      </w:r>
      <w:proofErr w:type="spellStart"/>
      <w:r w:rsidRPr="008D1230">
        <w:t>сверточные</w:t>
      </w:r>
      <w:proofErr w:type="spellEnd"/>
      <w:r w:rsidRPr="008D1230">
        <w:t xml:space="preserve"> нейронные сети превзошли человеческий уровень классификации изображений в 2015 году. Глубокие сети извлекают низко-, средне- и высокоуровневые </w:t>
      </w:r>
      <w:proofErr w:type="gramStart"/>
      <w:r w:rsidRPr="008D1230">
        <w:t>признаки  сквозным</w:t>
      </w:r>
      <w:proofErr w:type="gramEnd"/>
      <w:r w:rsidRPr="008D1230">
        <w:t xml:space="preserve"> многослойным способом, а увеличение количества </w:t>
      </w:r>
      <w:proofErr w:type="spellStart"/>
      <w:r w:rsidRPr="008D1230">
        <w:t>stacked</w:t>
      </w:r>
      <w:proofErr w:type="spellEnd"/>
      <w:r w:rsidRPr="008D1230">
        <w:t xml:space="preserve"> </w:t>
      </w:r>
      <w:proofErr w:type="spellStart"/>
      <w:r w:rsidRPr="008D1230">
        <w:t>layers</w:t>
      </w:r>
      <w:proofErr w:type="spellEnd"/>
      <w:r w:rsidRPr="008D1230">
        <w:t xml:space="preserve"> может обогатить «уровни» признаков. </w:t>
      </w:r>
      <w:proofErr w:type="spellStart"/>
      <w:r w:rsidRPr="008D1230">
        <w:t>Stacked</w:t>
      </w:r>
      <w:proofErr w:type="spellEnd"/>
      <w:r w:rsidRPr="008D1230">
        <w:t xml:space="preserve"> </w:t>
      </w:r>
      <w:proofErr w:type="spellStart"/>
      <w:r w:rsidRPr="008D1230">
        <w:t>layer</w:t>
      </w:r>
      <w:proofErr w:type="spellEnd"/>
      <w:r w:rsidRPr="008D1230">
        <w:t xml:space="preserve"> имеет решающее значение, результат </w:t>
      </w:r>
      <w:proofErr w:type="spellStart"/>
      <w:r w:rsidRPr="008D1230">
        <w:t>ImageNet</w:t>
      </w:r>
      <w:proofErr w:type="spellEnd"/>
    </w:p>
    <w:p w:rsidR="008D1230" w:rsidRDefault="008D1230" w:rsidP="00A35C01">
      <w:pPr>
        <w:ind w:left="-709"/>
      </w:pPr>
      <w:r w:rsidRPr="008D1230">
        <w:drawing>
          <wp:inline distT="0" distB="0" distL="0" distR="0" wp14:anchorId="317123FB" wp14:editId="1528E5B7">
            <wp:extent cx="5940425" cy="2895600"/>
            <wp:effectExtent l="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30" w:rsidRPr="008D1230" w:rsidRDefault="008D1230" w:rsidP="008D1230">
      <w:pPr>
        <w:ind w:left="-709"/>
      </w:pPr>
      <w:r w:rsidRPr="008D1230">
        <w:rPr>
          <w:b/>
          <w:bCs/>
        </w:rPr>
        <w:t>Соединения быстрого доступа</w:t>
      </w:r>
    </w:p>
    <w:p w:rsidR="008D1230" w:rsidRPr="008D1230" w:rsidRDefault="008D1230" w:rsidP="008D1230">
      <w:pPr>
        <w:ind w:left="-709"/>
      </w:pPr>
      <w:r w:rsidRPr="008D1230">
        <w:t xml:space="preserve">Чтобы преодолеть эту проблему, </w:t>
      </w:r>
      <w:proofErr w:type="spellStart"/>
      <w:r w:rsidRPr="008D1230">
        <w:t>Microsoft</w:t>
      </w:r>
      <w:proofErr w:type="spellEnd"/>
      <w:r w:rsidRPr="008D1230">
        <w:t xml:space="preserve"> ввела глубокую «остаточную» структуру обучения. Вместо того, чтобы надеяться на то, что каждые несколько </w:t>
      </w:r>
      <w:proofErr w:type="spellStart"/>
      <w:r w:rsidRPr="008D1230">
        <w:t>stacked</w:t>
      </w:r>
      <w:proofErr w:type="spellEnd"/>
      <w:r w:rsidRPr="008D1230">
        <w:t xml:space="preserve"> </w:t>
      </w:r>
      <w:proofErr w:type="spellStart"/>
      <w:r w:rsidRPr="008D1230">
        <w:t>layers</w:t>
      </w:r>
      <w:proofErr w:type="spellEnd"/>
      <w:r w:rsidRPr="008D1230">
        <w:t xml:space="preserve"> непосредственно соответствуют желаемому основному представлению, они явно позволяют этим слоям соответствовать «остаточному». Формулировка </w:t>
      </w:r>
      <w:r w:rsidRPr="008D1230">
        <w:rPr>
          <w:i/>
          <w:iCs/>
        </w:rPr>
        <w:t>F(x) + x</w:t>
      </w:r>
      <w:r w:rsidRPr="008D1230">
        <w:t> может быть реализована с помощью нейронных сетей с соединениями для быстрого доступа.</w:t>
      </w:r>
    </w:p>
    <w:p w:rsidR="008D1230" w:rsidRDefault="008D1230" w:rsidP="008D1230">
      <w:pPr>
        <w:ind w:left="-709"/>
      </w:pPr>
      <w:r w:rsidRPr="008D1230">
        <w:rPr>
          <w:b/>
          <w:bCs/>
        </w:rPr>
        <w:t>Соединения быстрого доступа (</w:t>
      </w:r>
      <w:proofErr w:type="spellStart"/>
      <w:r w:rsidRPr="008D1230">
        <w:rPr>
          <w:b/>
          <w:bCs/>
        </w:rPr>
        <w:t>shortcut</w:t>
      </w:r>
      <w:proofErr w:type="spellEnd"/>
      <w:r w:rsidRPr="008D1230">
        <w:rPr>
          <w:b/>
          <w:bCs/>
        </w:rPr>
        <w:t xml:space="preserve"> </w:t>
      </w:r>
      <w:proofErr w:type="spellStart"/>
      <w:r w:rsidRPr="008D1230">
        <w:rPr>
          <w:b/>
          <w:bCs/>
        </w:rPr>
        <w:t>connections</w:t>
      </w:r>
      <w:proofErr w:type="spellEnd"/>
      <w:r w:rsidRPr="008D1230">
        <w:rPr>
          <w:b/>
          <w:bCs/>
        </w:rPr>
        <w:t>)</w:t>
      </w:r>
      <w:r w:rsidRPr="008D1230">
        <w:t xml:space="preserve"> пропускают один или несколько слоев и выполняют сопоставление идентификаторов. Их выходы добавляются к выходам </w:t>
      </w:r>
      <w:proofErr w:type="spellStart"/>
      <w:r w:rsidRPr="008D1230">
        <w:t>stacked</w:t>
      </w:r>
      <w:proofErr w:type="spellEnd"/>
      <w:r w:rsidRPr="008D1230">
        <w:t xml:space="preserve"> </w:t>
      </w:r>
      <w:proofErr w:type="spellStart"/>
      <w:r w:rsidRPr="008D1230">
        <w:t>layers</w:t>
      </w:r>
      <w:proofErr w:type="spellEnd"/>
      <w:r w:rsidRPr="008D1230">
        <w:t xml:space="preserve">. Используя </w:t>
      </w:r>
      <w:proofErr w:type="spellStart"/>
      <w:r w:rsidRPr="008D1230">
        <w:t>ResNet</w:t>
      </w:r>
      <w:proofErr w:type="spellEnd"/>
      <w:r w:rsidRPr="008D1230">
        <w:t xml:space="preserve">, можно решить множество проблем, таких </w:t>
      </w:r>
      <w:proofErr w:type="spellStart"/>
      <w:r w:rsidRPr="008D1230">
        <w:t>как:</w:t>
      </w:r>
      <w:proofErr w:type="spellEnd"/>
    </w:p>
    <w:p w:rsidR="008D1230" w:rsidRDefault="002E0957" w:rsidP="008D1230">
      <w:pPr>
        <w:pStyle w:val="a3"/>
        <w:numPr>
          <w:ilvl w:val="0"/>
          <w:numId w:val="2"/>
        </w:numPr>
      </w:pPr>
      <w:proofErr w:type="spellStart"/>
      <w:r w:rsidRPr="008D1230">
        <w:t>ResNet</w:t>
      </w:r>
      <w:proofErr w:type="spellEnd"/>
      <w:r w:rsidRPr="008D1230">
        <w:t xml:space="preserve"> относительно легко оптимизировать: «простые» сети (которые просто складывают слои) показывают большую ошибку обучения, когда глубина </w:t>
      </w:r>
      <w:proofErr w:type="spellStart"/>
      <w:r w:rsidRPr="008D1230">
        <w:t>увеличивается.</w:t>
      </w:r>
      <w:proofErr w:type="spellEnd"/>
    </w:p>
    <w:p w:rsidR="00000000" w:rsidRDefault="002E0957" w:rsidP="008D1230">
      <w:pPr>
        <w:pStyle w:val="a3"/>
        <w:numPr>
          <w:ilvl w:val="0"/>
          <w:numId w:val="2"/>
        </w:numPr>
      </w:pPr>
      <w:proofErr w:type="spellStart"/>
      <w:r w:rsidRPr="008D1230">
        <w:t>ResNet</w:t>
      </w:r>
      <w:proofErr w:type="spellEnd"/>
      <w:r w:rsidRPr="008D1230">
        <w:t xml:space="preserve"> позволяет относительно легко увеличить точность благодаря увеличению глубины, чего с другими сетями добиться сложнее.</w:t>
      </w:r>
    </w:p>
    <w:p w:rsidR="00C712FE" w:rsidRDefault="008D1230" w:rsidP="008D1230">
      <w:pPr>
        <w:ind w:left="-709"/>
        <w:jc w:val="center"/>
      </w:pPr>
      <w:r w:rsidRPr="008D1230">
        <w:drawing>
          <wp:inline distT="0" distB="0" distL="0" distR="0" wp14:anchorId="254E7F05" wp14:editId="72DDEE73">
            <wp:extent cx="3343906" cy="1924050"/>
            <wp:effectExtent l="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733" cy="19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FE" w:rsidRDefault="00C712FE" w:rsidP="008D1230">
      <w:pPr>
        <w:ind w:left="-709"/>
        <w:jc w:val="center"/>
      </w:pPr>
    </w:p>
    <w:p w:rsidR="00C712FE" w:rsidRPr="00C712FE" w:rsidRDefault="00C712FE" w:rsidP="00C712FE">
      <w:pPr>
        <w:ind w:left="-709"/>
        <w:rPr>
          <w:rFonts w:ascii="Times New Roman" w:hAnsi="Times New Roman" w:cs="Times New Roman"/>
        </w:rPr>
      </w:pPr>
      <w:proofErr w:type="spellStart"/>
      <w:r w:rsidRPr="00C712FE">
        <w:rPr>
          <w:rFonts w:ascii="Times New Roman" w:hAnsi="Times New Roman" w:cs="Times New Roman"/>
          <w:b/>
          <w:bCs/>
        </w:rPr>
        <w:lastRenderedPageBreak/>
        <w:t>Датасеты</w:t>
      </w:r>
      <w:proofErr w:type="spellEnd"/>
    </w:p>
    <w:p w:rsidR="00C712FE" w:rsidRPr="00C712FE" w:rsidRDefault="00C712FE" w:rsidP="00C712FE">
      <w:pPr>
        <w:ind w:left="-709"/>
        <w:rPr>
          <w:rFonts w:ascii="Times New Roman" w:hAnsi="Times New Roman" w:cs="Times New Roman"/>
        </w:rPr>
      </w:pPr>
      <w:proofErr w:type="spellStart"/>
      <w:r w:rsidRPr="00C712FE">
        <w:rPr>
          <w:rFonts w:ascii="Times New Roman" w:hAnsi="Times New Roman" w:cs="Times New Roman"/>
          <w:b/>
          <w:bCs/>
        </w:rPr>
        <w:t>ImageNet</w:t>
      </w:r>
      <w:proofErr w:type="spellEnd"/>
      <w:r w:rsidRPr="00C712FE">
        <w:rPr>
          <w:rFonts w:ascii="Times New Roman" w:hAnsi="Times New Roman" w:cs="Times New Roman"/>
        </w:rPr>
        <w:t xml:space="preserve"> — это набор данных миллионов помеченных изображений с высоким разрешением, относящихся примерно к 22 тысячам категорий. Изображения были собраны из Интернета и помечены людьми с помощью </w:t>
      </w:r>
      <w:proofErr w:type="spellStart"/>
      <w:r w:rsidRPr="00C712FE">
        <w:rPr>
          <w:rFonts w:ascii="Times New Roman" w:hAnsi="Times New Roman" w:cs="Times New Roman"/>
        </w:rPr>
        <w:t>краудсорсинга</w:t>
      </w:r>
      <w:proofErr w:type="spellEnd"/>
      <w:r w:rsidRPr="00C712FE">
        <w:rPr>
          <w:rFonts w:ascii="Times New Roman" w:hAnsi="Times New Roman" w:cs="Times New Roman"/>
        </w:rPr>
        <w:t xml:space="preserve">. Начиная с 2010 года в рамках конкурса визуальных объектов </w:t>
      </w:r>
      <w:proofErr w:type="spellStart"/>
      <w:r w:rsidRPr="00C712FE">
        <w:rPr>
          <w:rFonts w:ascii="Times New Roman" w:hAnsi="Times New Roman" w:cs="Times New Roman"/>
        </w:rPr>
        <w:t>Pascal</w:t>
      </w:r>
      <w:proofErr w:type="spellEnd"/>
      <w:r w:rsidRPr="00C712FE">
        <w:rPr>
          <w:rFonts w:ascii="Times New Roman" w:hAnsi="Times New Roman" w:cs="Times New Roman"/>
        </w:rPr>
        <w:t xml:space="preserve"> проводится ежегодный </w:t>
      </w:r>
      <w:proofErr w:type="spellStart"/>
      <w:r w:rsidRPr="00C712FE">
        <w:rPr>
          <w:rFonts w:ascii="Times New Roman" w:hAnsi="Times New Roman" w:cs="Times New Roman"/>
        </w:rPr>
        <w:t>челлендж</w:t>
      </w:r>
      <w:proofErr w:type="spellEnd"/>
      <w:r w:rsidRPr="00C712FE">
        <w:rPr>
          <w:rFonts w:ascii="Times New Roman" w:hAnsi="Times New Roman" w:cs="Times New Roman"/>
        </w:rPr>
        <w:t xml:space="preserve"> «Крупномасштабный конкурс визуального распознавания </w:t>
      </w:r>
      <w:proofErr w:type="spellStart"/>
      <w:r w:rsidRPr="00C712FE">
        <w:rPr>
          <w:rFonts w:ascii="Times New Roman" w:hAnsi="Times New Roman" w:cs="Times New Roman"/>
        </w:rPr>
        <w:t>ImageNet</w:t>
      </w:r>
      <w:proofErr w:type="spellEnd"/>
      <w:r w:rsidRPr="00C712FE">
        <w:rPr>
          <w:rFonts w:ascii="Times New Roman" w:hAnsi="Times New Roman" w:cs="Times New Roman"/>
        </w:rPr>
        <w:t xml:space="preserve">» (ILSVRC2013). ILSVRC использует подмножество </w:t>
      </w:r>
      <w:proofErr w:type="spellStart"/>
      <w:r w:rsidRPr="00C712FE">
        <w:rPr>
          <w:rFonts w:ascii="Times New Roman" w:hAnsi="Times New Roman" w:cs="Times New Roman"/>
        </w:rPr>
        <w:t>ImageNet</w:t>
      </w:r>
      <w:proofErr w:type="spellEnd"/>
      <w:r w:rsidRPr="00C712FE">
        <w:rPr>
          <w:rFonts w:ascii="Times New Roman" w:hAnsi="Times New Roman" w:cs="Times New Roman"/>
        </w:rPr>
        <w:t xml:space="preserve"> из примерно 1000 изображений в каждой из 1000 категорий. Существует около 1,2 миллиона обучающих образов, 50 тыс. </w:t>
      </w:r>
      <w:proofErr w:type="spellStart"/>
      <w:r w:rsidRPr="00C712FE">
        <w:rPr>
          <w:rFonts w:ascii="Times New Roman" w:hAnsi="Times New Roman" w:cs="Times New Roman"/>
        </w:rPr>
        <w:t>валидаций</w:t>
      </w:r>
      <w:proofErr w:type="spellEnd"/>
      <w:r w:rsidRPr="00C712FE">
        <w:rPr>
          <w:rFonts w:ascii="Times New Roman" w:hAnsi="Times New Roman" w:cs="Times New Roman"/>
        </w:rPr>
        <w:t xml:space="preserve"> 150 тыс. тестовых изображений.</w:t>
      </w:r>
    </w:p>
    <w:p w:rsidR="00C712FE" w:rsidRPr="00C712FE" w:rsidRDefault="00C712FE" w:rsidP="00C712FE">
      <w:pPr>
        <w:ind w:left="-709"/>
        <w:rPr>
          <w:rFonts w:ascii="Times New Roman" w:hAnsi="Times New Roman" w:cs="Times New Roman"/>
        </w:rPr>
      </w:pPr>
      <w:r w:rsidRPr="00C712FE">
        <w:rPr>
          <w:rFonts w:ascii="Times New Roman" w:hAnsi="Times New Roman" w:cs="Times New Roman"/>
          <w:b/>
          <w:bCs/>
        </w:rPr>
        <w:t xml:space="preserve">PASCAL VOC </w:t>
      </w:r>
      <w:r w:rsidRPr="00C712FE">
        <w:rPr>
          <w:rFonts w:ascii="Times New Roman" w:hAnsi="Times New Roman" w:cs="Times New Roman"/>
        </w:rPr>
        <w:t>предоставляет стандартизированные наборы данных изображений для распознавания классов объектов, стандартному набору инструментов для доступа к наборам данных и аннотациям, позволяет оценивать и сравнивать методы, наконец, оценивает производительность при распознавании классов объектов</w:t>
      </w:r>
    </w:p>
    <w:p w:rsidR="002764BD" w:rsidRPr="002764BD" w:rsidRDefault="002764BD" w:rsidP="002764BD">
      <w:pPr>
        <w:ind w:left="-709"/>
        <w:rPr>
          <w:rFonts w:ascii="Times New Roman" w:hAnsi="Times New Roman" w:cs="Times New Roman"/>
        </w:rPr>
      </w:pPr>
      <w:r w:rsidRPr="002764BD">
        <w:rPr>
          <w:rFonts w:ascii="Times New Roman" w:hAnsi="Times New Roman" w:cs="Times New Roman"/>
          <w:b/>
          <w:bCs/>
        </w:rPr>
        <w:t>Архитектура сети</w:t>
      </w:r>
    </w:p>
    <w:p w:rsidR="00C712FE" w:rsidRDefault="00E33823" w:rsidP="00C712FE">
      <w:pPr>
        <w:ind w:left="-709"/>
        <w:rPr>
          <w:rFonts w:ascii="Times New Roman" w:hAnsi="Times New Roman" w:cs="Times New Roman"/>
        </w:rPr>
      </w:pPr>
      <w:r w:rsidRPr="00E33823">
        <w:rPr>
          <w:rFonts w:ascii="Times New Roman" w:hAnsi="Times New Roman" w:cs="Times New Roman"/>
        </w:rPr>
        <w:drawing>
          <wp:inline distT="0" distB="0" distL="0" distR="0" wp14:anchorId="5BD76CAD" wp14:editId="044C1C40">
            <wp:extent cx="3343275" cy="7173473"/>
            <wp:effectExtent l="0" t="0" r="0" b="889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29" cy="71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23" w:rsidRPr="00E33823" w:rsidRDefault="00E33823" w:rsidP="00E33823">
      <w:pPr>
        <w:ind w:left="-709"/>
        <w:rPr>
          <w:rFonts w:ascii="Times New Roman" w:hAnsi="Times New Roman" w:cs="Times New Roman"/>
        </w:rPr>
      </w:pPr>
      <w:r w:rsidRPr="00E33823">
        <w:rPr>
          <w:rFonts w:ascii="Times New Roman" w:hAnsi="Times New Roman" w:cs="Times New Roman"/>
        </w:rPr>
        <w:lastRenderedPageBreak/>
        <w:t xml:space="preserve">Пример сетевой архитектуры для </w:t>
      </w:r>
      <w:proofErr w:type="spellStart"/>
      <w:r w:rsidRPr="00E33823">
        <w:rPr>
          <w:rFonts w:ascii="Times New Roman" w:hAnsi="Times New Roman" w:cs="Times New Roman"/>
        </w:rPr>
        <w:t>ImageNet</w:t>
      </w:r>
      <w:proofErr w:type="spellEnd"/>
      <w:r w:rsidRPr="00E33823">
        <w:rPr>
          <w:rFonts w:ascii="Times New Roman" w:hAnsi="Times New Roman" w:cs="Times New Roman"/>
        </w:rPr>
        <w:t xml:space="preserve">. Снизу: модель VGG-19 (19,6 млрд. FLOP) в качестве эталона. Посередине: простая сеть с 34 слоями (3,6 млрд. FLOP). Сверху: </w:t>
      </w:r>
      <w:proofErr w:type="spellStart"/>
      <w:r w:rsidRPr="00E33823">
        <w:rPr>
          <w:rFonts w:ascii="Times New Roman" w:hAnsi="Times New Roman" w:cs="Times New Roman"/>
        </w:rPr>
        <w:t>ResNet</w:t>
      </w:r>
      <w:proofErr w:type="spellEnd"/>
      <w:r w:rsidRPr="00E33823">
        <w:rPr>
          <w:rFonts w:ascii="Times New Roman" w:hAnsi="Times New Roman" w:cs="Times New Roman"/>
        </w:rPr>
        <w:t xml:space="preserve"> с 34 слоями (3,6 миллиарда FLOP). Пунктирные быстрые соединения увеличивают размерность.</w:t>
      </w:r>
    </w:p>
    <w:p w:rsidR="00C03B31" w:rsidRDefault="00835649" w:rsidP="00C03B31">
      <w:pPr>
        <w:ind w:left="-709"/>
        <w:rPr>
          <w:rFonts w:ascii="Times New Roman" w:hAnsi="Times New Roman" w:cs="Times New Roman"/>
        </w:rPr>
      </w:pPr>
      <w:r w:rsidRPr="00835649">
        <w:rPr>
          <w:rFonts w:ascii="Times New Roman" w:hAnsi="Times New Roman" w:cs="Times New Roman"/>
          <w:b/>
          <w:bCs/>
        </w:rPr>
        <w:t>Простая сеть</w:t>
      </w:r>
      <w:r w:rsidRPr="00835649">
        <w:rPr>
          <w:rFonts w:ascii="Times New Roman" w:hAnsi="Times New Roman" w:cs="Times New Roman"/>
        </w:rPr>
        <w:t xml:space="preserve">: Простые базовые линии (рис. 2, в центре) в основном вдохновлены философией сетей </w:t>
      </w:r>
      <w:hyperlink r:id="rId8" w:history="1">
        <w:r w:rsidRPr="00835649">
          <w:rPr>
            <w:rStyle w:val="a4"/>
            <w:rFonts w:ascii="Times New Roman" w:hAnsi="Times New Roman" w:cs="Times New Roman"/>
          </w:rPr>
          <w:t>VGG</w:t>
        </w:r>
      </w:hyperlink>
      <w:r w:rsidRPr="00835649">
        <w:rPr>
          <w:rFonts w:ascii="Times New Roman" w:hAnsi="Times New Roman" w:cs="Times New Roman"/>
        </w:rPr>
        <w:t xml:space="preserve"> (рис. 2, слева). </w:t>
      </w:r>
      <w:proofErr w:type="spellStart"/>
      <w:r w:rsidRPr="00835649">
        <w:rPr>
          <w:rFonts w:ascii="Times New Roman" w:hAnsi="Times New Roman" w:cs="Times New Roman"/>
        </w:rPr>
        <w:t>Сверточные</w:t>
      </w:r>
      <w:proofErr w:type="spellEnd"/>
      <w:r w:rsidRPr="00835649">
        <w:rPr>
          <w:rFonts w:ascii="Times New Roman" w:hAnsi="Times New Roman" w:cs="Times New Roman"/>
        </w:rPr>
        <w:t xml:space="preserve"> слои в основном имеют фильтры 3×3 и следуют двум простым правилам:</w:t>
      </w:r>
    </w:p>
    <w:p w:rsidR="00C03B31" w:rsidRPr="00C03B31" w:rsidRDefault="002E0957" w:rsidP="00C03B3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03B31">
        <w:rPr>
          <w:rFonts w:ascii="Times New Roman" w:hAnsi="Times New Roman" w:cs="Times New Roman"/>
        </w:rPr>
        <w:t xml:space="preserve">Для одной и той же выходной карты </w:t>
      </w:r>
      <w:r w:rsidRPr="00C03B31">
        <w:rPr>
          <w:rFonts w:ascii="Times New Roman" w:hAnsi="Times New Roman" w:cs="Times New Roman"/>
        </w:rPr>
        <w:t>объектов слои имеют одинаковое количество фильтров;</w:t>
      </w:r>
    </w:p>
    <w:p w:rsidR="00000000" w:rsidRPr="00C03B31" w:rsidRDefault="002E0957" w:rsidP="00C03B3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03B31">
        <w:rPr>
          <w:rFonts w:ascii="Times New Roman" w:hAnsi="Times New Roman" w:cs="Times New Roman"/>
        </w:rPr>
        <w:t>Если размер карты объектов уменьшается вдвое, число фильтров удваивается, чтобы сохранить временную сложность каждого слоя.</w:t>
      </w:r>
    </w:p>
    <w:p w:rsidR="00835649" w:rsidRPr="00835649" w:rsidRDefault="00835649" w:rsidP="00835649">
      <w:pPr>
        <w:ind w:left="-709"/>
        <w:rPr>
          <w:rFonts w:ascii="Times New Roman" w:hAnsi="Times New Roman" w:cs="Times New Roman"/>
        </w:rPr>
      </w:pPr>
      <w:r w:rsidRPr="00835649">
        <w:rPr>
          <w:rFonts w:ascii="Times New Roman" w:hAnsi="Times New Roman" w:cs="Times New Roman"/>
        </w:rPr>
        <w:t xml:space="preserve">Стоит отметить, что модель </w:t>
      </w:r>
      <w:proofErr w:type="spellStart"/>
      <w:r w:rsidRPr="00835649">
        <w:rPr>
          <w:rFonts w:ascii="Times New Roman" w:hAnsi="Times New Roman" w:cs="Times New Roman"/>
        </w:rPr>
        <w:t>ResNet</w:t>
      </w:r>
      <w:proofErr w:type="spellEnd"/>
      <w:r w:rsidRPr="00835649">
        <w:rPr>
          <w:rFonts w:ascii="Times New Roman" w:hAnsi="Times New Roman" w:cs="Times New Roman"/>
        </w:rPr>
        <w:t xml:space="preserve"> имеет меньше фильтров и сложность меньше, чем сети VGG.</w:t>
      </w:r>
    </w:p>
    <w:p w:rsidR="00C03B31" w:rsidRDefault="00835649" w:rsidP="00C03B31">
      <w:pPr>
        <w:ind w:left="-709"/>
        <w:rPr>
          <w:rFonts w:ascii="Times New Roman" w:hAnsi="Times New Roman" w:cs="Times New Roman"/>
        </w:rPr>
      </w:pPr>
      <w:proofErr w:type="spellStart"/>
      <w:r w:rsidRPr="00835649">
        <w:rPr>
          <w:rFonts w:ascii="Times New Roman" w:hAnsi="Times New Roman" w:cs="Times New Roman"/>
          <w:b/>
          <w:bCs/>
        </w:rPr>
        <w:t>ResNet</w:t>
      </w:r>
      <w:proofErr w:type="spellEnd"/>
      <w:r w:rsidRPr="00835649">
        <w:rPr>
          <w:rFonts w:ascii="Times New Roman" w:hAnsi="Times New Roman" w:cs="Times New Roman"/>
        </w:rPr>
        <w:t>: на основе описанной выше простой сети добавлено быстрое соединение (рис. 2, справа), которое превращает сеть в ее остаточную версию. Идентификационные быстрые соединения F (x {W} + x) могут использоваться непосредственно, когда вход и выход имеют одинаковые размерности (быстрые соединения сплошной линии на рис. 2). Когда размерности увеличиваются (пунктирные линии на рис. 2), он рассматривает два варианта:</w:t>
      </w:r>
    </w:p>
    <w:p w:rsidR="00C03B31" w:rsidRPr="00C03B31" w:rsidRDefault="002E0957" w:rsidP="00C03B3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03B31">
        <w:rPr>
          <w:rFonts w:ascii="Times New Roman" w:hAnsi="Times New Roman" w:cs="Times New Roman"/>
        </w:rPr>
        <w:t xml:space="preserve">Быстрое </w:t>
      </w:r>
      <w:r w:rsidRPr="00C03B31">
        <w:rPr>
          <w:rFonts w:ascii="Times New Roman" w:hAnsi="Times New Roman" w:cs="Times New Roman"/>
        </w:rPr>
        <w:t>соединение выполняет сопоставление идентификаторов с дополнительными нулями, добавленными для увеличения размерности. Эта опция не вводит никаких дополнительных параметров.</w:t>
      </w:r>
    </w:p>
    <w:p w:rsidR="00000000" w:rsidRPr="00C03B31" w:rsidRDefault="002E0957" w:rsidP="00C03B3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03B31">
        <w:rPr>
          <w:rFonts w:ascii="Times New Roman" w:hAnsi="Times New Roman" w:cs="Times New Roman"/>
        </w:rPr>
        <w:t>Проекция быстрог</w:t>
      </w:r>
      <w:r w:rsidRPr="00C03B31">
        <w:rPr>
          <w:rFonts w:ascii="Times New Roman" w:hAnsi="Times New Roman" w:cs="Times New Roman"/>
        </w:rPr>
        <w:t xml:space="preserve">о </w:t>
      </w:r>
      <w:proofErr w:type="gramStart"/>
      <w:r w:rsidRPr="00C03B31">
        <w:rPr>
          <w:rFonts w:ascii="Times New Roman" w:hAnsi="Times New Roman" w:cs="Times New Roman"/>
        </w:rPr>
        <w:t>соединения  в</w:t>
      </w:r>
      <w:proofErr w:type="gramEnd"/>
      <w:r w:rsidRPr="00C03B31">
        <w:rPr>
          <w:rFonts w:ascii="Times New Roman" w:hAnsi="Times New Roman" w:cs="Times New Roman"/>
        </w:rPr>
        <w:t xml:space="preserve"> F (x {W} + x) используется для сопоставления размерностей (выполнено с помощью 1×1 сверток).</w:t>
      </w:r>
    </w:p>
    <w:p w:rsidR="00835649" w:rsidRPr="00835649" w:rsidRDefault="00835649" w:rsidP="00835649">
      <w:pPr>
        <w:ind w:left="-709"/>
        <w:rPr>
          <w:rFonts w:ascii="Times New Roman" w:hAnsi="Times New Roman" w:cs="Times New Roman"/>
        </w:rPr>
      </w:pPr>
      <w:r w:rsidRPr="00835649">
        <w:rPr>
          <w:rFonts w:ascii="Times New Roman" w:hAnsi="Times New Roman" w:cs="Times New Roman"/>
        </w:rPr>
        <w:t>Для любой из опций, если быстрые соединения идут по картам объектов двух размерностей, они выполняются с шагом 2.</w:t>
      </w:r>
    </w:p>
    <w:p w:rsidR="00E33823" w:rsidRDefault="009F4AF9" w:rsidP="00C712FE">
      <w:pPr>
        <w:ind w:left="-709"/>
        <w:rPr>
          <w:rFonts w:ascii="Times New Roman" w:hAnsi="Times New Roman" w:cs="Times New Roman"/>
        </w:rPr>
      </w:pPr>
      <w:r w:rsidRPr="009F4AF9">
        <w:rPr>
          <w:rFonts w:ascii="Times New Roman" w:hAnsi="Times New Roman" w:cs="Times New Roman"/>
        </w:rPr>
        <w:drawing>
          <wp:inline distT="0" distB="0" distL="0" distR="0" wp14:anchorId="0BD0BBAE" wp14:editId="5528FEC2">
            <wp:extent cx="6369530" cy="2714625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5"/>
                    <a:stretch/>
                  </pic:blipFill>
                  <pic:spPr>
                    <a:xfrm>
                      <a:off x="0" y="0"/>
                      <a:ext cx="6375237" cy="27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F9" w:rsidRPr="009F4AF9" w:rsidRDefault="009F4AF9" w:rsidP="009F4AF9">
      <w:pPr>
        <w:ind w:left="-709"/>
        <w:rPr>
          <w:rFonts w:ascii="Times New Roman" w:hAnsi="Times New Roman" w:cs="Times New Roman"/>
        </w:rPr>
      </w:pPr>
      <w:r w:rsidRPr="009F4AF9">
        <w:rPr>
          <w:rFonts w:ascii="Times New Roman" w:hAnsi="Times New Roman" w:cs="Times New Roman"/>
        </w:rPr>
        <w:t xml:space="preserve">Каждый блок </w:t>
      </w:r>
      <w:proofErr w:type="spellStart"/>
      <w:r w:rsidRPr="009F4AF9">
        <w:rPr>
          <w:rFonts w:ascii="Times New Roman" w:hAnsi="Times New Roman" w:cs="Times New Roman"/>
        </w:rPr>
        <w:t>ResNet</w:t>
      </w:r>
      <w:proofErr w:type="spellEnd"/>
      <w:r w:rsidRPr="009F4AF9">
        <w:rPr>
          <w:rFonts w:ascii="Times New Roman" w:hAnsi="Times New Roman" w:cs="Times New Roman"/>
        </w:rPr>
        <w:t xml:space="preserve"> имеет два уровня глубины (используется в небольших сетях, таких как </w:t>
      </w:r>
      <w:proofErr w:type="spellStart"/>
      <w:r w:rsidRPr="009F4AF9">
        <w:rPr>
          <w:rFonts w:ascii="Times New Roman" w:hAnsi="Times New Roman" w:cs="Times New Roman"/>
        </w:rPr>
        <w:t>ResNet</w:t>
      </w:r>
      <w:proofErr w:type="spellEnd"/>
      <w:r w:rsidRPr="009F4AF9">
        <w:rPr>
          <w:rFonts w:ascii="Times New Roman" w:hAnsi="Times New Roman" w:cs="Times New Roman"/>
        </w:rPr>
        <w:t xml:space="preserve"> 18, 34) или 3 уровня (</w:t>
      </w:r>
      <w:proofErr w:type="spellStart"/>
      <w:r w:rsidRPr="009F4AF9">
        <w:rPr>
          <w:rFonts w:ascii="Times New Roman" w:hAnsi="Times New Roman" w:cs="Times New Roman"/>
        </w:rPr>
        <w:t>ResNet</w:t>
      </w:r>
      <w:proofErr w:type="spellEnd"/>
      <w:r w:rsidRPr="009F4AF9">
        <w:rPr>
          <w:rFonts w:ascii="Times New Roman" w:hAnsi="Times New Roman" w:cs="Times New Roman"/>
        </w:rPr>
        <w:t xml:space="preserve"> 50, 101, 152).</w:t>
      </w:r>
    </w:p>
    <w:p w:rsidR="009F4AF9" w:rsidRPr="009F4AF9" w:rsidRDefault="009F4AF9" w:rsidP="009F4AF9">
      <w:pPr>
        <w:ind w:left="-709"/>
        <w:rPr>
          <w:rFonts w:ascii="Times New Roman" w:hAnsi="Times New Roman" w:cs="Times New Roman"/>
        </w:rPr>
      </w:pPr>
      <w:r w:rsidRPr="009F4AF9">
        <w:rPr>
          <w:rFonts w:ascii="Times New Roman" w:hAnsi="Times New Roman" w:cs="Times New Roman"/>
          <w:b/>
          <w:bCs/>
        </w:rPr>
        <w:t xml:space="preserve">50-слойная </w:t>
      </w:r>
      <w:proofErr w:type="spellStart"/>
      <w:r w:rsidRPr="009F4AF9">
        <w:rPr>
          <w:rFonts w:ascii="Times New Roman" w:hAnsi="Times New Roman" w:cs="Times New Roman"/>
          <w:b/>
          <w:bCs/>
        </w:rPr>
        <w:t>ResNet</w:t>
      </w:r>
      <w:proofErr w:type="spellEnd"/>
      <w:r w:rsidRPr="009F4AF9">
        <w:rPr>
          <w:rFonts w:ascii="Times New Roman" w:hAnsi="Times New Roman" w:cs="Times New Roman"/>
        </w:rPr>
        <w:t xml:space="preserve">: каждый 3-слойный блок заменяется в 34-слойной сети 3-слойным местом, в результате получается 50-слойная </w:t>
      </w:r>
      <w:proofErr w:type="spellStart"/>
      <w:r w:rsidRPr="009F4AF9">
        <w:rPr>
          <w:rFonts w:ascii="Times New Roman" w:hAnsi="Times New Roman" w:cs="Times New Roman"/>
        </w:rPr>
        <w:t>ResNet</w:t>
      </w:r>
      <w:proofErr w:type="spellEnd"/>
      <w:r w:rsidRPr="009F4AF9">
        <w:rPr>
          <w:rFonts w:ascii="Times New Roman" w:hAnsi="Times New Roman" w:cs="Times New Roman"/>
        </w:rPr>
        <w:t xml:space="preserve">. Они используют вариант 2 для увеличения размерностей. Эта модель имеет 3,8 миллиарда </w:t>
      </w:r>
      <w:proofErr w:type="spellStart"/>
      <w:r w:rsidRPr="009F4AF9">
        <w:rPr>
          <w:rFonts w:ascii="Times New Roman" w:hAnsi="Times New Roman" w:cs="Times New Roman"/>
        </w:rPr>
        <w:t>FLOPs</w:t>
      </w:r>
      <w:proofErr w:type="spellEnd"/>
      <w:r w:rsidRPr="009F4AF9">
        <w:rPr>
          <w:rFonts w:ascii="Times New Roman" w:hAnsi="Times New Roman" w:cs="Times New Roman"/>
        </w:rPr>
        <w:t>.</w:t>
      </w:r>
    </w:p>
    <w:p w:rsidR="009F4AF9" w:rsidRPr="009F4AF9" w:rsidRDefault="009F4AF9" w:rsidP="009F4AF9">
      <w:pPr>
        <w:ind w:left="-709"/>
        <w:rPr>
          <w:rFonts w:ascii="Times New Roman" w:hAnsi="Times New Roman" w:cs="Times New Roman"/>
        </w:rPr>
      </w:pPr>
      <w:proofErr w:type="spellStart"/>
      <w:r w:rsidRPr="009F4AF9">
        <w:rPr>
          <w:rFonts w:ascii="Times New Roman" w:hAnsi="Times New Roman" w:cs="Times New Roman"/>
          <w:b/>
          <w:bCs/>
        </w:rPr>
        <w:t>ResNet</w:t>
      </w:r>
      <w:proofErr w:type="spellEnd"/>
      <w:r w:rsidRPr="009F4AF9">
        <w:rPr>
          <w:rFonts w:ascii="Times New Roman" w:hAnsi="Times New Roman" w:cs="Times New Roman"/>
          <w:b/>
          <w:bCs/>
        </w:rPr>
        <w:t xml:space="preserve"> с 101 и 152 слоями</w:t>
      </w:r>
      <w:r w:rsidRPr="009F4AF9">
        <w:rPr>
          <w:rFonts w:ascii="Times New Roman" w:hAnsi="Times New Roman" w:cs="Times New Roman"/>
        </w:rPr>
        <w:t xml:space="preserve">: они создают </w:t>
      </w:r>
      <w:proofErr w:type="spellStart"/>
      <w:r w:rsidRPr="009F4AF9">
        <w:rPr>
          <w:rFonts w:ascii="Times New Roman" w:hAnsi="Times New Roman" w:cs="Times New Roman"/>
        </w:rPr>
        <w:t>ResNet</w:t>
      </w:r>
      <w:proofErr w:type="spellEnd"/>
      <w:r w:rsidRPr="009F4AF9">
        <w:rPr>
          <w:rFonts w:ascii="Times New Roman" w:hAnsi="Times New Roman" w:cs="Times New Roman"/>
        </w:rPr>
        <w:t xml:space="preserve"> с 101 и 152 слоями, используя больше 3-слойных блоков. Даже после увеличения глубины 152-слойная </w:t>
      </w:r>
      <w:proofErr w:type="spellStart"/>
      <w:r w:rsidRPr="009F4AF9">
        <w:rPr>
          <w:rFonts w:ascii="Times New Roman" w:hAnsi="Times New Roman" w:cs="Times New Roman"/>
        </w:rPr>
        <w:t>ResNet</w:t>
      </w:r>
      <w:proofErr w:type="spellEnd"/>
      <w:r w:rsidRPr="009F4AF9">
        <w:rPr>
          <w:rFonts w:ascii="Times New Roman" w:hAnsi="Times New Roman" w:cs="Times New Roman"/>
        </w:rPr>
        <w:t xml:space="preserve"> (11,3 миллиарда FLOP) имеет меньшую сложность, чем сети VGG-16/19 (15,3 / 19,6 миллиарда </w:t>
      </w:r>
      <w:proofErr w:type="spellStart"/>
      <w:r w:rsidRPr="009F4AF9">
        <w:rPr>
          <w:rFonts w:ascii="Times New Roman" w:hAnsi="Times New Roman" w:cs="Times New Roman"/>
        </w:rPr>
        <w:t>FLOPs</w:t>
      </w:r>
      <w:proofErr w:type="spellEnd"/>
      <w:r w:rsidRPr="009F4AF9">
        <w:rPr>
          <w:rFonts w:ascii="Times New Roman" w:hAnsi="Times New Roman" w:cs="Times New Roman"/>
        </w:rPr>
        <w:t>).</w:t>
      </w:r>
    </w:p>
    <w:p w:rsidR="00885171" w:rsidRPr="00885171" w:rsidRDefault="00885171" w:rsidP="00885171">
      <w:pPr>
        <w:ind w:left="-709"/>
        <w:rPr>
          <w:rFonts w:ascii="Times New Roman" w:hAnsi="Times New Roman" w:cs="Times New Roman"/>
        </w:rPr>
      </w:pPr>
      <w:r w:rsidRPr="00885171">
        <w:rPr>
          <w:rFonts w:ascii="Times New Roman" w:hAnsi="Times New Roman" w:cs="Times New Roman"/>
          <w:b/>
          <w:bCs/>
        </w:rPr>
        <w:t>Реализация</w:t>
      </w:r>
    </w:p>
    <w:p w:rsidR="00F47D5D" w:rsidRPr="00F47D5D" w:rsidRDefault="00F47D5D" w:rsidP="00F47D5D">
      <w:pPr>
        <w:ind w:left="-709"/>
        <w:rPr>
          <w:rFonts w:ascii="Times New Roman" w:hAnsi="Times New Roman" w:cs="Times New Roman"/>
        </w:rPr>
      </w:pPr>
      <w:r w:rsidRPr="00F47D5D">
        <w:rPr>
          <w:rFonts w:ascii="Times New Roman" w:hAnsi="Times New Roman" w:cs="Times New Roman"/>
        </w:rPr>
        <w:t xml:space="preserve">Размер изображения изменяется с помощью случайной выборки его короткой стороны в [256,480] для увеличения масштаба. Кадрирование 224×224 выбирается случайным образом из изображения или его горизонтального смещения с вычитанием среднего значения для каждого пикселя. Скорость обучения </w:t>
      </w:r>
      <w:r w:rsidRPr="00F47D5D">
        <w:rPr>
          <w:rFonts w:ascii="Times New Roman" w:hAnsi="Times New Roman" w:cs="Times New Roman"/>
        </w:rPr>
        <w:lastRenderedPageBreak/>
        <w:t xml:space="preserve">стартует с 0,1 и делится на 10, когда изменение ошибок выходит на плато, модели обучаются вплоть до 60×10000 </w:t>
      </w:r>
      <w:hyperlink r:id="rId10" w:history="1">
        <w:r w:rsidRPr="00F47D5D">
          <w:rPr>
            <w:rStyle w:val="a4"/>
            <w:rFonts w:ascii="Times New Roman" w:hAnsi="Times New Roman" w:cs="Times New Roman"/>
          </w:rPr>
          <w:t>итераций</w:t>
        </w:r>
      </w:hyperlink>
      <w:r w:rsidRPr="00F47D5D">
        <w:rPr>
          <w:rFonts w:ascii="Times New Roman" w:hAnsi="Times New Roman" w:cs="Times New Roman"/>
        </w:rPr>
        <w:t>. Они используют снижение веса 0,0001 и импульс 0,9.</w:t>
      </w:r>
    </w:p>
    <w:p w:rsidR="00C332B5" w:rsidRPr="00C332B5" w:rsidRDefault="00C332B5" w:rsidP="00C332B5">
      <w:pPr>
        <w:ind w:left="-709"/>
        <w:rPr>
          <w:rFonts w:ascii="Times New Roman" w:hAnsi="Times New Roman" w:cs="Times New Roman"/>
        </w:rPr>
      </w:pPr>
      <w:r w:rsidRPr="00C332B5">
        <w:rPr>
          <w:rFonts w:ascii="Times New Roman" w:hAnsi="Times New Roman" w:cs="Times New Roman"/>
          <w:b/>
          <w:bCs/>
        </w:rPr>
        <w:t>Результат</w:t>
      </w:r>
    </w:p>
    <w:p w:rsidR="00C332B5" w:rsidRPr="00C332B5" w:rsidRDefault="00C332B5" w:rsidP="00C332B5">
      <w:pPr>
        <w:ind w:left="-709"/>
        <w:rPr>
          <w:rFonts w:ascii="Times New Roman" w:hAnsi="Times New Roman" w:cs="Times New Roman"/>
        </w:rPr>
      </w:pPr>
      <w:r w:rsidRPr="00C332B5">
        <w:rPr>
          <w:rFonts w:ascii="Times New Roman" w:hAnsi="Times New Roman" w:cs="Times New Roman"/>
        </w:rPr>
        <w:t xml:space="preserve">18-уровневая сеть — это просто подпространство в 34-уровневой сети, и она все еще работает лучше. </w:t>
      </w:r>
      <w:proofErr w:type="spellStart"/>
      <w:r w:rsidRPr="00C332B5">
        <w:rPr>
          <w:rFonts w:ascii="Times New Roman" w:hAnsi="Times New Roman" w:cs="Times New Roman"/>
        </w:rPr>
        <w:t>ResNet</w:t>
      </w:r>
      <w:proofErr w:type="spellEnd"/>
      <w:r w:rsidRPr="00C332B5">
        <w:rPr>
          <w:rFonts w:ascii="Times New Roman" w:hAnsi="Times New Roman" w:cs="Times New Roman"/>
        </w:rPr>
        <w:t xml:space="preserve"> выигрывает со значительным отрывом, если сеть глубже:</w:t>
      </w:r>
    </w:p>
    <w:p w:rsidR="009F4AF9" w:rsidRDefault="00461963" w:rsidP="00C712FE">
      <w:pPr>
        <w:ind w:left="-709"/>
        <w:rPr>
          <w:rFonts w:ascii="Times New Roman" w:hAnsi="Times New Roman" w:cs="Times New Roman"/>
        </w:rPr>
      </w:pPr>
      <w:r w:rsidRPr="00461963">
        <w:rPr>
          <w:rFonts w:ascii="Times New Roman" w:hAnsi="Times New Roman" w:cs="Times New Roman"/>
        </w:rPr>
        <w:drawing>
          <wp:inline distT="0" distB="0" distL="0" distR="0" wp14:anchorId="7EB3BFB1" wp14:editId="40B43AFB">
            <wp:extent cx="5940425" cy="2850515"/>
            <wp:effectExtent l="0" t="0" r="3175" b="698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63" w:rsidRDefault="00461963" w:rsidP="001C497D">
      <w:pPr>
        <w:ind w:left="-709"/>
        <w:jc w:val="center"/>
        <w:rPr>
          <w:rFonts w:ascii="Times New Roman" w:hAnsi="Times New Roman" w:cs="Times New Roman"/>
        </w:rPr>
      </w:pPr>
      <w:r w:rsidRPr="00461963">
        <w:rPr>
          <w:rFonts w:ascii="Times New Roman" w:hAnsi="Times New Roman" w:cs="Times New Roman"/>
        </w:rPr>
        <w:drawing>
          <wp:inline distT="0" distB="0" distL="0" distR="0" wp14:anchorId="6ECD15E3" wp14:editId="03F863B2">
            <wp:extent cx="4561516" cy="1518765"/>
            <wp:effectExtent l="0" t="0" r="0" b="571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516" cy="15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DE" w:rsidRPr="002C5CDE" w:rsidRDefault="002C5CDE" w:rsidP="002C5CDE">
      <w:pPr>
        <w:ind w:left="-709"/>
        <w:rPr>
          <w:rFonts w:ascii="Times New Roman" w:hAnsi="Times New Roman" w:cs="Times New Roman"/>
        </w:rPr>
      </w:pPr>
      <w:r w:rsidRPr="002C5CDE">
        <w:rPr>
          <w:rFonts w:ascii="Times New Roman" w:hAnsi="Times New Roman" w:cs="Times New Roman"/>
        </w:rPr>
        <w:t xml:space="preserve">Сеть </w:t>
      </w:r>
      <w:proofErr w:type="spellStart"/>
      <w:r w:rsidRPr="002C5CDE">
        <w:rPr>
          <w:rFonts w:ascii="Times New Roman" w:hAnsi="Times New Roman" w:cs="Times New Roman"/>
        </w:rPr>
        <w:t>ResNet</w:t>
      </w:r>
      <w:proofErr w:type="spellEnd"/>
      <w:r w:rsidRPr="002C5CDE">
        <w:rPr>
          <w:rFonts w:ascii="Times New Roman" w:hAnsi="Times New Roman" w:cs="Times New Roman"/>
        </w:rPr>
        <w:t xml:space="preserve"> сходится быстрее, чем ее простой аналог. Рисунок 4 показывает, что более глубокие </w:t>
      </w:r>
      <w:proofErr w:type="spellStart"/>
      <w:r w:rsidRPr="002C5CDE">
        <w:rPr>
          <w:rFonts w:ascii="Times New Roman" w:hAnsi="Times New Roman" w:cs="Times New Roman"/>
        </w:rPr>
        <w:t>ResNet</w:t>
      </w:r>
      <w:proofErr w:type="spellEnd"/>
      <w:r w:rsidRPr="002C5CDE">
        <w:rPr>
          <w:rFonts w:ascii="Times New Roman" w:hAnsi="Times New Roman" w:cs="Times New Roman"/>
        </w:rPr>
        <w:t xml:space="preserve"> достигают лучших результатов обучения по сравнению с неглубокой сетью.</w:t>
      </w:r>
    </w:p>
    <w:p w:rsidR="00874014" w:rsidRDefault="00FB7EB4" w:rsidP="00E1690F">
      <w:pPr>
        <w:ind w:left="-709"/>
        <w:jc w:val="center"/>
        <w:rPr>
          <w:rFonts w:ascii="Times New Roman" w:hAnsi="Times New Roman" w:cs="Times New Roman"/>
        </w:rPr>
      </w:pPr>
      <w:r w:rsidRPr="00FB7EB4">
        <w:rPr>
          <w:rFonts w:ascii="Times New Roman" w:hAnsi="Times New Roman" w:cs="Times New Roman"/>
        </w:rPr>
        <w:drawing>
          <wp:inline distT="0" distB="0" distL="0" distR="0" wp14:anchorId="298CB333" wp14:editId="3C76F0AA">
            <wp:extent cx="4562475" cy="347489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034" cy="35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67" w:rsidRPr="00B04867" w:rsidRDefault="00B04867" w:rsidP="00B04867">
      <w:pPr>
        <w:ind w:left="-709"/>
        <w:rPr>
          <w:rFonts w:ascii="Times New Roman" w:hAnsi="Times New Roman" w:cs="Times New Roman"/>
        </w:rPr>
      </w:pPr>
      <w:r w:rsidRPr="00B04867">
        <w:rPr>
          <w:rFonts w:ascii="Times New Roman" w:hAnsi="Times New Roman" w:cs="Times New Roman"/>
        </w:rPr>
        <w:lastRenderedPageBreak/>
        <w:t xml:space="preserve">ResNet-152 достигает 4,49% в top-5 ошибок </w:t>
      </w:r>
      <w:proofErr w:type="spellStart"/>
      <w:r w:rsidRPr="00B04867">
        <w:rPr>
          <w:rFonts w:ascii="Times New Roman" w:hAnsi="Times New Roman" w:cs="Times New Roman"/>
        </w:rPr>
        <w:t>валидации</w:t>
      </w:r>
      <w:proofErr w:type="spellEnd"/>
      <w:r w:rsidRPr="00B04867">
        <w:rPr>
          <w:rFonts w:ascii="Times New Roman" w:hAnsi="Times New Roman" w:cs="Times New Roman"/>
        </w:rPr>
        <w:t xml:space="preserve">. Комбинация из 6 моделей с различной глубиной достигает 3,57% в top-5 ошибок </w:t>
      </w:r>
      <w:proofErr w:type="spellStart"/>
      <w:r w:rsidRPr="00B04867">
        <w:rPr>
          <w:rFonts w:ascii="Times New Roman" w:hAnsi="Times New Roman" w:cs="Times New Roman"/>
        </w:rPr>
        <w:t>валидации</w:t>
      </w:r>
      <w:proofErr w:type="spellEnd"/>
      <w:r w:rsidRPr="00B04867">
        <w:rPr>
          <w:rFonts w:ascii="Times New Roman" w:hAnsi="Times New Roman" w:cs="Times New Roman"/>
        </w:rPr>
        <w:t>.</w:t>
      </w:r>
    </w:p>
    <w:p w:rsidR="003B3AEA" w:rsidRPr="00C712FE" w:rsidRDefault="00C4354A" w:rsidP="00682B51">
      <w:pPr>
        <w:ind w:left="-709"/>
        <w:jc w:val="center"/>
        <w:rPr>
          <w:rFonts w:ascii="Times New Roman" w:hAnsi="Times New Roman" w:cs="Times New Roman"/>
        </w:rPr>
      </w:pPr>
      <w:r w:rsidRPr="00C4354A">
        <w:rPr>
          <w:rFonts w:ascii="Times New Roman" w:hAnsi="Times New Roman" w:cs="Times New Roman"/>
        </w:rPr>
        <w:drawing>
          <wp:inline distT="0" distB="0" distL="0" distR="0" wp14:anchorId="73A8584D" wp14:editId="58316393">
            <wp:extent cx="4924425" cy="3713906"/>
            <wp:effectExtent l="0" t="0" r="0" b="127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391" cy="37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AEA" w:rsidRPr="00C712FE" w:rsidSect="008D1230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562"/>
    <w:multiLevelType w:val="hybridMultilevel"/>
    <w:tmpl w:val="981870A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8A00A86"/>
    <w:multiLevelType w:val="hybridMultilevel"/>
    <w:tmpl w:val="E5522FE0"/>
    <w:lvl w:ilvl="0" w:tplc="00202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45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90E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709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E05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80A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CE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E4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EC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B692F"/>
    <w:multiLevelType w:val="hybridMultilevel"/>
    <w:tmpl w:val="1616CF50"/>
    <w:lvl w:ilvl="0" w:tplc="EBFA7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D00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25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82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C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47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CA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84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0A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C24870"/>
    <w:multiLevelType w:val="hybridMultilevel"/>
    <w:tmpl w:val="555C04CC"/>
    <w:lvl w:ilvl="0" w:tplc="4AA06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F454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32E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CEF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D084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306F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CC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42D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C82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47A9A"/>
    <w:multiLevelType w:val="hybridMultilevel"/>
    <w:tmpl w:val="6ED6806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7B8E3708"/>
    <w:multiLevelType w:val="hybridMultilevel"/>
    <w:tmpl w:val="C45688D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0D"/>
    <w:rsid w:val="001C497D"/>
    <w:rsid w:val="001D20CB"/>
    <w:rsid w:val="002764BD"/>
    <w:rsid w:val="002C5CDE"/>
    <w:rsid w:val="002E0957"/>
    <w:rsid w:val="003B3AEA"/>
    <w:rsid w:val="00461963"/>
    <w:rsid w:val="004F590D"/>
    <w:rsid w:val="00682B51"/>
    <w:rsid w:val="007E4C68"/>
    <w:rsid w:val="00835649"/>
    <w:rsid w:val="00874014"/>
    <w:rsid w:val="00885171"/>
    <w:rsid w:val="008D1230"/>
    <w:rsid w:val="009F4AF9"/>
    <w:rsid w:val="00A35C01"/>
    <w:rsid w:val="00AB7F74"/>
    <w:rsid w:val="00B04867"/>
    <w:rsid w:val="00C03B31"/>
    <w:rsid w:val="00C332B5"/>
    <w:rsid w:val="00C4354A"/>
    <w:rsid w:val="00C712FE"/>
    <w:rsid w:val="00E1690F"/>
    <w:rsid w:val="00E33823"/>
    <w:rsid w:val="00F47D5D"/>
    <w:rsid w:val="00F71388"/>
    <w:rsid w:val="00FB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D1BC"/>
  <w15:chartTrackingRefBased/>
  <w15:docId w15:val="{5D73C974-D6C5-4F3E-82CA-A5AEE643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2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5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9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rohive.io/ru/vidy-nejrosetej/vgg16-model/" TargetMode="External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neurohive.io/ru/osnovy-data-science/jepoha-razmer-batcha-iteracij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2021-01-21T14:53:00Z</dcterms:created>
  <dcterms:modified xsi:type="dcterms:W3CDTF">2021-01-21T14:59:00Z</dcterms:modified>
</cp:coreProperties>
</file>