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21"/>
        <w:rPr>
          <w:sz w:val="24"/>
          <w:szCs w:val="24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ight wrapText="bothSides">
              <wp:wrapPolygon edited="0">
                <wp:start x="-64" y="0"/>
                <wp:lineTo x="-64" y="21114"/>
                <wp:lineTo x="21251" y="21114"/>
                <wp:lineTo x="21251" y="0"/>
                <wp:lineTo x="-64" y="0"/>
              </wp:wrapPolygon>
            </wp:wrapTight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Ф</w:t>
      </w:r>
      <w:r>
        <w:rPr>
          <w:sz w:val="24"/>
          <w:szCs w:val="24"/>
        </w:rPr>
        <w:t xml:space="preserve">ЕДЕРАЛЬНОЕ ГОСУДАРСТВЕННОЕ БЮДЖЕТНОЕ ОБРАЗОВАТЕЛЬНОЕ </w:t>
      </w:r>
    </w:p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УНИВЕРСИТЕТ ИМ. Р.Е. АЛЕКСЕЕВА»</w:t>
      </w:r>
    </w:p>
    <w:p>
      <w:pPr>
        <w:pStyle w:val="Style21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(НГТУ)</w:t>
      </w:r>
    </w:p>
    <w:p>
      <w:pPr>
        <w:pStyle w:val="Normal"/>
        <w:spacing w:lineRule="auto" w:line="36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Институт ИРИТ </w:t>
      </w:r>
    </w:p>
    <w:p>
      <w:pPr>
        <w:pStyle w:val="Style22"/>
        <w:spacing w:lineRule="auto" w:line="276"/>
        <w:ind w:hanging="0"/>
        <w:jc w:val="center"/>
        <w:rPr/>
      </w:pPr>
      <w:r>
        <w:rPr/>
        <w:t xml:space="preserve">Кафедра </w:t>
      </w:r>
      <w:r>
        <w:rPr>
          <w:u w:val="single"/>
        </w:rPr>
        <w:t>«Ин</w:t>
      </w:r>
      <w:r>
        <w:rPr>
          <w:u w:val="single"/>
        </w:rPr>
        <w:t>ститут радиоэлектроники и информационных технологий</w:t>
      </w:r>
      <w:r>
        <w:rPr>
          <w:u w:val="single"/>
        </w:rPr>
        <w:t>»</w:t>
      </w:r>
    </w:p>
    <w:p>
      <w:pPr>
        <w:pStyle w:val="Normal"/>
        <w:spacing w:lineRule="auto" w: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ОТЧЕТ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по лабораторной работе №2</w:t>
      </w:r>
    </w:p>
    <w:p>
      <w:pPr>
        <w:pStyle w:val="Normal"/>
        <w:spacing w:lineRule="auto" w:line="2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40"/>
        <w:ind w:left="4139" w:firstLine="45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>
      <w:pPr>
        <w:pStyle w:val="Normal"/>
        <w:spacing w:lineRule="auto" w:line="240"/>
        <w:ind w:left="4139" w:firstLine="454"/>
        <w:jc w:val="right"/>
        <w:rPr/>
      </w:pPr>
      <w:r>
        <w:rPr>
          <w:sz w:val="28"/>
          <w:szCs w:val="28"/>
          <w:lang w:val="ru-RU"/>
        </w:rPr>
        <w:t xml:space="preserve">Студент </w:t>
      </w:r>
    </w:p>
    <w:p>
      <w:pPr>
        <w:pStyle w:val="Normal"/>
        <w:spacing w:lineRule="auto" w:line="240"/>
        <w:ind w:left="4139" w:firstLine="454"/>
        <w:jc w:val="right"/>
        <w:rPr/>
      </w:pPr>
      <w:r>
        <w:rPr>
          <w:sz w:val="28"/>
          <w:szCs w:val="28"/>
          <w:lang w:val="ru-RU"/>
        </w:rPr>
        <w:t>Окунев Н.А.</w:t>
      </w:r>
    </w:p>
    <w:p>
      <w:pPr>
        <w:pStyle w:val="Normal"/>
        <w:spacing w:lineRule="auto" w:line="240"/>
        <w:ind w:left="4139" w:firstLine="454"/>
        <w:jc w:val="right"/>
        <w:rPr/>
      </w:pPr>
      <w:r>
        <w:rPr>
          <w:sz w:val="28"/>
          <w:szCs w:val="28"/>
          <w:lang w:val="ru-RU"/>
        </w:rPr>
        <w:t>группы 1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 </w:t>
      </w:r>
    </w:p>
    <w:p>
      <w:pPr>
        <w:pStyle w:val="Normal"/>
        <w:spacing w:lineRule="auto" w:line="240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spacing w:lineRule="auto" w:line="240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Проверил:</w:t>
      </w:r>
    </w:p>
    <w:p>
      <w:pPr>
        <w:pStyle w:val="Normal"/>
        <w:ind w:firstLine="4080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Гай В.Е.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40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>
        <w:rPr>
          <w:sz w:val="28"/>
          <w:szCs w:val="28"/>
          <w:lang w:val="ru-RU"/>
        </w:rPr>
        <w:t>Отчет защищен с оценкой: ____________</w:t>
      </w:r>
    </w:p>
    <w:p>
      <w:pPr>
        <w:pStyle w:val="Normal"/>
        <w:spacing w:lineRule="auto" w:line="240"/>
        <w:ind w:firstLine="408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>
      <w:pPr>
        <w:pStyle w:val="Normal"/>
        <w:spacing w:lineRule="auto" w:line="240"/>
        <w:ind w:firstLine="408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Нижний Новгород </w:t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2019</w:t>
      </w:r>
      <w:bookmarkStart w:id="1" w:name="_GoBack"/>
      <w:bookmarkEnd w:id="1"/>
      <w:r>
        <w:rPr>
          <w:sz w:val="28"/>
          <w:szCs w:val="28"/>
          <w:lang w:val="ru-RU"/>
        </w:rPr>
        <w:t xml:space="preserve"> год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7439025" cy="4095750"/>
            <wp:effectExtent l="0" t="0" r="0" b="0"/>
            <wp:wrapSquare wrapText="bothSides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Задание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1. Смоделировать сеть и расставить </w:t>
      </w:r>
      <w:r>
        <w:rPr/>
        <w:t>IP</w:t>
      </w:r>
      <w:r>
        <w:rPr>
          <w:lang w:val="ru-RU"/>
        </w:rPr>
        <w:t xml:space="preserve"> адреса и маски (у роутеров на интерфейсах </w:t>
      </w:r>
      <w:r>
        <w:rPr/>
        <w:t>ip</w:t>
      </w:r>
      <w:r>
        <w:rPr>
          <w:lang w:val="ru-RU"/>
        </w:rPr>
        <w:t xml:space="preserve"> адреса – из начала диапазона)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443611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2. Добавить маршруты для прохождения пакетов между всеми частями сети (</w:t>
      </w:r>
      <w:r>
        <w:rPr/>
        <w:t>ipforwarding</w:t>
      </w:r>
      <w:r>
        <w:rPr>
          <w:lang w:val="ru-RU"/>
        </w:rPr>
        <w:t>)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Укажем дефолт роут с пс3 на </w:t>
      </w:r>
      <w:r>
        <w:rPr/>
        <w:t>r</w:t>
      </w:r>
      <w:r>
        <w:rPr>
          <w:lang w:val="ru-RU"/>
        </w:rPr>
        <w:t>6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916555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Укажем дефолт роут с пс1 на </w:t>
      </w:r>
      <w:r>
        <w:rPr/>
        <w:t>r</w:t>
      </w:r>
      <w:r>
        <w:rPr>
          <w:lang w:val="ru-RU"/>
        </w:rPr>
        <w:t>5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2965" cy="410718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Укажем дефолт роут с пс2 на </w:t>
      </w:r>
      <w:r>
        <w:rPr/>
        <w:t>r</w:t>
      </w:r>
      <w:r>
        <w:rPr>
          <w:lang w:val="ru-RU"/>
        </w:rPr>
        <w:t>6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18440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2561590" cy="2136140"/>
            <wp:effectExtent l="0" t="0" r="0" b="0"/>
            <wp:docPr id="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Зададим маршруты всем роутерам: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R1</w:t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inline distT="0" distB="0" distL="0" distR="0">
            <wp:extent cx="5943600" cy="2788920"/>
            <wp:effectExtent l="0" t="0" r="0" b="0"/>
            <wp:docPr id="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R2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77495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R3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60858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</w:rPr>
        <w:t>R4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797810"/>
            <wp:effectExtent l="0" t="0" r="0" b="0"/>
            <wp:docPr id="1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R5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943600" cy="192786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R6</w:t>
      </w:r>
    </w:p>
    <w:p>
      <w:pPr>
        <w:pStyle w:val="Normal"/>
        <w:rPr/>
      </w:pPr>
      <w:r>
        <w:rPr/>
        <w:drawing>
          <wp:inline distT="0" distB="0" distL="0" distR="0">
            <wp:extent cx="5943600" cy="2599055"/>
            <wp:effectExtent l="0" t="0" r="0" b="0"/>
            <wp:docPr id="1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Проверим проходимость путей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С </w:t>
      </w:r>
      <w:r>
        <w:rPr/>
        <w:t>PC</w:t>
      </w:r>
      <w:r>
        <w:rPr>
          <w:lang w:val="ru-RU"/>
        </w:rPr>
        <w:t xml:space="preserve">1 пинг проходит ко всем остальным </w:t>
      </w:r>
      <w:r>
        <w:rPr/>
        <w:t>pc</w:t>
      </w:r>
      <w:r>
        <w:rPr>
          <w:lang w:val="ru-RU"/>
        </w:rPr>
        <w:t xml:space="preserve"> и к роутерам в других подсетях 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61302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С </w:t>
      </w:r>
      <w:r>
        <w:rPr/>
        <w:t>PC</w:t>
      </w:r>
      <w:r>
        <w:rPr>
          <w:lang w:val="ru-RU"/>
        </w:rPr>
        <w:t xml:space="preserve">2 пинг проходит ко всем остальным </w:t>
      </w:r>
      <w:r>
        <w:rPr/>
        <w:t>pc</w:t>
      </w:r>
      <w:r>
        <w:rPr>
          <w:lang w:val="ru-RU"/>
        </w:rPr>
        <w:t xml:space="preserve"> и к роутерам в других подсетях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722245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С </w:t>
      </w:r>
      <w:r>
        <w:rPr/>
        <w:t>PC</w:t>
      </w:r>
      <w:r>
        <w:rPr>
          <w:lang w:val="ru-RU"/>
        </w:rPr>
        <w:t xml:space="preserve">3 пинг проходит ко всем остальным </w:t>
      </w:r>
      <w:r>
        <w:rPr/>
        <w:t>pc</w:t>
      </w:r>
      <w:r>
        <w:rPr>
          <w:lang w:val="ru-RU"/>
        </w:rPr>
        <w:t xml:space="preserve"> и к роутерам в других подсетях </w:t>
      </w:r>
      <w:r>
        <w:rPr/>
        <w:drawing>
          <wp:inline distT="0" distB="0" distL="0" distR="0">
            <wp:extent cx="5943600" cy="2765425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3. сделать специфичный маршрут, показать, как это работает (удаляя и добавляя маршрут)</w:t>
      </w:r>
    </w:p>
    <w:p>
      <w:pPr>
        <w:pStyle w:val="Normal"/>
        <w:rPr>
          <w:lang w:val="ru-RU"/>
        </w:rPr>
      </w:pPr>
      <w:r>
        <w:rPr/>
        <w:t>PC</w:t>
      </w:r>
      <w:r>
        <w:rPr>
          <w:lang w:val="ru-RU"/>
        </w:rPr>
        <w:t>3-</w:t>
      </w:r>
      <w:r>
        <w:rPr/>
        <w:t>R</w:t>
      </w:r>
      <w:r>
        <w:rPr>
          <w:lang w:val="ru-RU"/>
        </w:rPr>
        <w:t>3-</w:t>
      </w:r>
      <w:r>
        <w:rPr/>
        <w:t>R</w:t>
      </w:r>
      <w:r>
        <w:rPr>
          <w:lang w:val="ru-RU"/>
        </w:rPr>
        <w:t>1-</w:t>
      </w:r>
      <w:r>
        <w:rPr/>
        <w:t>PC</w:t>
      </w:r>
      <w:r>
        <w:rPr>
          <w:lang w:val="ru-RU"/>
        </w:rPr>
        <w:t>1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(удаляем маршрут через </w:t>
      </w:r>
      <w:r>
        <w:rPr/>
        <w:t>R</w:t>
      </w:r>
      <w:r>
        <w:rPr>
          <w:lang w:val="ru-RU"/>
        </w:rPr>
        <w:t xml:space="preserve">6 и ставит дефолт роут РС3 на </w:t>
      </w:r>
      <w:r>
        <w:rPr/>
        <w:t>R</w:t>
      </w:r>
      <w:r>
        <w:rPr>
          <w:lang w:val="ru-RU"/>
        </w:rPr>
        <w:t>3)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789555"/>
            <wp:effectExtent l="0" t="0" r="0" b="0"/>
            <wp:docPr id="1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4.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 xml:space="preserve">показать пример удаления маршрута с демонстрацией отсутствия </w:t>
      </w:r>
      <w:r>
        <w:rPr/>
        <w:t>ping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Уберем маршрут из сети </w:t>
      </w:r>
      <w:r>
        <w:rPr/>
        <w:t>h</w:t>
      </w:r>
      <w:r>
        <w:rPr>
          <w:lang w:val="ru-RU"/>
        </w:rPr>
        <w:t xml:space="preserve">1 в </w:t>
      </w:r>
      <w:r>
        <w:rPr/>
        <w:t>h</w:t>
      </w:r>
      <w:r>
        <w:rPr>
          <w:lang w:val="ru-RU"/>
        </w:rPr>
        <w:t xml:space="preserve">4  через </w:t>
      </w:r>
      <w:r>
        <w:rPr/>
        <w:t>R</w:t>
      </w:r>
      <w:r>
        <w:rPr>
          <w:lang w:val="ru-RU"/>
        </w:rPr>
        <w:t>5</w:t>
      </w:r>
    </w:p>
    <w:p>
      <w:pPr>
        <w:pStyle w:val="Normal"/>
        <w:rPr>
          <w:b/>
          <w:b/>
          <w:bCs/>
          <w:lang w:val="ru-RU"/>
        </w:rPr>
      </w:pPr>
      <w:r>
        <w:rPr/>
        <w:drawing>
          <wp:inline distT="0" distB="0" distL="0" distR="0">
            <wp:extent cx="5943600" cy="2827655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ru-RU"/>
        </w:rPr>
      </w:pPr>
      <w:r>
        <w:rPr/>
        <w:drawing>
          <wp:inline distT="0" distB="0" distL="0" distR="0">
            <wp:extent cx="5943600" cy="248475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Пакеты не дошли до Н4 – все верно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4708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Заголовок Знак"/>
    <w:basedOn w:val="DefaultParagraphFont"/>
    <w:link w:val="a3"/>
    <w:qFormat/>
    <w:rsid w:val="0074708b"/>
    <w:rPr>
      <w:rFonts w:ascii="Times New Roman" w:hAnsi="Times New Roman" w:eastAsia="Times New Roman" w:cs="Times New Roman"/>
      <w:b/>
      <w:sz w:val="32"/>
      <w:szCs w:val="32"/>
      <w:lang w:val="ru-RU" w:eastAsia="ru-RU"/>
    </w:rPr>
  </w:style>
  <w:style w:type="character" w:styleId="Style15" w:customStyle="1">
    <w:name w:val="Подзаголовок Знак"/>
    <w:basedOn w:val="DefaultParagraphFont"/>
    <w:link w:val="a5"/>
    <w:qFormat/>
    <w:rsid w:val="0074708b"/>
    <w:rPr>
      <w:rFonts w:ascii="Times New Roman" w:hAnsi="Times New Roman" w:eastAsia="Times New Roman" w:cs="Times New Roman"/>
      <w:sz w:val="28"/>
      <w:szCs w:val="28"/>
      <w:lang w:val="ru-RU" w:eastAsia="ru-RU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Style21">
    <w:name w:val="Title"/>
    <w:basedOn w:val="Normal"/>
    <w:next w:val="Normal"/>
    <w:link w:val="a4"/>
    <w:qFormat/>
    <w:rsid w:val="0074708b"/>
    <w:pPr>
      <w:spacing w:lineRule="auto" w:line="240" w:before="0" w:after="0"/>
      <w:jc w:val="center"/>
    </w:pPr>
    <w:rPr>
      <w:rFonts w:ascii="Times New Roman" w:hAnsi="Times New Roman" w:eastAsia="Times New Roman" w:cs="Times New Roman"/>
      <w:b/>
      <w:sz w:val="32"/>
      <w:szCs w:val="32"/>
      <w:lang w:val="ru-RU" w:eastAsia="ru-RU"/>
    </w:rPr>
  </w:style>
  <w:style w:type="paragraph" w:styleId="Style22">
    <w:name w:val="Subtitle"/>
    <w:basedOn w:val="Normal"/>
    <w:next w:val="Normal"/>
    <w:link w:val="a6"/>
    <w:qFormat/>
    <w:rsid w:val="0074708b"/>
    <w:pPr>
      <w:spacing w:lineRule="auto" w:line="240" w:before="0" w:after="0"/>
      <w:ind w:firstLine="567"/>
      <w:jc w:val="both"/>
    </w:pPr>
    <w:rPr>
      <w:rFonts w:ascii="Times New Roman" w:hAnsi="Times New Roman" w:eastAsia="Times New Roman" w:cs="Times New Roman"/>
      <w:sz w:val="28"/>
      <w:szCs w:val="28"/>
      <w:lang w:val="ru-RU"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Application>Trio_Office/6.2.8.2$Windows_x86 LibreOffice_project/</Application>
  <Pages>10</Pages>
  <Words>208</Words>
  <Characters>1142</Characters>
  <CharactersWithSpaces>1320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2020-10-27T09:42:00Z</dcterms:created>
  <dc:creator>Anton Kremlev</dc:creator>
  <dc:description/>
  <dc:language>ru-RU</dc:language>
  <cp:lastModifiedBy/>
  <dcterms:modified xsi:type="dcterms:W3CDTF">2020-12-07T13:14:31Z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