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val="false"/>
        <w:spacing w:after="50" w:line="320" w:lineRule="auto"/>
        <w:jc w:val="center"/>
      </w:pPr>
      <w:r>
        <w:rPr>
          <w:rFonts w:ascii="Traditional Arabic" w:cs="Traditional Arabic" w:hAnsi="Traditional Arabic"/>
          <w:b w:val="false"/>
          <w:color w:val="4E5566"/>
          <w:sz w:val="24"/>
          <w:szCs w:val="24"/>
          <w:rtl/>
        </w:rPr>
        <w:t xml:space="preserve">اَعُوْذُ بِاللّٰهِ مِنَ الشَّيْطٰنِ الرَّجِيْمِ‎</w:t>
      </w:r>
    </w:p>
    <w:p>
      <w:pPr>
        <w:keepNext w:val="false"/>
        <w:bidi w:val="false"/>
        <w:spacing w:after="200" w:line="340" w:lineRule="auto"/>
        <w:jc w:val="center"/>
      </w:pPr>
      <w:r>
        <w:rPr>
          <w:rFonts w:ascii="Traditional Arabic" w:cs="Traditional Arabic" w:hAnsi="Traditional Arabic"/>
          <w:b w:val="false"/>
          <w:color w:val="0F4C46"/>
          <w:sz w:val="32"/>
          <w:szCs w:val="32"/>
          <w:rtl/>
        </w:rPr>
        <w:t xml:space="preserve">بِسْمِ اللّٰهِ الرَّحْمٰنِ الرَّحِيْمِ‎</w:t>
      </w:r>
    </w:p>
    <w:p>
      <w:pPr>
        <w:spacing w:after="70" w:line="340" w:lineRule="auto"/>
        <w:jc w:val="center"/>
      </w:pPr>
      <w:r>
        <w:rPr>
          <w:rFonts w:ascii="Cambria" w:hAnsi="Cambria"/>
          <w:b/>
          <w:bCs/>
          <w:i w:val="false"/>
          <w:iCs w:val="false"/>
          <w:color w:val="0F4C46"/>
          <w:sz w:val="36"/>
          <w:szCs w:val="36"/>
        </w:rPr>
        <w:t xml:space="preserve">Lisan ul Quran — Lecture 1</w:t>
      </w:r>
    </w:p>
    <w:p>
      <w:pPr>
        <w:keepNext w:val="false"/>
        <w:bidi w:val="false"/>
        <w:spacing w:after="50" w:line="300" w:lineRule="auto"/>
        <w:jc w:val="center"/>
      </w:pPr>
      <w:r>
        <w:rPr>
          <w:rFonts w:ascii="Cambria" w:hAnsi="Cambria"/>
          <w:b w:val="false"/>
          <w:bCs w:val="false"/>
          <w:i w:val="false"/>
          <w:iCs w:val="false"/>
          <w:color w:val="8F721C"/>
          <w:sz w:val="22"/>
          <w:szCs w:val="22"/>
        </w:rPr>
        <w:t xml:space="preserve">Harakaat  ·  The difference between Hamzah and Alif  ·  Huroof ul Hijaa'</w:t>
      </w:r>
    </w:p>
    <w:p>
      <w:pPr>
        <w:pBdr>
          <w:bottom w:val="double" w:color="0F4C46" w:sz="6" w:space="6"/>
        </w:pBdr>
        <w:spacing w:after="180"/>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1. Introduction: Gratitude, Intention and the Importance of Learning Arabic</w:t>
      </w:r>
    </w:p>
    <w:p>
      <w:pPr>
        <w:keepNext w:val="false"/>
        <w:bidi w:val="false"/>
        <w:spacing w:after="140" w:line="300" w:lineRule="auto"/>
        <w:jc w:val="left"/>
      </w:pPr>
      <w:r>
        <w:rPr>
          <w:rFonts w:ascii="Cambria" w:hAnsi="Cambria"/>
          <w:b w:val="false"/>
          <w:bCs w:val="false"/>
          <w:i w:val="false"/>
          <w:iCs w:val="false"/>
          <w:color w:val="1B1F2A"/>
          <w:sz w:val="21"/>
          <w:szCs w:val="21"/>
        </w:rPr>
        <w:t xml:space="preserve">Every branch of knowledge begins with gratitude to Allah, and the journey of learning the language of the Qur'an in particular should begin with the awareness that this opportunity is itself a gift from Him.</w:t>
      </w:r>
    </w:p>
    <w:p>
      <w:pPr>
        <w:pStyle w:val="Heading2"/>
        <w:keepNext/>
        <w:spacing w:after="90" w:before="260" w:line="300" w:lineRule="auto"/>
        <w:jc w:val="left"/>
      </w:pPr>
      <w:r>
        <w:rPr>
          <w:rFonts w:ascii="Cambria" w:hAnsi="Cambria"/>
          <w:b/>
          <w:bCs/>
          <w:i w:val="false"/>
          <w:iCs w:val="false"/>
          <w:color w:val="1B6C63"/>
          <w:sz w:val="24"/>
          <w:szCs w:val="24"/>
        </w:rPr>
        <w:t xml:space="preserve">How gratitude is expressed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Allah has taught us the very words of gratitude in the Qur'an itself. In Surah al-A'raf He tells us what the people of Paradise will say upon entering it:</w:t>
      </w:r>
    </w:p>
    <w:p>
      <w:pPr>
        <w:keepNext w:val="false"/>
        <w:bidi w:val="false"/>
        <w:spacing w:after="40" w:before="120" w:line="380" w:lineRule="auto"/>
        <w:jc w:val="center"/>
      </w:pPr>
      <w:r>
        <w:rPr>
          <w:rFonts w:ascii="Traditional Arabic" w:cs="Traditional Arabic" w:hAnsi="Traditional Arabic"/>
          <w:b w:val="false"/>
          <w:color w:val="0F4C46"/>
          <w:sz w:val="30"/>
          <w:szCs w:val="30"/>
          <w:rtl/>
        </w:rPr>
        <w:t xml:space="preserve">وَقَالُوا الْحَمْدُ لِلّٰهِ الَّذِيْ هَدَانَا لِهٰذَا وَمَا كُنَّا لِنَهْتَدِيَ لَوْلَآ أَنْ هَدَانَا اللّٰهُ‎</w:t>
      </w:r>
    </w:p>
    <w:p>
      <w:pPr>
        <w:keepNext w:val="false"/>
        <w:bidi w:val="false"/>
        <w:spacing w:after="70" w:line="280" w:lineRule="auto"/>
        <w:jc w:val="center"/>
      </w:pPr>
      <w:r>
        <w:rPr>
          <w:rFonts w:ascii="Cambria" w:hAnsi="Cambria"/>
          <w:b w:val="false"/>
          <w:bCs w:val="false"/>
          <w:i w:val="false"/>
          <w:iCs w:val="false"/>
          <w:color w:val="8F721C"/>
          <w:sz w:val="18"/>
          <w:szCs w:val="18"/>
        </w:rPr>
        <w:t xml:space="preserve">(Surah al-A'raf: 43)</w:t>
      </w:r>
    </w:p>
    <w:p>
      <w:pPr>
        <w:keepNext w:val="false"/>
        <w:bidi w:val="false"/>
        <w:spacing w:after="14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All praise and all thanks belong to Allah, who guided us to this; and had Allah not guided us, we could never have found the way.</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This verse teaches a great truth: real gratitude means acknowledging that whatever we have received is not the product of our own effort but the fruit of Allah's guidance and enabling. Being given the chance to learn the language of the Qur'an is itself part of that enabling.</w:t>
      </w:r>
    </w:p>
    <w:p>
      <w:pPr>
        <w:pStyle w:val="Heading2"/>
        <w:keepNext/>
        <w:spacing w:after="90" w:before="260" w:line="300" w:lineRule="auto"/>
        <w:jc w:val="left"/>
      </w:pPr>
      <w:r>
        <w:rPr>
          <w:rFonts w:ascii="Cambria" w:hAnsi="Cambria"/>
          <w:b/>
          <w:bCs/>
          <w:i w:val="false"/>
          <w:iCs w:val="false"/>
          <w:color w:val="1B6C63"/>
          <w:sz w:val="24"/>
          <w:szCs w:val="24"/>
        </w:rPr>
        <w:t xml:space="preserve">Why learning Arabic matters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Allah Himself states the reason the Qur'an was revealed in Arabic:</w:t>
      </w:r>
    </w:p>
    <w:p>
      <w:pPr>
        <w:keepNext w:val="false"/>
        <w:bidi w:val="false"/>
        <w:spacing w:after="40" w:before="120" w:line="380" w:lineRule="auto"/>
        <w:jc w:val="center"/>
      </w:pPr>
      <w:r>
        <w:rPr>
          <w:rFonts w:ascii="Traditional Arabic" w:cs="Traditional Arabic" w:hAnsi="Traditional Arabic"/>
          <w:b w:val="false"/>
          <w:color w:val="0F4C46"/>
          <w:sz w:val="30"/>
          <w:szCs w:val="30"/>
          <w:rtl/>
        </w:rPr>
        <w:t xml:space="preserve">اِنَّآ اَنْزَلْنٰهُ قُرْاٰنًا عَرَبِيًّا لَّعَلَّكُمْ تَعْقِلُوْنَ‎</w:t>
      </w:r>
    </w:p>
    <w:p>
      <w:pPr>
        <w:keepNext w:val="false"/>
        <w:bidi w:val="false"/>
        <w:spacing w:after="70" w:line="280" w:lineRule="auto"/>
        <w:jc w:val="center"/>
      </w:pPr>
      <w:r>
        <w:rPr>
          <w:rFonts w:ascii="Cambria" w:hAnsi="Cambria"/>
          <w:b w:val="false"/>
          <w:bCs w:val="false"/>
          <w:i w:val="false"/>
          <w:iCs w:val="false"/>
          <w:color w:val="8F721C"/>
          <w:sz w:val="18"/>
          <w:szCs w:val="18"/>
        </w:rPr>
        <w:t xml:space="preserve">(Surah Yusuf: 2)</w:t>
      </w:r>
    </w:p>
    <w:p>
      <w:pPr>
        <w:keepNext w:val="false"/>
        <w:bidi w:val="false"/>
        <w:spacing w:after="14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Indeed We have revealed this Qur'an in Arabic so that you may understand.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verse makes it plain that the Qur'an is not meant only to be recited but also to be understood. When Allah Himself says it was revealed to be understood, the idea that Arabic is too difficult loses its ground. What is needed is effort, and a prayer to Allah for steadfastness.</w:t>
      </w:r>
    </w:p>
    <w:p>
      <w:pPr>
        <w:pStyle w:val="Heading2"/>
        <w:keepNext/>
        <w:spacing w:after="90" w:before="260" w:line="300" w:lineRule="auto"/>
        <w:jc w:val="left"/>
      </w:pPr>
      <w:r>
        <w:rPr>
          <w:rFonts w:ascii="Cambria" w:hAnsi="Cambria"/>
          <w:b/>
          <w:bCs/>
          <w:i w:val="false"/>
          <w:iCs w:val="false"/>
          <w:color w:val="1B6C63"/>
          <w:sz w:val="24"/>
          <w:szCs w:val="24"/>
        </w:rPr>
        <w:t xml:space="preserve">Why the Qur'an must be understood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Elsewhere Allah says:</w:t>
      </w:r>
    </w:p>
    <w:p>
      <w:pPr>
        <w:keepNext w:val="false"/>
        <w:bidi w:val="false"/>
        <w:spacing w:after="40" w:before="120" w:line="380" w:lineRule="auto"/>
        <w:jc w:val="center"/>
      </w:pPr>
      <w:r>
        <w:rPr>
          <w:rFonts w:ascii="Traditional Arabic" w:cs="Traditional Arabic" w:hAnsi="Traditional Arabic"/>
          <w:b w:val="false"/>
          <w:color w:val="0F4C46"/>
          <w:sz w:val="30"/>
          <w:szCs w:val="30"/>
          <w:rtl/>
        </w:rPr>
        <w:t xml:space="preserve">وَلَقَدْ يَسَّرْنَا الْقُرْاٰنَ لِلذِّكْرِ فَهَلْ مِنْ مُّدَّكِرٍ‎</w:t>
      </w:r>
    </w:p>
    <w:p>
      <w:pPr>
        <w:keepNext w:val="false"/>
        <w:bidi w:val="false"/>
        <w:spacing w:after="70" w:line="280" w:lineRule="auto"/>
        <w:jc w:val="center"/>
      </w:pPr>
      <w:r>
        <w:rPr>
          <w:rFonts w:ascii="Cambria" w:hAnsi="Cambria"/>
          <w:b w:val="false"/>
          <w:bCs w:val="false"/>
          <w:i w:val="false"/>
          <w:iCs w:val="false"/>
          <w:color w:val="8F721C"/>
          <w:sz w:val="18"/>
          <w:szCs w:val="18"/>
        </w:rPr>
        <w:t xml:space="preserve">(Surah al-Qamar: 17)</w:t>
      </w:r>
    </w:p>
    <w:p>
      <w:pPr>
        <w:keepNext w:val="false"/>
        <w:bidi w:val="false"/>
        <w:spacing w:after="14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And We have certainly made the Qur'an easy for remembrance, so is there anyone who will take heed?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question arises: how will one take heed from the Qur'an? If recitation continues but the meaning of the words is never known, genuine reflection cannot occur. This is why understanding the Qur'an is necessary in order to benefit from it.</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Note: </w:t>
      </w:r>
      <w:r>
        <w:rPr>
          <w:rFonts w:ascii="Cambria" w:hAnsi="Cambria"/>
          <w:b w:val="false"/>
          <w:bCs w:val="false"/>
          <w:i w:val="false"/>
          <w:iCs w:val="false"/>
          <w:color w:val="1B1F2A"/>
          <w:sz w:val="21"/>
          <w:szCs w:val="21"/>
        </w:rPr>
        <w:t xml:space="preserve">Shaytan puts the thought into a student's heart that Arabic is very difficult. Against this, one should keep in view those verses in which Allah Himself declares that the Qur'an has been made easy.</w:t>
      </w:r>
    </w:p>
    <w:p>
      <w:pPr>
        <w:pStyle w:val="Heading2"/>
        <w:keepNext/>
        <w:spacing w:after="90" w:before="260" w:line="300" w:lineRule="auto"/>
        <w:jc w:val="left"/>
      </w:pPr>
      <w:r>
        <w:rPr>
          <w:rFonts w:ascii="Cambria" w:hAnsi="Cambria"/>
          <w:b/>
          <w:bCs/>
          <w:i w:val="false"/>
          <w:iCs w:val="false"/>
          <w:color w:val="1B6C63"/>
          <w:sz w:val="24"/>
          <w:szCs w:val="24"/>
        </w:rPr>
        <w:t xml:space="preserve">The beauty and range of Arabic</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Arabic is a vast and highly ordered language. Behind every word, every sentence, and even every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there is a rule and a wisdom. This is precisely what makes it so engaging for a learner.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For an Urdu speaker Arabic is easier still, because roughly </w:t>
      </w:r>
      <w:r>
        <w:rPr>
          <w:rFonts w:ascii="Cambria" w:hAnsi="Cambria"/>
          <w:b/>
          <w:bCs/>
          <w:i w:val="false"/>
          <w:iCs w:val="false"/>
          <w:color w:val="1B6C63"/>
          <w:sz w:val="21"/>
          <w:szCs w:val="21"/>
        </w:rPr>
        <w:t xml:space="preserve">eighty percent</w:t>
      </w:r>
      <w:r>
        <w:rPr>
          <w:rFonts w:ascii="Cambria" w:hAnsi="Cambria"/>
          <w:b w:val="false"/>
          <w:bCs w:val="false"/>
          <w:i w:val="false"/>
          <w:iCs w:val="false"/>
          <w:color w:val="1B1F2A"/>
          <w:sz w:val="21"/>
          <w:szCs w:val="21"/>
        </w:rPr>
        <w:t xml:space="preserve"> of Urdu vocabulary has come from Arabic. In passing from one language to the other only the pronunciation or form changed slightly. Grasping that shift alone gives a learner familiarity with more than half of Arabic.</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2. The meaning of Lisan ul Quran</w:t>
      </w:r>
    </w:p>
    <w:p>
      <w:pPr>
        <w:keepNext w:val="false"/>
        <w:bidi w:val="false"/>
        <w:spacing w:after="140" w:line="300" w:lineRule="auto"/>
        <w:jc w:val="left"/>
      </w:pPr>
      <w:r>
        <w:rPr>
          <w:rFonts w:ascii="Cambria" w:hAnsi="Cambria"/>
          <w:b w:val="false"/>
          <w:bCs w:val="false"/>
          <w:i/>
          <w:iCs/>
          <w:color w:val="1B6C63"/>
          <w:sz w:val="21"/>
          <w:szCs w:val="21"/>
        </w:rPr>
        <w:t xml:space="preserve">Lisan</w:t>
      </w:r>
      <w:r>
        <w:rPr>
          <w:rFonts w:ascii="Cambria" w:hAnsi="Cambria"/>
          <w:b w:val="false"/>
          <w:bCs w:val="false"/>
          <w:i w:val="false"/>
          <w:iCs w:val="false"/>
          <w:color w:val="1B1F2A"/>
          <w:sz w:val="21"/>
          <w:szCs w:val="21"/>
        </w:rPr>
        <w:t xml:space="preserve"> in Arabic means </w:t>
      </w:r>
      <w:r>
        <w:rPr>
          <w:rFonts w:ascii="Cambria" w:hAnsi="Cambria"/>
          <w:b/>
          <w:bCs/>
          <w:i w:val="false"/>
          <w:iCs w:val="false"/>
          <w:color w:val="1B6C63"/>
          <w:sz w:val="21"/>
          <w:szCs w:val="21"/>
        </w:rPr>
        <w:t xml:space="preserve">tongue or language</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Qur'an</w:t>
      </w:r>
      <w:r>
        <w:rPr>
          <w:rFonts w:ascii="Cambria" w:hAnsi="Cambria"/>
          <w:b w:val="false"/>
          <w:bCs w:val="false"/>
          <w:i w:val="false"/>
          <w:iCs w:val="false"/>
          <w:color w:val="1B1F2A"/>
          <w:sz w:val="21"/>
          <w:szCs w:val="21"/>
        </w:rPr>
        <w:t xml:space="preserve"> refers to the Book of Allah. Joining the two gives </w:t>
      </w:r>
      <w:r>
        <w:rPr>
          <w:rFonts w:ascii="Traditional Arabic" w:cs="Traditional Arabic" w:hAnsi="Traditional Arabic"/>
          <w:b w:val="false"/>
          <w:color w:val="0F4C46"/>
          <w:sz w:val="26"/>
          <w:szCs w:val="26"/>
          <w:rtl/>
        </w:rPr>
        <w:t xml:space="preserve">لِسَانُ الْقُرْآن‎</w:t>
      </w:r>
      <w:r>
        <w:rPr>
          <w:rFonts w:ascii="Cambria" w:hAnsi="Cambria"/>
          <w:b w:val="false"/>
          <w:bCs w:val="false"/>
          <w:i w:val="false"/>
          <w:iCs w:val="false"/>
          <w:color w:val="1B1F2A"/>
          <w:sz w:val="21"/>
          <w:szCs w:val="21"/>
        </w:rPr>
        <w:t xml:space="preserve">, meaning </w:t>
      </w:r>
      <w:r>
        <w:rPr>
          <w:rFonts w:ascii="Cambria" w:hAnsi="Cambria"/>
          <w:b/>
          <w:bCs/>
          <w:i w:val="false"/>
          <w:iCs w:val="false"/>
          <w:color w:val="1B6C63"/>
          <w:sz w:val="21"/>
          <w:szCs w:val="21"/>
        </w:rPr>
        <w:t xml:space="preserve">the language of the Qur'an</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Notice that Arabic has no separate word between these two nouns for the English </w:t>
      </w:r>
      <w:r>
        <w:rPr>
          <w:rFonts w:ascii="Cambria" w:hAnsi="Cambria"/>
          <w:b/>
          <w:bCs/>
          <w:i w:val="false"/>
          <w:iCs w:val="false"/>
          <w:color w:val="1B1F2A"/>
          <w:sz w:val="21"/>
          <w:szCs w:val="21"/>
        </w:rPr>
        <w:t xml:space="preserve">of</w:t>
      </w:r>
      <w:r>
        <w:rPr>
          <w:rFonts w:ascii="Cambria" w:hAnsi="Cambria"/>
          <w:b w:val="false"/>
          <w:bCs w:val="false"/>
          <w:i w:val="false"/>
          <w:iCs w:val="false"/>
          <w:color w:val="1B1F2A"/>
          <w:sz w:val="21"/>
          <w:szCs w:val="21"/>
        </w:rPr>
        <w:t xml:space="preserve">. Simply placing two nouns side by side produces that meaning automatically. This is one of the finest illustrations of the </w:t>
      </w:r>
      <w:r>
        <w:rPr>
          <w:rFonts w:ascii="Cambria" w:hAnsi="Cambria"/>
          <w:b w:val="false"/>
          <w:bCs w:val="false"/>
          <w:i/>
          <w:iCs/>
          <w:color w:val="1B6C63"/>
          <w:sz w:val="21"/>
          <w:szCs w:val="21"/>
        </w:rPr>
        <w:t xml:space="preserve">fasahah</w:t>
      </w:r>
      <w:r>
        <w:rPr>
          <w:rFonts w:ascii="Cambria" w:hAnsi="Cambria"/>
          <w:b w:val="false"/>
          <w:bCs w:val="false"/>
          <w:i w:val="false"/>
          <w:iCs w:val="false"/>
          <w:color w:val="1B1F2A"/>
          <w:sz w:val="21"/>
          <w:szCs w:val="21"/>
        </w:rPr>
        <w:t xml:space="preserve"> (eloquence) and </w:t>
      </w:r>
      <w:r>
        <w:rPr>
          <w:rFonts w:ascii="Cambria" w:hAnsi="Cambria"/>
          <w:b w:val="false"/>
          <w:bCs w:val="false"/>
          <w:i/>
          <w:iCs/>
          <w:color w:val="1B6C63"/>
          <w:sz w:val="21"/>
          <w:szCs w:val="21"/>
        </w:rPr>
        <w:t xml:space="preserve">ikhtisar</w:t>
      </w:r>
      <w:r>
        <w:rPr>
          <w:rFonts w:ascii="Cambria" w:hAnsi="Cambria"/>
          <w:b w:val="false"/>
          <w:bCs w:val="false"/>
          <w:i w:val="false"/>
          <w:iCs w:val="false"/>
          <w:color w:val="1B1F2A"/>
          <w:sz w:val="21"/>
          <w:szCs w:val="21"/>
        </w:rPr>
        <w:t xml:space="preserve"> (brevity) of Arabic.</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Additional point: </w:t>
      </w:r>
      <w:r>
        <w:rPr>
          <w:rFonts w:ascii="Cambria" w:hAnsi="Cambria"/>
          <w:b w:val="false"/>
          <w:bCs w:val="false"/>
          <w:i w:val="false"/>
          <w:iCs w:val="false"/>
          <w:color w:val="1B1F2A"/>
          <w:sz w:val="21"/>
          <w:szCs w:val="21"/>
        </w:rPr>
        <w:t xml:space="preserve">In </w:t>
      </w:r>
      <w:r>
        <w:rPr>
          <w:rFonts w:ascii="Cambria" w:hAnsi="Cambria"/>
          <w:b w:val="false"/>
          <w:bCs w:val="false"/>
          <w:i/>
          <w:iCs/>
          <w:color w:val="1B6C63"/>
          <w:sz w:val="21"/>
          <w:szCs w:val="21"/>
        </w:rPr>
        <w:t xml:space="preserve">Nahw</w:t>
      </w:r>
      <w:r>
        <w:rPr>
          <w:rFonts w:ascii="Cambria" w:hAnsi="Cambria"/>
          <w:b w:val="false"/>
          <w:bCs w:val="false"/>
          <w:i w:val="false"/>
          <w:iCs w:val="false"/>
          <w:color w:val="1B1F2A"/>
          <w:sz w:val="21"/>
          <w:szCs w:val="21"/>
        </w:rPr>
        <w:t xml:space="preserve"> terminology this pairing of two nouns is called a </w:t>
      </w:r>
      <w:r>
        <w:rPr>
          <w:rFonts w:ascii="Cambria" w:hAnsi="Cambria"/>
          <w:b/>
          <w:bCs/>
          <w:i/>
          <w:iCs/>
          <w:color w:val="1B6C63"/>
          <w:sz w:val="21"/>
          <w:szCs w:val="21"/>
        </w:rPr>
        <w:t xml:space="preserve">Murakkab Idafi</w:t>
      </w:r>
      <w:r>
        <w:rPr>
          <w:rFonts w:ascii="Cambria" w:hAnsi="Cambria"/>
          <w:b w:val="false"/>
          <w:bCs w:val="false"/>
          <w:i w:val="false"/>
          <w:iCs w:val="false"/>
          <w:color w:val="1B1F2A"/>
          <w:sz w:val="21"/>
          <w:szCs w:val="21"/>
        </w:rPr>
        <w:t xml:space="preserve">. The first noun is the </w:t>
      </w:r>
      <w:r>
        <w:rPr>
          <w:rFonts w:ascii="Cambria" w:hAnsi="Cambria"/>
          <w:b/>
          <w:bCs/>
          <w:i/>
          <w:iCs/>
          <w:color w:val="1B6C63"/>
          <w:sz w:val="21"/>
          <w:szCs w:val="21"/>
        </w:rPr>
        <w:t xml:space="preserve">Mudaf</w:t>
      </w:r>
      <w:r>
        <w:rPr>
          <w:rFonts w:ascii="Cambria" w:hAnsi="Cambria"/>
          <w:b w:val="false"/>
          <w:bCs w:val="false"/>
          <w:i w:val="false"/>
          <w:iCs w:val="false"/>
          <w:color w:val="1B1F2A"/>
          <w:sz w:val="21"/>
          <w:szCs w:val="21"/>
        </w:rPr>
        <w:t xml:space="preserve"> and the second is the </w:t>
      </w:r>
      <w:r>
        <w:rPr>
          <w:rFonts w:ascii="Cambria" w:hAnsi="Cambria"/>
          <w:b/>
          <w:bCs/>
          <w:i/>
          <w:iCs/>
          <w:color w:val="1B6C63"/>
          <w:sz w:val="21"/>
          <w:szCs w:val="21"/>
        </w:rPr>
        <w:t xml:space="preserve">Mudaf Ilayh</w:t>
      </w:r>
      <w:r>
        <w:rPr>
          <w:rFonts w:ascii="Cambria" w:hAnsi="Cambria"/>
          <w:b w:val="false"/>
          <w:bCs w:val="false"/>
          <w:i w:val="false"/>
          <w:iCs w:val="false"/>
          <w:color w:val="1B1F2A"/>
          <w:sz w:val="21"/>
          <w:szCs w:val="21"/>
        </w:rPr>
        <w:t xml:space="preserve">. In </w:t>
      </w:r>
      <w:r>
        <w:rPr>
          <w:rFonts w:ascii="Traditional Arabic" w:cs="Traditional Arabic" w:hAnsi="Traditional Arabic"/>
          <w:b w:val="false"/>
          <w:color w:val="0F4C46"/>
          <w:sz w:val="26"/>
          <w:szCs w:val="26"/>
          <w:rtl/>
        </w:rPr>
        <w:t xml:space="preserve">لِسَانُ الْقُرْآن‎</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6"/>
          <w:szCs w:val="26"/>
          <w:rtl/>
        </w:rPr>
        <w:t xml:space="preserve">لِسَانُ‎</w:t>
      </w:r>
      <w:r>
        <w:rPr>
          <w:rFonts w:ascii="Cambria" w:hAnsi="Cambria"/>
          <w:b w:val="false"/>
          <w:bCs w:val="false"/>
          <w:i w:val="false"/>
          <w:iCs w:val="false"/>
          <w:color w:val="1B1F2A"/>
          <w:sz w:val="21"/>
          <w:szCs w:val="21"/>
        </w:rPr>
        <w:t xml:space="preserve"> is the </w:t>
      </w:r>
      <w:r>
        <w:rPr>
          <w:rFonts w:ascii="Cambria" w:hAnsi="Cambria"/>
          <w:b w:val="false"/>
          <w:bCs w:val="false"/>
          <w:i/>
          <w:iCs/>
          <w:color w:val="1B6C63"/>
          <w:sz w:val="21"/>
          <w:szCs w:val="21"/>
        </w:rPr>
        <w:t xml:space="preserve">Mudaf</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الْقُرْآن‎</w:t>
      </w:r>
      <w:r>
        <w:rPr>
          <w:rFonts w:ascii="Cambria" w:hAnsi="Cambria"/>
          <w:b w:val="false"/>
          <w:bCs w:val="false"/>
          <w:i w:val="false"/>
          <w:iCs w:val="false"/>
          <w:color w:val="1B1F2A"/>
          <w:sz w:val="21"/>
          <w:szCs w:val="21"/>
        </w:rPr>
        <w:t xml:space="preserve"> is the </w:t>
      </w:r>
      <w:r>
        <w:rPr>
          <w:rFonts w:ascii="Cambria" w:hAnsi="Cambria"/>
          <w:b w:val="false"/>
          <w:bCs w:val="false"/>
          <w:i/>
          <w:iCs/>
          <w:color w:val="1B6C63"/>
          <w:sz w:val="21"/>
          <w:szCs w:val="21"/>
        </w:rPr>
        <w:t xml:space="preserve">Mudaf Ilayh</w:t>
      </w:r>
      <w:r>
        <w:rPr>
          <w:rFonts w:ascii="Cambria" w:hAnsi="Cambria"/>
          <w:b w:val="false"/>
          <w:bCs w:val="false"/>
          <w:i w:val="false"/>
          <w:iCs w:val="false"/>
          <w:color w:val="1B1F2A"/>
          <w:sz w:val="21"/>
          <w:szCs w:val="21"/>
        </w:rPr>
        <w:t xml:space="preserve">. Later you will learn that the </w:t>
      </w:r>
      <w:r>
        <w:rPr>
          <w:rFonts w:ascii="Cambria" w:hAnsi="Cambria"/>
          <w:b w:val="false"/>
          <w:bCs w:val="false"/>
          <w:i/>
          <w:iCs/>
          <w:color w:val="1B6C63"/>
          <w:sz w:val="21"/>
          <w:szCs w:val="21"/>
        </w:rPr>
        <w:t xml:space="preserve">Mudaf Ilayh</w:t>
      </w:r>
      <w:r>
        <w:rPr>
          <w:rFonts w:ascii="Cambria" w:hAnsi="Cambria"/>
          <w:b w:val="false"/>
          <w:bCs w:val="false"/>
          <w:i w:val="false"/>
          <w:iCs w:val="false"/>
          <w:color w:val="1B1F2A"/>
          <w:sz w:val="21"/>
          <w:szCs w:val="21"/>
        </w:rPr>
        <w:t xml:space="preserve"> is always </w:t>
      </w:r>
      <w:r>
        <w:rPr>
          <w:rFonts w:ascii="Cambria" w:hAnsi="Cambria"/>
          <w:b w:val="false"/>
          <w:bCs w:val="false"/>
          <w:i/>
          <w:iCs/>
          <w:color w:val="1B6C63"/>
          <w:sz w:val="21"/>
          <w:szCs w:val="21"/>
        </w:rPr>
        <w:t xml:space="preserve">Majroor</w:t>
      </w:r>
      <w:r>
        <w:rPr>
          <w:rFonts w:ascii="Cambria" w:hAnsi="Cambria"/>
          <w:b w:val="false"/>
          <w:bCs w:val="false"/>
          <w:i w:val="false"/>
          <w:iCs w:val="false"/>
          <w:color w:val="1B1F2A"/>
          <w:sz w:val="21"/>
          <w:szCs w:val="21"/>
        </w:rPr>
        <w:t xml:space="preserve">, which is why it is read here as </w:t>
      </w:r>
      <w:r>
        <w:rPr>
          <w:rFonts w:ascii="Traditional Arabic" w:cs="Traditional Arabic" w:hAnsi="Traditional Arabic"/>
          <w:b w:val="false"/>
          <w:color w:val="0F4C46"/>
          <w:sz w:val="26"/>
          <w:szCs w:val="26"/>
          <w:rtl/>
        </w:rPr>
        <w:t xml:space="preserve">الْقُرْآنِ‎</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3. Huroof ul Hijaa'</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most basic element of Arabic is the </w:t>
      </w:r>
      <w:r>
        <w:rPr>
          <w:rFonts w:ascii="Cambria" w:hAnsi="Cambria"/>
          <w:b/>
          <w:bCs/>
          <w:i/>
          <w:iCs/>
          <w:color w:val="1B6C63"/>
          <w:sz w:val="21"/>
          <w:szCs w:val="21"/>
        </w:rPr>
        <w:t xml:space="preserve">Huroof ul Hijaa'</w:t>
      </w:r>
      <w:r>
        <w:rPr>
          <w:rFonts w:ascii="Cambria" w:hAnsi="Cambria"/>
          <w:b w:val="false"/>
          <w:bCs w:val="false"/>
          <w:i w:val="false"/>
          <w:iCs w:val="false"/>
          <w:color w:val="1B1F2A"/>
          <w:sz w:val="21"/>
          <w:szCs w:val="21"/>
        </w:rPr>
        <w:t xml:space="preserve"> — what Urdu calls </w:t>
      </w:r>
      <w:r>
        <w:rPr>
          <w:rFonts w:ascii="Cambria" w:hAnsi="Cambria"/>
          <w:b w:val="false"/>
          <w:bCs w:val="false"/>
          <w:i/>
          <w:iCs/>
          <w:color w:val="1B6C63"/>
          <w:sz w:val="21"/>
          <w:szCs w:val="21"/>
        </w:rPr>
        <w:t xml:space="preserve">huroof-e-tahajji</w:t>
      </w:r>
      <w:r>
        <w:rPr>
          <w:rFonts w:ascii="Cambria" w:hAnsi="Cambria"/>
          <w:b w:val="false"/>
          <w:bCs w:val="false"/>
          <w:i w:val="false"/>
          <w:iCs w:val="false"/>
          <w:color w:val="1B1F2A"/>
          <w:sz w:val="21"/>
          <w:szCs w:val="21"/>
        </w:rPr>
        <w:t xml:space="preserve"> and English calls the alphabet. Just as a building cannot stand without bricks, the structure of Arabic cannot stand without recognising its letters.</w:t>
      </w:r>
    </w:p>
    <w:p>
      <w:pPr>
        <w:pStyle w:val="Heading2"/>
        <w:keepNext/>
        <w:spacing w:after="90" w:before="260" w:line="300" w:lineRule="auto"/>
        <w:jc w:val="left"/>
      </w:pPr>
      <w:r>
        <w:rPr>
          <w:rFonts w:ascii="Cambria" w:hAnsi="Cambria"/>
          <w:b/>
          <w:bCs/>
          <w:i w:val="false"/>
          <w:iCs w:val="false"/>
          <w:color w:val="1B6C63"/>
          <w:sz w:val="24"/>
          <w:szCs w:val="24"/>
        </w:rPr>
        <w:t xml:space="preserve">The order of the letters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letters are given below. This order matters because </w:t>
      </w:r>
      <w:r>
        <w:rPr>
          <w:rFonts w:ascii="Cambria" w:hAnsi="Cambria"/>
          <w:b/>
          <w:bCs/>
          <w:i w:val="false"/>
          <w:iCs w:val="false"/>
          <w:color w:val="1B6C63"/>
          <w:sz w:val="21"/>
          <w:szCs w:val="21"/>
        </w:rPr>
        <w:t xml:space="preserve">entries in an Arabic dictionary follow it</w:t>
      </w:r>
      <w:r>
        <w:rPr>
          <w:rFonts w:ascii="Cambria" w:hAnsi="Cambria"/>
          <w:b w:val="false"/>
          <w:bCs w:val="false"/>
          <w:i w:val="false"/>
          <w:iCs w:val="false"/>
          <w:color w:val="1B1F2A"/>
          <w:sz w:val="21"/>
          <w:szCs w:val="21"/>
        </w:rPr>
        <w:t xml:space="preserve">. Without it in mind, looking up a word becomes difficult.</w:t>
      </w:r>
    </w:p>
    <w:tbl>
      <w:tblPr>
        <w:tblW w:type="dxa" w:w="8995"/>
        <w:tblBorders>
          <w:top w:val="single" w:color="C9C4B8" w:sz="4"/>
          <w:left w:val="single" w:color="C9C4B8" w:sz="4"/>
          <w:bottom w:val="single" w:color="C9C4B8" w:sz="4"/>
          <w:right w:val="single" w:color="C9C4B8" w:sz="4"/>
          <w:insideH w:val="single" w:color="DEDAD0" w:sz="3"/>
          <w:insideV w:val="single" w:color="DEDAD0" w:sz="3"/>
        </w:tblBorders>
      </w:tblPr>
      <w:tblGrid>
        <w:gridCol w:w="1285"/>
        <w:gridCol w:w="1285"/>
        <w:gridCol w:w="1285"/>
        <w:gridCol w:w="1285"/>
        <w:gridCol w:w="1285"/>
        <w:gridCol w:w="1285"/>
        <w:gridCol w:w="1285"/>
      </w:tblGrid>
      <w:tr>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ا‎</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ب‎</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ت‎</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ث‎</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ج‎</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ح‎</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خ‎</w:t>
            </w:r>
          </w:p>
        </w:tc>
      </w:tr>
      <w:tr>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د‎</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ذ‎</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ر‎</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ز‎</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س‎</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ش‎</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ص‎</w:t>
            </w:r>
          </w:p>
        </w:tc>
      </w:tr>
      <w:tr>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ض‎</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ط‎</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ظ‎</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ع‎</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غ‎</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ف‎</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ق‎</w:t>
            </w:r>
          </w:p>
        </w:tc>
      </w:tr>
      <w:tr>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ك‎</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ل‎</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م‎</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ن‎</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هـ‎</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و‎</w:t>
            </w:r>
          </w:p>
        </w:tc>
        <w:tc>
          <w:tcPr>
            <w:tcW w:type="dxa" w:w="1285"/>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8"/>
                <w:szCs w:val="38"/>
                <w:rtl/>
              </w:rPr>
              <w:t xml:space="preserve">ي‎</w:t>
            </w:r>
          </w:p>
        </w:tc>
      </w:tr>
    </w:tbl>
    <w:p>
      <w:pPr>
        <w:keepNext w:val="false"/>
        <w:bidi w:val="false"/>
        <w:spacing w:after="180" w:before="70" w:line="280" w:lineRule="auto"/>
        <w:jc w:val="center"/>
      </w:pPr>
      <w:r>
        <w:rPr>
          <w:rFonts w:ascii="Cambria" w:hAnsi="Cambria"/>
          <w:b w:val="false"/>
          <w:bCs w:val="false"/>
          <w:i w:val="false"/>
          <w:iCs w:val="false"/>
          <w:color w:val="4E5566"/>
          <w:sz w:val="18"/>
          <w:szCs w:val="18"/>
        </w:rPr>
        <w:t xml:space="preserve">28 letters in total — read right to left, row by row</w:t>
      </w:r>
    </w:p>
    <w:p>
      <w:pPr>
        <w:pStyle w:val="Heading2"/>
        <w:keepNext/>
        <w:spacing w:after="90" w:before="260" w:line="300" w:lineRule="auto"/>
        <w:jc w:val="left"/>
      </w:pPr>
      <w:r>
        <w:rPr>
          <w:rFonts w:ascii="Cambria" w:hAnsi="Cambria"/>
          <w:b/>
          <w:bCs/>
          <w:i w:val="false"/>
          <w:iCs w:val="false"/>
          <w:color w:val="1B6C63"/>
          <w:sz w:val="24"/>
          <w:szCs w:val="24"/>
        </w:rPr>
        <w:t xml:space="preserve">How the names of the letters are pronounced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 useful principle: </w:t>
      </w:r>
      <w:r>
        <w:rPr>
          <w:rFonts w:ascii="Cambria" w:hAnsi="Cambria"/>
          <w:b/>
          <w:bCs/>
          <w:i w:val="false"/>
          <w:iCs w:val="false"/>
          <w:color w:val="1B6C63"/>
          <w:sz w:val="21"/>
          <w:szCs w:val="21"/>
        </w:rPr>
        <w:t xml:space="preserve">those letters whose Urdu names end in the sound of the English letter A are pronounced in Arabic ending on an alif</w:t>
      </w:r>
      <w:r>
        <w:rPr>
          <w:rFonts w:ascii="Cambria" w:hAnsi="Cambria"/>
          <w:b w:val="false"/>
          <w:bCs w:val="false"/>
          <w:i w:val="false"/>
          <w:iCs w:val="false"/>
          <w:color w:val="1B1F2A"/>
          <w:sz w:val="21"/>
          <w:szCs w:val="21"/>
        </w:rPr>
        <w:t xml:space="preserve">. So where Urdu says bay, tay, thay, Arabic says </w:t>
      </w:r>
      <w:r>
        <w:rPr>
          <w:rFonts w:ascii="Traditional Arabic" w:cs="Traditional Arabic" w:hAnsi="Traditional Arabic"/>
          <w:b w:val="false"/>
          <w:color w:val="0F4C46"/>
          <w:sz w:val="26"/>
          <w:szCs w:val="26"/>
          <w:rtl/>
        </w:rPr>
        <w:t xml:space="preserve">بَا ، تَا ، ثَا‎</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250"/>
        <w:gridCol w:w="2250"/>
        <w:gridCol w:w="2250"/>
        <w:gridCol w:w="2250"/>
      </w:tblGrid>
      <w:tr>
        <w:trPr>
          <w:tblHeader/>
        </w:trPr>
        <w:tc>
          <w:tcPr>
            <w:tcW w:type="dxa" w:w="225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In Urdu</w:t>
            </w:r>
          </w:p>
        </w:tc>
        <w:tc>
          <w:tcPr>
            <w:tcW w:type="dxa" w:w="225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In Arabic</w:t>
            </w:r>
          </w:p>
        </w:tc>
        <w:tc>
          <w:tcPr>
            <w:tcW w:type="dxa" w:w="225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In Urdu</w:t>
            </w:r>
          </w:p>
        </w:tc>
        <w:tc>
          <w:tcPr>
            <w:tcW w:type="dxa" w:w="225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In Arabic</w:t>
            </w:r>
          </w:p>
        </w:tc>
      </w:tr>
      <w:tr>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ب‎</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بَا‎</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ز‎</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زَا‎</w:t>
            </w:r>
          </w:p>
        </w:tc>
      </w:tr>
      <w:tr>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ت‎</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تَا‎</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ط‎</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طَا‎</w:t>
            </w:r>
          </w:p>
        </w:tc>
      </w:tr>
      <w:tr>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ث‎</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ثَا‎</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ظ‎</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ظَا‎</w:t>
            </w:r>
          </w:p>
        </w:tc>
      </w:tr>
      <w:tr>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ح‎</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حَا‎</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ف‎</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فَا‎</w:t>
            </w:r>
          </w:p>
        </w:tc>
      </w:tr>
      <w:tr>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خ‎</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خَا‎</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ہ‎</w:t>
            </w:r>
          </w:p>
        </w:tc>
        <w:tc>
          <w:tcPr>
            <w:tcW w:type="dxa" w:w="225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هَا‎</w:t>
            </w:r>
          </w:p>
        </w:tc>
      </w:tr>
      <w:tr>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ر‎</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رَا‎</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ی‎</w:t>
            </w:r>
          </w:p>
        </w:tc>
        <w:tc>
          <w:tcPr>
            <w:tcW w:type="dxa" w:w="225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يَا‎</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The disagreement over the number of letters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number of </w:t>
      </w:r>
      <w:r>
        <w:rPr>
          <w:rFonts w:ascii="Cambria" w:hAnsi="Cambria"/>
          <w:b w:val="false"/>
          <w:bCs w:val="false"/>
          <w:i/>
          <w:iCs/>
          <w:color w:val="1B6C63"/>
          <w:sz w:val="21"/>
          <w:szCs w:val="21"/>
        </w:rPr>
        <w:t xml:space="preserve">Huroof ul Hijaa'</w:t>
      </w:r>
      <w:r>
        <w:rPr>
          <w:rFonts w:ascii="Cambria" w:hAnsi="Cambria"/>
          <w:b w:val="false"/>
          <w:bCs w:val="false"/>
          <w:i w:val="false"/>
          <w:iCs w:val="false"/>
          <w:color w:val="1B1F2A"/>
          <w:sz w:val="21"/>
          <w:szCs w:val="21"/>
        </w:rPr>
        <w:t xml:space="preserve"> is stated as </w:t>
      </w:r>
      <w:r>
        <w:rPr>
          <w:rFonts w:ascii="Cambria" w:hAnsi="Cambria"/>
          <w:b/>
          <w:bCs/>
          <w:i w:val="false"/>
          <w:iCs w:val="false"/>
          <w:color w:val="1B6C63"/>
          <w:sz w:val="21"/>
          <w:szCs w:val="21"/>
        </w:rPr>
        <w:t xml:space="preserve">twenty-eight or twenty-nine</w:t>
      </w:r>
      <w:r>
        <w:rPr>
          <w:rFonts w:ascii="Cambria" w:hAnsi="Cambria"/>
          <w:b w:val="false"/>
          <w:bCs w:val="false"/>
          <w:i w:val="false"/>
          <w:iCs w:val="false"/>
          <w:color w:val="1B1F2A"/>
          <w:sz w:val="21"/>
          <w:szCs w:val="21"/>
        </w:rPr>
        <w:t xml:space="preserve">. The root of this disagreement among scholars is 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Some count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as a single letter, in which case the total is 28.</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Others count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separately, in which case the total becomes 29.</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settled view: </w:t>
      </w:r>
      <w:r>
        <w:rPr>
          <w:rFonts w:ascii="Cambria" w:hAnsi="Cambria"/>
          <w:b w:val="false"/>
          <w:bCs w:val="false"/>
          <w:i w:val="false"/>
          <w:iCs w:val="false"/>
          <w:color w:val="1B1F2A"/>
          <w:sz w:val="21"/>
          <w:szCs w:val="21"/>
        </w:rPr>
        <w:t xml:space="preserve">There is </w:t>
      </w:r>
      <w:r>
        <w:rPr>
          <w:rFonts w:ascii="Cambria" w:hAnsi="Cambria"/>
          <w:b w:val="false"/>
          <w:bCs w:val="false"/>
          <w:i/>
          <w:iCs/>
          <w:color w:val="1B6C63"/>
          <w:sz w:val="21"/>
          <w:szCs w:val="21"/>
        </w:rPr>
        <w:t xml:space="preserve">ijma'</w:t>
      </w:r>
      <w:r>
        <w:rPr>
          <w:rFonts w:ascii="Cambria" w:hAnsi="Cambria"/>
          <w:b w:val="false"/>
          <w:bCs w:val="false"/>
          <w:i w:val="false"/>
          <w:iCs w:val="false"/>
          <w:color w:val="1B1F2A"/>
          <w:sz w:val="21"/>
          <w:szCs w:val="21"/>
        </w:rPr>
        <w:t xml:space="preserve"> (consensus) among the scholars that the number of </w:t>
      </w:r>
      <w:r>
        <w:rPr>
          <w:rFonts w:ascii="Cambria" w:hAnsi="Cambria"/>
          <w:b w:val="false"/>
          <w:bCs w:val="false"/>
          <w:i/>
          <w:iCs/>
          <w:color w:val="1B6C63"/>
          <w:sz w:val="21"/>
          <w:szCs w:val="21"/>
        </w:rPr>
        <w:t xml:space="preserve">Huroof ul Hijaa'</w:t>
      </w:r>
      <w:r>
        <w:rPr>
          <w:rFonts w:ascii="Cambria" w:hAnsi="Cambria"/>
          <w:b w:val="false"/>
          <w:bCs w:val="false"/>
          <w:i w:val="false"/>
          <w:iCs w:val="false"/>
          <w:color w:val="1B1F2A"/>
          <w:sz w:val="21"/>
          <w:szCs w:val="21"/>
        </w:rPr>
        <w:t xml:space="preserve"> is </w:t>
      </w:r>
      <w:r>
        <w:rPr>
          <w:rFonts w:ascii="Cambria" w:hAnsi="Cambria"/>
          <w:b/>
          <w:bCs/>
          <w:i w:val="false"/>
          <w:iCs w:val="false"/>
          <w:color w:val="1B1F2A"/>
          <w:sz w:val="21"/>
          <w:szCs w:val="21"/>
        </w:rPr>
        <w:t xml:space="preserve">twenty-eight</w:t>
      </w:r>
      <w:r>
        <w:rPr>
          <w:rFonts w:ascii="Cambria" w:hAnsi="Cambria"/>
          <w:b w:val="false"/>
          <w:bCs w:val="false"/>
          <w:i w:val="false"/>
          <w:iCs w:val="false"/>
          <w:color w:val="1B1F2A"/>
          <w:sz w:val="21"/>
          <w:szCs w:val="21"/>
        </w:rPr>
        <w:t xml:space="preserve">. The distinction between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is therefore determined not by counting letters but by the presence of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as explained next.</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4. The difference between Hamzah and Alif</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This is the most important and the most commonly confused point of the whole lecture. Once grasped, it stays clear forever.</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basic rule: </w:t>
      </w:r>
      <w:r>
        <w:rPr>
          <w:rFonts w:ascii="Cambria" w:hAnsi="Cambria"/>
          <w:b w:val="false"/>
          <w:bCs w:val="false"/>
          <w:i w:val="false"/>
          <w:iCs w:val="false"/>
          <w:color w:val="1B1F2A"/>
          <w:sz w:val="21"/>
          <w:szCs w:val="21"/>
        </w:rPr>
        <w:t xml:space="preserve">An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becomes a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the moment any one of the three </w:t>
      </w:r>
      <w:r>
        <w:rPr>
          <w:rFonts w:ascii="Cambria" w:hAnsi="Cambria"/>
          <w:b w:val="false"/>
          <w:bCs w:val="false"/>
          <w:i/>
          <w:iCs/>
          <w:color w:val="1B6C63"/>
          <w:sz w:val="21"/>
          <w:szCs w:val="21"/>
        </w:rPr>
        <w:t xml:space="preserve">harakaat</w:t>
      </w:r>
      <w:r>
        <w:rPr>
          <w:rFonts w:ascii="Cambria" w:hAnsi="Cambria"/>
          <w:b w:val="false"/>
          <w:bCs w:val="false"/>
          <w:i w:val="false"/>
          <w:iCs w:val="false"/>
          <w:color w:val="1B1F2A"/>
          <w:sz w:val="21"/>
          <w:szCs w:val="21"/>
        </w:rPr>
        <w:t xml:space="preserve"> (zabar, zer, pesh) or a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is placed upon it. When the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carries neither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nor a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it remains a pure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4500"/>
        <w:gridCol w:w="4500"/>
      </w:tblGrid>
      <w:tr>
        <w:trPr>
          <w:tblHeader/>
        </w:trPr>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Form</w:t>
            </w:r>
          </w:p>
        </w:tc>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Name</w:t>
            </w:r>
          </w:p>
        </w:tc>
      </w:tr>
      <w:tr>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38"/>
                <w:szCs w:val="38"/>
                <w:rtl/>
              </w:rPr>
              <w:t xml:space="preserve">ا‎</w:t>
            </w:r>
          </w:p>
        </w:tc>
        <w:tc>
          <w:tcPr>
            <w:tcW w:type="dxa" w:w="450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1F2A"/>
                <w:sz w:val="21"/>
                <w:szCs w:val="21"/>
              </w:rPr>
              <w:t xml:space="preserve">Alif</w:t>
            </w:r>
          </w:p>
        </w:tc>
      </w:tr>
      <w:tr>
        <w:tc>
          <w:tcPr>
            <w:tcW w:type="dxa" w:w="4500"/>
            <w:shd w:fill="F7F0DB"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8"/>
                <w:szCs w:val="38"/>
                <w:rtl/>
              </w:rPr>
              <w:t xml:space="preserve">اَ    اِ    اُ    اْ‎</w:t>
            </w:r>
          </w:p>
        </w:tc>
        <w:tc>
          <w:tcPr>
            <w:tcW w:type="dxa" w:w="4500"/>
            <w:shd w:fill="F7F0DB"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8F721C"/>
                <w:sz w:val="21"/>
                <w:szCs w:val="21"/>
              </w:rPr>
              <w:t xml:space="preserve">Hamzah</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An illustration</w:t>
      </w:r>
    </w:p>
    <w:p>
      <w:pPr>
        <w:keepNext w:val="false"/>
        <w:bidi w:val="false"/>
        <w:spacing w:after="140" w:line="300" w:lineRule="auto"/>
        <w:jc w:val="left"/>
      </w:pPr>
      <w:r>
        <w:rPr>
          <w:rFonts w:ascii="Cambria" w:hAnsi="Cambria"/>
          <w:b w:val="false"/>
          <w:bCs w:val="false"/>
          <w:i w:val="false"/>
          <w:iCs w:val="false"/>
          <w:color w:val="1B1F2A"/>
          <w:sz w:val="21"/>
          <w:szCs w:val="21"/>
        </w:rPr>
        <w:t xml:space="preserve">Consider the word </w:t>
      </w:r>
      <w:r>
        <w:rPr>
          <w:rFonts w:ascii="Traditional Arabic" w:cs="Traditional Arabic" w:hAnsi="Traditional Arabic"/>
          <w:b w:val="false"/>
          <w:color w:val="0F4C46"/>
          <w:sz w:val="30"/>
          <w:szCs w:val="30"/>
          <w:rtl/>
        </w:rPr>
        <w:t xml:space="preserve">اِقْرَأْ‎</w:t>
      </w:r>
      <w:r>
        <w:rPr>
          <w:rFonts w:ascii="Cambria" w:hAnsi="Cambria"/>
          <w:b w:val="false"/>
          <w:bCs w:val="false"/>
          <w:i w:val="false"/>
          <w:iCs w:val="false"/>
          <w:color w:val="1B1F2A"/>
          <w:sz w:val="21"/>
          <w:szCs w:val="21"/>
        </w:rPr>
        <w:t xml:space="preserve">. The alif-shaped letters at its beginning and end are in fact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not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The reason is that the first carries a </w:t>
      </w:r>
      <w:r>
        <w:rPr>
          <w:rFonts w:ascii="Cambria" w:hAnsi="Cambria"/>
          <w:b w:val="false"/>
          <w:bCs w:val="false"/>
          <w:i/>
          <w:iCs/>
          <w:color w:val="1B6C63"/>
          <w:sz w:val="21"/>
          <w:szCs w:val="21"/>
        </w:rPr>
        <w:t xml:space="preserve">kasrah</w:t>
      </w:r>
      <w:r>
        <w:rPr>
          <w:rFonts w:ascii="Cambria" w:hAnsi="Cambria"/>
          <w:b w:val="false"/>
          <w:bCs w:val="false"/>
          <w:i w:val="false"/>
          <w:iCs w:val="false"/>
          <w:color w:val="1B1F2A"/>
          <w:sz w:val="21"/>
          <w:szCs w:val="21"/>
        </w:rPr>
        <w:t xml:space="preserve"> and the last carries a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Since both bear a mark, both are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w:t>
      </w:r>
    </w:p>
    <w:p>
      <w:pPr>
        <w:pStyle w:val="Heading2"/>
        <w:keepNext/>
        <w:spacing w:after="90" w:before="260" w:line="300" w:lineRule="auto"/>
        <w:jc w:val="left"/>
      </w:pPr>
      <w:r>
        <w:rPr>
          <w:rFonts w:ascii="Cambria" w:hAnsi="Cambria"/>
          <w:b/>
          <w:bCs/>
          <w:i w:val="false"/>
          <w:iCs w:val="false"/>
          <w:color w:val="1B6C63"/>
          <w:sz w:val="24"/>
          <w:szCs w:val="24"/>
        </w:rPr>
        <w:t xml:space="preserve">Historical background: why dots and harakaat were added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copies of the </w:t>
      </w:r>
      <w:r>
        <w:rPr>
          <w:rFonts w:ascii="Cambria" w:hAnsi="Cambria"/>
          <w:b w:val="false"/>
          <w:bCs w:val="false"/>
          <w:i/>
          <w:iCs/>
          <w:color w:val="1B6C63"/>
          <w:sz w:val="21"/>
          <w:szCs w:val="21"/>
        </w:rPr>
        <w:t xml:space="preserve">Mushaf</w:t>
      </w:r>
      <w:r>
        <w:rPr>
          <w:rFonts w:ascii="Cambria" w:hAnsi="Cambria"/>
          <w:b w:val="false"/>
          <w:bCs w:val="false"/>
          <w:i w:val="false"/>
          <w:iCs w:val="false"/>
          <w:color w:val="1B1F2A"/>
          <w:sz w:val="21"/>
          <w:szCs w:val="21"/>
        </w:rPr>
        <w:t xml:space="preserve"> prepared in the era of Uthman (may Allah be pleased with him) were entirely free of dots and </w:t>
      </w:r>
      <w:r>
        <w:rPr>
          <w:rFonts w:ascii="Cambria" w:hAnsi="Cambria"/>
          <w:b w:val="false"/>
          <w:bCs w:val="false"/>
          <w:i/>
          <w:iCs/>
          <w:color w:val="1B6C63"/>
          <w:sz w:val="21"/>
          <w:szCs w:val="21"/>
        </w:rPr>
        <w:t xml:space="preserve">harakaat</w:t>
      </w:r>
      <w:r>
        <w:rPr>
          <w:rFonts w:ascii="Cambria" w:hAnsi="Cambria"/>
          <w:b w:val="false"/>
          <w:bCs w:val="false"/>
          <w:i w:val="false"/>
          <w:iCs w:val="false"/>
          <w:color w:val="1B1F2A"/>
          <w:sz w:val="21"/>
          <w:szCs w:val="21"/>
        </w:rPr>
        <w:t xml:space="preserve">, because the Arabs of that time could read them correctly through their natural command of the language.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But as the Islamic conquests widened, countless non-Arab lands came under Islam and Arabic mixed with other tongues. Reading the Qur'an without dots and </w:t>
      </w:r>
      <w:r>
        <w:rPr>
          <w:rFonts w:ascii="Cambria" w:hAnsi="Cambria"/>
          <w:b w:val="false"/>
          <w:bCs w:val="false"/>
          <w:i/>
          <w:iCs/>
          <w:color w:val="1B6C63"/>
          <w:sz w:val="21"/>
          <w:szCs w:val="21"/>
        </w:rPr>
        <w:t xml:space="preserve">harakaat</w:t>
      </w:r>
      <w:r>
        <w:rPr>
          <w:rFonts w:ascii="Cambria" w:hAnsi="Cambria"/>
          <w:b w:val="false"/>
          <w:bCs w:val="false"/>
          <w:i w:val="false"/>
          <w:iCs w:val="false"/>
          <w:color w:val="1B1F2A"/>
          <w:sz w:val="21"/>
          <w:szCs w:val="21"/>
        </w:rPr>
        <w:t xml:space="preserve"> became difficult for non-Arabs. For this reason dots and </w:t>
      </w:r>
      <w:r>
        <w:rPr>
          <w:rFonts w:ascii="Cambria" w:hAnsi="Cambria"/>
          <w:b w:val="false"/>
          <w:bCs w:val="false"/>
          <w:i/>
          <w:iCs/>
          <w:color w:val="1B6C63"/>
          <w:sz w:val="21"/>
          <w:szCs w:val="21"/>
        </w:rPr>
        <w:t xml:space="preserve">harakaat</w:t>
      </w:r>
      <w:r>
        <w:rPr>
          <w:rFonts w:ascii="Cambria" w:hAnsi="Cambria"/>
          <w:b w:val="false"/>
          <w:bCs w:val="false"/>
          <w:i w:val="false"/>
          <w:iCs w:val="false"/>
          <w:color w:val="1B1F2A"/>
          <w:sz w:val="21"/>
          <w:szCs w:val="21"/>
        </w:rPr>
        <w:t xml:space="preserve"> were added to the </w:t>
      </w:r>
      <w:r>
        <w:rPr>
          <w:rFonts w:ascii="Cambria" w:hAnsi="Cambria"/>
          <w:b w:val="false"/>
          <w:bCs w:val="false"/>
          <w:i/>
          <w:iCs/>
          <w:color w:val="1B6C63"/>
          <w:sz w:val="21"/>
          <w:szCs w:val="21"/>
        </w:rPr>
        <w:t xml:space="preserve">Mushaf</w:t>
      </w:r>
      <w:r>
        <w:rPr>
          <w:rFonts w:ascii="Cambria" w:hAnsi="Cambria"/>
          <w:b w:val="false"/>
          <w:bCs w:val="false"/>
          <w:i w:val="false"/>
          <w:iCs w:val="false"/>
          <w:color w:val="1B1F2A"/>
          <w:sz w:val="21"/>
          <w:szCs w:val="21"/>
        </w:rPr>
        <w:t xml:space="preserve"> so that everyone could recite it with ease.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Likewise 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was originally pronounced but not written. This is why most scholars agree that an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 is called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once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or a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appears on it.</w:t>
      </w:r>
    </w:p>
    <w:p>
      <w:pPr>
        <w:pStyle w:val="Heading2"/>
        <w:keepNext/>
        <w:spacing w:after="90" w:before="260" w:line="300" w:lineRule="auto"/>
        <w:jc w:val="left"/>
      </w:pPr>
      <w:r>
        <w:rPr>
          <w:rFonts w:ascii="Cambria" w:hAnsi="Cambria"/>
          <w:b/>
          <w:bCs/>
          <w:i w:val="false"/>
          <w:iCs w:val="false"/>
          <w:color w:val="1B6C63"/>
          <w:sz w:val="24"/>
          <w:szCs w:val="24"/>
        </w:rPr>
        <w:t xml:space="preserve">Recognising Hamzah in the Pakistani and Saudi Mushaf</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way a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is identified differs according to the script of the </w:t>
      </w:r>
      <w:r>
        <w:rPr>
          <w:rFonts w:ascii="Cambria" w:hAnsi="Cambria"/>
          <w:b w:val="false"/>
          <w:bCs w:val="false"/>
          <w:i/>
          <w:iCs/>
          <w:color w:val="1B6C63"/>
          <w:sz w:val="21"/>
          <w:szCs w:val="21"/>
        </w:rPr>
        <w:t xml:space="preserve">Mushaf</w:t>
      </w:r>
      <w:r>
        <w:rPr>
          <w:rFonts w:ascii="Cambria" w:hAnsi="Cambria"/>
          <w:b w:val="false"/>
          <w:bCs w:val="false"/>
          <w:i w:val="false"/>
          <w:iCs w:val="false"/>
          <w:color w:val="1B1F2A"/>
          <w:sz w:val="21"/>
          <w:szCs w:val="21"/>
        </w:rPr>
        <w:t xml:space="preserve">, so a student needs to know this difference. Without it, the same word seen in two different </w:t>
      </w:r>
      <w:r>
        <w:rPr>
          <w:rFonts w:ascii="Cambria" w:hAnsi="Cambria"/>
          <w:b w:val="false"/>
          <w:bCs w:val="false"/>
          <w:i/>
          <w:iCs/>
          <w:color w:val="1B6C63"/>
          <w:sz w:val="21"/>
          <w:szCs w:val="21"/>
        </w:rPr>
        <w:t xml:space="preserve">Masahif</w:t>
      </w:r>
      <w:r>
        <w:rPr>
          <w:rFonts w:ascii="Cambria" w:hAnsi="Cambria"/>
          <w:b w:val="false"/>
          <w:bCs w:val="false"/>
          <w:i w:val="false"/>
          <w:iCs w:val="false"/>
          <w:color w:val="1B1F2A"/>
          <w:sz w:val="21"/>
          <w:szCs w:val="21"/>
        </w:rPr>
        <w:t xml:space="preserve"> can cause confusion.</w:t>
      </w:r>
    </w:p>
    <w:p>
      <w:pPr>
        <w:pStyle w:val="Heading3"/>
        <w:keepNext/>
        <w:spacing w:after="70" w:before="190" w:line="300" w:lineRule="auto"/>
        <w:jc w:val="left"/>
      </w:pPr>
      <w:r>
        <w:rPr>
          <w:rFonts w:ascii="Cambria" w:hAnsi="Cambria"/>
          <w:b/>
          <w:bCs/>
          <w:i w:val="false"/>
          <w:iCs w:val="false"/>
          <w:color w:val="1B1F2A"/>
          <w:sz w:val="22"/>
          <w:szCs w:val="22"/>
        </w:rPr>
        <w:t xml:space="preserve">In the Pakistani Mushaf</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is generally written in a clear, explicit form.</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Wherever a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occurs, a proper </w:t>
      </w:r>
      <w:r>
        <w:rPr>
          <w:rFonts w:ascii="Traditional Arabic" w:cs="Traditional Arabic" w:hAnsi="Traditional Arabic"/>
          <w:b w:val="false"/>
          <w:color w:val="0F4C46"/>
          <w:sz w:val="26"/>
          <w:szCs w:val="26"/>
          <w:rtl/>
        </w:rPr>
        <w:t xml:space="preserve">ء‎</w:t>
      </w:r>
      <w:r>
        <w:rPr>
          <w:rFonts w:ascii="Cambria" w:hAnsi="Cambria"/>
          <w:b w:val="false"/>
          <w:bCs w:val="false"/>
          <w:i w:val="false"/>
          <w:iCs w:val="false"/>
          <w:color w:val="1B1F2A"/>
          <w:sz w:val="21"/>
          <w:szCs w:val="21"/>
        </w:rPr>
        <w:t xml:space="preserve"> appears, or 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is plainly visible on the alif with its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Recognising it in this script is comparatively easy.</w:t>
      </w:r>
    </w:p>
    <w:p>
      <w:pPr>
        <w:pStyle w:val="Heading3"/>
        <w:keepNext/>
        <w:spacing w:after="70" w:before="190" w:line="300" w:lineRule="auto"/>
        <w:jc w:val="left"/>
      </w:pPr>
      <w:r>
        <w:rPr>
          <w:rFonts w:ascii="Cambria" w:hAnsi="Cambria"/>
          <w:b/>
          <w:bCs/>
          <w:i w:val="false"/>
          <w:iCs w:val="false"/>
          <w:color w:val="1B1F2A"/>
          <w:sz w:val="22"/>
          <w:szCs w:val="22"/>
        </w:rPr>
        <w:t xml:space="preserve">In the Saudi Mushaf</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is often written as a small </w:t>
      </w:r>
      <w:r>
        <w:rPr>
          <w:rFonts w:ascii="Traditional Arabic" w:cs="Traditional Arabic" w:hAnsi="Traditional Arabic"/>
          <w:b w:val="false"/>
          <w:color w:val="0F4C46"/>
          <w:sz w:val="26"/>
          <w:szCs w:val="26"/>
          <w:rtl/>
        </w:rPr>
        <w:t xml:space="preserve">ء‎</w:t>
      </w:r>
      <w:r>
        <w:rPr>
          <w:rFonts w:ascii="Cambria" w:hAnsi="Cambria"/>
          <w:b w:val="false"/>
          <w:bCs w:val="false"/>
          <w:i w:val="false"/>
          <w:iCs w:val="false"/>
          <w:color w:val="1B1F2A"/>
          <w:sz w:val="21"/>
          <w:szCs w:val="21"/>
        </w:rPr>
        <w:t xml:space="preserve"> above or below the alif.</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This small mark signals that the letter is a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and not an </w:t>
      </w:r>
      <w:r>
        <w:rPr>
          <w:rFonts w:ascii="Cambria" w:hAnsi="Cambria"/>
          <w:b w:val="false"/>
          <w:bCs w:val="false"/>
          <w:i/>
          <w:iCs/>
          <w:color w:val="1B6C63"/>
          <w:sz w:val="21"/>
          <w:szCs w:val="21"/>
        </w:rPr>
        <w:t xml:space="preserve">Alif</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some places a small </w:t>
      </w:r>
      <w:r>
        <w:rPr>
          <w:rFonts w:ascii="Traditional Arabic" w:cs="Traditional Arabic" w:hAnsi="Traditional Arabic"/>
          <w:b w:val="false"/>
          <w:color w:val="0F4C46"/>
          <w:sz w:val="26"/>
          <w:szCs w:val="26"/>
          <w:rtl/>
        </w:rPr>
        <w:t xml:space="preserve">ص‎</w:t>
      </w:r>
      <w:r>
        <w:rPr>
          <w:rFonts w:ascii="Cambria" w:hAnsi="Cambria"/>
          <w:b w:val="false"/>
          <w:bCs w:val="false"/>
          <w:i w:val="false"/>
          <w:iCs w:val="false"/>
          <w:color w:val="1B1F2A"/>
          <w:sz w:val="21"/>
          <w:szCs w:val="21"/>
        </w:rPr>
        <w:t xml:space="preserve">-like sign also appears above the alif.</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Clarification: </w:t>
      </w:r>
      <w:r>
        <w:rPr>
          <w:rFonts w:ascii="Cambria" w:hAnsi="Cambria"/>
          <w:b w:val="false"/>
          <w:bCs w:val="false"/>
          <w:i w:val="false"/>
          <w:iCs w:val="false"/>
          <w:color w:val="1B1F2A"/>
          <w:sz w:val="21"/>
          <w:szCs w:val="21"/>
        </w:rPr>
        <w:t xml:space="preserve">That small </w:t>
      </w:r>
      <w:r>
        <w:rPr>
          <w:rFonts w:ascii="Traditional Arabic" w:cs="Traditional Arabic" w:hAnsi="Traditional Arabic"/>
          <w:b w:val="false"/>
          <w:color w:val="0F4C46"/>
          <w:sz w:val="26"/>
          <w:szCs w:val="26"/>
          <w:rtl/>
        </w:rPr>
        <w:t xml:space="preserve">ص‎</w:t>
      </w:r>
      <w:r>
        <w:rPr>
          <w:rFonts w:ascii="Cambria" w:hAnsi="Cambria"/>
          <w:b w:val="false"/>
          <w:bCs w:val="false"/>
          <w:i w:val="false"/>
          <w:iCs w:val="false"/>
          <w:color w:val="1B1F2A"/>
          <w:sz w:val="21"/>
          <w:szCs w:val="21"/>
        </w:rPr>
        <w:t xml:space="preserve">-like sign above the alif in the Saudi </w:t>
      </w:r>
      <w:r>
        <w:rPr>
          <w:rFonts w:ascii="Cambria" w:hAnsi="Cambria"/>
          <w:b w:val="false"/>
          <w:bCs w:val="false"/>
          <w:i/>
          <w:iCs/>
          <w:color w:val="1B6C63"/>
          <w:sz w:val="21"/>
          <w:szCs w:val="21"/>
        </w:rPr>
        <w:t xml:space="preserve">Mushaf</w:t>
      </w:r>
      <w:r>
        <w:rPr>
          <w:rFonts w:ascii="Cambria" w:hAnsi="Cambria"/>
          <w:b w:val="false"/>
          <w:bCs w:val="false"/>
          <w:i w:val="false"/>
          <w:iCs w:val="false"/>
          <w:color w:val="1B1F2A"/>
          <w:sz w:val="21"/>
          <w:szCs w:val="21"/>
        </w:rPr>
        <w:t xml:space="preserve"> was in origin 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itself. When it was transferred into the shape of an alif, this mark was placed on it to preserve its identity. Its only purpose is to tell the reader that </w:t>
      </w:r>
      <w:r>
        <w:rPr>
          <w:rFonts w:ascii="Cambria" w:hAnsi="Cambria"/>
          <w:b/>
          <w:bCs/>
          <w:i w:val="false"/>
          <w:iCs w:val="false"/>
          <w:color w:val="1B1F2A"/>
          <w:sz w:val="21"/>
          <w:szCs w:val="21"/>
        </w:rPr>
        <w:t xml:space="preserve">what is read here is a Hamzah, not an Alif</w:t>
      </w:r>
      <w:r>
        <w:rPr>
          <w:rFonts w:ascii="Cambria" w:hAnsi="Cambria"/>
          <w:b w:val="false"/>
          <w:bCs w:val="false"/>
          <w:i w:val="false"/>
          <w:iCs w:val="false"/>
          <w:color w:val="1B1F2A"/>
          <w:sz w:val="21"/>
          <w:szCs w:val="21"/>
        </w:rPr>
        <w:t xml:space="preserve">.</w:t>
      </w:r>
    </w:p>
    <w:p>
      <w:pPr>
        <w:pStyle w:val="Heading2"/>
        <w:keepNext/>
        <w:spacing w:after="90" w:before="260" w:line="300" w:lineRule="auto"/>
        <w:jc w:val="left"/>
      </w:pPr>
      <w:r>
        <w:rPr>
          <w:rFonts w:ascii="Cambria" w:hAnsi="Cambria"/>
          <w:b/>
          <w:bCs/>
          <w:i w:val="false"/>
          <w:iCs w:val="false"/>
          <w:color w:val="1B6C63"/>
          <w:sz w:val="24"/>
          <w:szCs w:val="24"/>
        </w:rPr>
        <w:t xml:space="preserve">The rules for writing Hamzah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Hamzah</w:t>
      </w:r>
      <w:r>
        <w:rPr>
          <w:rFonts w:ascii="Cambria" w:hAnsi="Cambria"/>
          <w:b w:val="false"/>
          <w:bCs w:val="false"/>
          <w:i w:val="false"/>
          <w:iCs w:val="false"/>
          <w:color w:val="1B1F2A"/>
          <w:sz w:val="21"/>
          <w:szCs w:val="21"/>
        </w:rPr>
        <w:t xml:space="preserve"> does not have one fixed shape in Arabic; it is written in different forms. Its spelling depends on which letter it sits upon and which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it carries. In the Qur'an it generally appears in the following four forms.</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800"/>
        <w:gridCol w:w="3240"/>
        <w:gridCol w:w="3960"/>
      </w:tblGrid>
      <w:tr>
        <w:trPr>
          <w:tblHeader/>
        </w:trPr>
        <w:tc>
          <w:tcPr>
            <w:tcW w:type="dxa" w:w="18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Form</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Name</w:t>
            </w:r>
          </w:p>
        </w:tc>
        <w:tc>
          <w:tcPr>
            <w:tcW w:type="dxa" w:w="39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Qur'anic examples</w:t>
            </w:r>
          </w:p>
        </w:tc>
      </w:tr>
      <w:tr>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0"/>
                <w:szCs w:val="30"/>
                <w:rtl/>
              </w:rPr>
              <w:t xml:space="preserve">أ / إ‎</w:t>
            </w:r>
          </w:p>
        </w:tc>
        <w:tc>
          <w:tcPr>
            <w:tcW w:type="dxa" w:w="324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Hamzah on an Alif</w:t>
            </w:r>
          </w:p>
        </w:tc>
        <w:tc>
          <w:tcPr>
            <w:tcW w:type="dxa" w:w="39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اِقْرَأْ  ،  أَمَرَ‎</w:t>
            </w:r>
          </w:p>
        </w:tc>
      </w:tr>
      <w:tr>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0"/>
                <w:szCs w:val="30"/>
                <w:rtl/>
              </w:rPr>
              <w:t xml:space="preserve">ؤ‎</w:t>
            </w:r>
          </w:p>
        </w:tc>
        <w:tc>
          <w:tcPr>
            <w:tcW w:type="dxa" w:w="32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Hamzah on a Waw</w:t>
            </w:r>
          </w:p>
        </w:tc>
        <w:tc>
          <w:tcPr>
            <w:tcW w:type="dxa" w:w="39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يُؤْمِنُ‎</w:t>
            </w:r>
          </w:p>
        </w:tc>
      </w:tr>
      <w:tr>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0"/>
                <w:szCs w:val="30"/>
                <w:rtl/>
              </w:rPr>
              <w:t xml:space="preserve">ئ‎</w:t>
            </w:r>
          </w:p>
        </w:tc>
        <w:tc>
          <w:tcPr>
            <w:tcW w:type="dxa" w:w="324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Hamzah on a Yaa'</w:t>
            </w:r>
          </w:p>
        </w:tc>
        <w:tc>
          <w:tcPr>
            <w:tcW w:type="dxa" w:w="39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سُئِلَ‎</w:t>
            </w:r>
          </w:p>
        </w:tc>
      </w:tr>
      <w:tr>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0"/>
                <w:szCs w:val="30"/>
                <w:rtl/>
              </w:rPr>
              <w:t xml:space="preserve">ء‎</w:t>
            </w:r>
          </w:p>
        </w:tc>
        <w:tc>
          <w:tcPr>
            <w:tcW w:type="dxa" w:w="32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Hamzah standing alone, on no letter</w:t>
            </w:r>
          </w:p>
        </w:tc>
        <w:tc>
          <w:tcPr>
            <w:tcW w:type="dxa" w:w="39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8"/>
                <w:szCs w:val="28"/>
                <w:rtl/>
              </w:rPr>
              <w:t xml:space="preserve">شَيْءٌ‎</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5. Harakaat</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second essential element of Arabic is the </w:t>
      </w:r>
      <w:r>
        <w:rPr>
          <w:rFonts w:ascii="Cambria" w:hAnsi="Cambria"/>
          <w:b/>
          <w:bCs/>
          <w:i/>
          <w:iCs/>
          <w:color w:val="1B6C63"/>
          <w:sz w:val="21"/>
          <w:szCs w:val="21"/>
        </w:rPr>
        <w:t xml:space="preserve">harakaat</w:t>
      </w:r>
      <w:r>
        <w:rPr>
          <w:rFonts w:ascii="Cambria" w:hAnsi="Cambria"/>
          <w:b w:val="false"/>
          <w:bCs w:val="false"/>
          <w:i w:val="false"/>
          <w:iCs w:val="false"/>
          <w:color w:val="1B1F2A"/>
          <w:sz w:val="21"/>
          <w:szCs w:val="21"/>
        </w:rPr>
        <w:t xml:space="preserve">. These are the small marks placed above or below a letter to fix its sound. There are three basic </w:t>
      </w:r>
      <w:r>
        <w:rPr>
          <w:rFonts w:ascii="Cambria" w:hAnsi="Cambria"/>
          <w:b w:val="false"/>
          <w:bCs w:val="false"/>
          <w:i/>
          <w:iCs/>
          <w:color w:val="1B6C63"/>
          <w:sz w:val="21"/>
          <w:szCs w:val="21"/>
        </w:rPr>
        <w:t xml:space="preserve">harakaat</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800"/>
        <w:gridCol w:w="3060"/>
        <w:gridCol w:w="4140"/>
      </w:tblGrid>
      <w:tr>
        <w:trPr>
          <w:tblHeader/>
        </w:trPr>
        <w:tc>
          <w:tcPr>
            <w:tcW w:type="dxa" w:w="18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Sign</w:t>
            </w:r>
          </w:p>
        </w:tc>
        <w:tc>
          <w:tcPr>
            <w:tcW w:type="dxa" w:w="30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Urdu name</w:t>
            </w:r>
          </w:p>
        </w:tc>
        <w:tc>
          <w:tcPr>
            <w:tcW w:type="dxa" w:w="41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Arabic name</w:t>
            </w:r>
          </w:p>
        </w:tc>
      </w:tr>
      <w:tr>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8"/>
                <w:szCs w:val="38"/>
                <w:rtl/>
              </w:rPr>
              <w:t xml:space="preserve">◌َ‎</w:t>
            </w:r>
          </w:p>
        </w:tc>
        <w:tc>
          <w:tcPr>
            <w:tcW w:type="dxa" w:w="306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zabar</w:t>
            </w:r>
          </w:p>
        </w:tc>
        <w:tc>
          <w:tcPr>
            <w:tcW w:type="dxa" w:w="414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Fathah</w:t>
            </w:r>
          </w:p>
        </w:tc>
      </w:tr>
      <w:tr>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8"/>
                <w:szCs w:val="38"/>
                <w:rtl/>
              </w:rPr>
              <w:t xml:space="preserve">◌ِ‎</w:t>
            </w:r>
          </w:p>
        </w:tc>
        <w:tc>
          <w:tcPr>
            <w:tcW w:type="dxa" w:w="30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zer</w:t>
            </w:r>
          </w:p>
        </w:tc>
        <w:tc>
          <w:tcPr>
            <w:tcW w:type="dxa" w:w="414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Kasrah</w:t>
            </w:r>
          </w:p>
        </w:tc>
      </w:tr>
      <w:tr>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38"/>
                <w:szCs w:val="38"/>
                <w:rtl/>
              </w:rPr>
              <w:t xml:space="preserve">◌ُ‎</w:t>
            </w:r>
          </w:p>
        </w:tc>
        <w:tc>
          <w:tcPr>
            <w:tcW w:type="dxa" w:w="306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pesh</w:t>
            </w:r>
          </w:p>
        </w:tc>
        <w:tc>
          <w:tcPr>
            <w:tcW w:type="dxa" w:w="414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Dammah</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Sukoon</w:t>
      </w:r>
    </w:p>
    <w:p>
      <w:pPr>
        <w:keepNext w:val="false"/>
        <w:bidi w:val="false"/>
        <w:spacing w:after="140" w:line="300" w:lineRule="auto"/>
        <w:jc w:val="left"/>
      </w:pPr>
      <w:r>
        <w:rPr>
          <w:rFonts w:ascii="Cambria" w:hAnsi="Cambria"/>
          <w:b w:val="false"/>
          <w:bCs w:val="false"/>
          <w:i w:val="false"/>
          <w:iCs w:val="false"/>
          <w:color w:val="1B1F2A"/>
          <w:sz w:val="21"/>
          <w:szCs w:val="21"/>
        </w:rPr>
        <w:t xml:space="preserve">Besides the </w:t>
      </w:r>
      <w:r>
        <w:rPr>
          <w:rFonts w:ascii="Cambria" w:hAnsi="Cambria"/>
          <w:b w:val="false"/>
          <w:bCs w:val="false"/>
          <w:i/>
          <w:iCs/>
          <w:color w:val="1B6C63"/>
          <w:sz w:val="21"/>
          <w:szCs w:val="21"/>
        </w:rPr>
        <w:t xml:space="preserve">harakaat</w:t>
      </w:r>
      <w:r>
        <w:rPr>
          <w:rFonts w:ascii="Cambria" w:hAnsi="Cambria"/>
          <w:b w:val="false"/>
          <w:bCs w:val="false"/>
          <w:i w:val="false"/>
          <w:iCs w:val="false"/>
          <w:color w:val="1B1F2A"/>
          <w:sz w:val="21"/>
          <w:szCs w:val="21"/>
        </w:rPr>
        <w:t xml:space="preserve"> there is another important sign, the </w:t>
      </w:r>
      <w:r>
        <w:rPr>
          <w:rFonts w:ascii="Cambria" w:hAnsi="Cambria"/>
          <w:b/>
          <w:bCs/>
          <w:i/>
          <w:iCs/>
          <w:color w:val="1B6C63"/>
          <w:sz w:val="21"/>
          <w:szCs w:val="21"/>
        </w:rPr>
        <w:t xml:space="preserve">sukoon</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8"/>
          <w:szCs w:val="28"/>
          <w:rtl/>
        </w:rPr>
        <w:t xml:space="preserve">◌ْ‎</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is the opposite of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means movement, while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means coming to rest. A letter bearing a </w:t>
      </w:r>
      <w:r>
        <w:rPr>
          <w:rFonts w:ascii="Cambria" w:hAnsi="Cambria"/>
          <w:b w:val="false"/>
          <w:bCs w:val="false"/>
          <w:i/>
          <w:iCs/>
          <w:color w:val="1B6C63"/>
          <w:sz w:val="21"/>
          <w:szCs w:val="21"/>
        </w:rPr>
        <w:t xml:space="preserve">sukoon</w:t>
      </w:r>
      <w:r>
        <w:rPr>
          <w:rFonts w:ascii="Cambria" w:hAnsi="Cambria"/>
          <w:b w:val="false"/>
          <w:bCs w:val="false"/>
          <w:i w:val="false"/>
          <w:iCs w:val="false"/>
          <w:color w:val="1B1F2A"/>
          <w:sz w:val="21"/>
          <w:szCs w:val="21"/>
        </w:rPr>
        <w:t xml:space="preserve"> is </w:t>
      </w:r>
      <w:r>
        <w:rPr>
          <w:rFonts w:ascii="Cambria" w:hAnsi="Cambria"/>
          <w:b w:val="false"/>
          <w:bCs w:val="false"/>
          <w:i/>
          <w:iCs/>
          <w:color w:val="1B6C63"/>
          <w:sz w:val="21"/>
          <w:szCs w:val="21"/>
        </w:rPr>
        <w:t xml:space="preserve">sakin</w:t>
      </w:r>
      <w:r>
        <w:rPr>
          <w:rFonts w:ascii="Cambria" w:hAnsi="Cambria"/>
          <w:b w:val="false"/>
          <w:bCs w:val="false"/>
          <w:i w:val="false"/>
          <w:iCs w:val="false"/>
          <w:color w:val="1B1F2A"/>
          <w:sz w:val="21"/>
          <w:szCs w:val="21"/>
        </w:rPr>
        <w:t xml:space="preserve">, meaning no vowel sound is joined to it; it is pronounced together with the letter before it.</w:t>
      </w:r>
    </w:p>
    <w:p>
      <w:pPr>
        <w:pStyle w:val="Heading2"/>
        <w:keepNext/>
        <w:spacing w:after="90" w:before="260" w:line="300" w:lineRule="auto"/>
        <w:jc w:val="left"/>
      </w:pPr>
      <w:r>
        <w:rPr>
          <w:rFonts w:ascii="Cambria" w:hAnsi="Cambria"/>
          <w:b/>
          <w:bCs/>
          <w:i w:val="false"/>
          <w:iCs w:val="false"/>
          <w:color w:val="1B6C63"/>
          <w:sz w:val="24"/>
          <w:szCs w:val="24"/>
        </w:rPr>
        <w:t xml:space="preserve">Tanween</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 doubled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8"/>
          <w:szCs w:val="28"/>
          <w:rtl/>
        </w:rPr>
        <w:t xml:space="preserve">◌ً  ◌ٌ  ◌ٍ‎</w:t>
      </w:r>
      <w:r>
        <w:rPr>
          <w:rFonts w:ascii="Cambria" w:hAnsi="Cambria"/>
          <w:b w:val="false"/>
          <w:bCs w:val="false"/>
          <w:i w:val="false"/>
          <w:iCs w:val="false"/>
          <w:color w:val="1B1F2A"/>
          <w:sz w:val="21"/>
          <w:szCs w:val="21"/>
        </w:rPr>
        <w:t xml:space="preserve"> is called </w:t>
      </w:r>
      <w:r>
        <w:rPr>
          <w:rFonts w:ascii="Cambria" w:hAnsi="Cambria"/>
          <w:b/>
          <w:bCs/>
          <w:i/>
          <w:iCs/>
          <w:color w:val="1B6C63"/>
          <w:sz w:val="21"/>
          <w:szCs w:val="21"/>
        </w:rPr>
        <w:t xml:space="preserve">Tanween</w:t>
      </w:r>
      <w:r>
        <w:rPr>
          <w:rFonts w:ascii="Cambria" w:hAnsi="Cambria"/>
          <w:b w:val="false"/>
          <w:bCs w:val="false"/>
          <w:i w:val="false"/>
          <w:iCs w:val="false"/>
          <w:color w:val="1B1F2A"/>
          <w:sz w:val="21"/>
          <w:szCs w:val="21"/>
        </w:rPr>
        <w:t xml:space="preserve"> — two zabar, two pesh and two zer. In pronunciation a silent </w:t>
      </w:r>
      <w:r>
        <w:rPr>
          <w:rFonts w:ascii="Cambria" w:hAnsi="Cambria"/>
          <w:b w:val="false"/>
          <w:bCs w:val="false"/>
          <w:i w:val="false"/>
          <w:iCs w:val="false"/>
          <w:color w:val="1B1F2A"/>
          <w:sz w:val="21"/>
          <w:szCs w:val="21"/>
        </w:rPr>
        <w:t xml:space="preserve">n</w:t>
      </w:r>
      <w:r>
        <w:rPr>
          <w:rFonts w:ascii="Cambria" w:hAnsi="Cambria"/>
          <w:b w:val="false"/>
          <w:bCs w:val="false"/>
          <w:i w:val="false"/>
          <w:iCs w:val="false"/>
          <w:color w:val="1B1F2A"/>
          <w:sz w:val="21"/>
          <w:szCs w:val="21"/>
        </w:rPr>
        <w:t xml:space="preserve"> sound is produced with the </w:t>
      </w:r>
      <w:r>
        <w:rPr>
          <w:rFonts w:ascii="Cambria" w:hAnsi="Cambria"/>
          <w:b w:val="false"/>
          <w:bCs w:val="false"/>
          <w:i/>
          <w:iCs/>
          <w:color w:val="1B6C63"/>
          <w:sz w:val="21"/>
          <w:szCs w:val="21"/>
        </w:rPr>
        <w:t xml:space="preserve">Tanween</w:t>
      </w:r>
      <w:r>
        <w:rPr>
          <w:rFonts w:ascii="Cambria" w:hAnsi="Cambria"/>
          <w:b w:val="false"/>
          <w:bCs w:val="false"/>
          <w:i w:val="false"/>
          <w:iCs w:val="false"/>
          <w:color w:val="1B1F2A"/>
          <w:sz w:val="21"/>
          <w:szCs w:val="21"/>
        </w:rPr>
        <w:t xml:space="preserve">, so </w:t>
      </w:r>
      <w:r>
        <w:rPr>
          <w:rFonts w:ascii="Traditional Arabic" w:cs="Traditional Arabic" w:hAnsi="Traditional Arabic"/>
          <w:b w:val="false"/>
          <w:color w:val="0F4C46"/>
          <w:sz w:val="28"/>
          <w:szCs w:val="28"/>
          <w:rtl/>
        </w:rPr>
        <w:t xml:space="preserve">كِتَابٌ‎</w:t>
      </w:r>
      <w:r>
        <w:rPr>
          <w:rFonts w:ascii="Cambria" w:hAnsi="Cambria"/>
          <w:b w:val="false"/>
          <w:bCs w:val="false"/>
          <w:i w:val="false"/>
          <w:iCs w:val="false"/>
          <w:color w:val="1B1F2A"/>
          <w:sz w:val="21"/>
          <w:szCs w:val="21"/>
        </w:rPr>
        <w:t xml:space="preserve"> is read as kitabun.</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Additional point: </w:t>
      </w:r>
      <w:r>
        <w:rPr>
          <w:rFonts w:ascii="Cambria" w:hAnsi="Cambria"/>
          <w:b w:val="false"/>
          <w:bCs w:val="false"/>
          <w:i w:val="false"/>
          <w:iCs w:val="false"/>
          <w:color w:val="1B1F2A"/>
          <w:sz w:val="21"/>
          <w:szCs w:val="21"/>
        </w:rPr>
        <w:t xml:space="preserve">Two valuable points about </w:t>
      </w:r>
      <w:r>
        <w:rPr>
          <w:rFonts w:ascii="Cambria" w:hAnsi="Cambria"/>
          <w:b w:val="false"/>
          <w:bCs w:val="false"/>
          <w:i/>
          <w:iCs/>
          <w:color w:val="1B6C63"/>
          <w:sz w:val="21"/>
          <w:szCs w:val="21"/>
        </w:rPr>
        <w:t xml:space="preserve">Tanween</w:t>
      </w:r>
      <w:r>
        <w:rPr>
          <w:rFonts w:ascii="Cambria" w:hAnsi="Cambria"/>
          <w:b w:val="false"/>
          <w:bCs w:val="false"/>
          <w:i w:val="false"/>
          <w:iCs w:val="false"/>
          <w:color w:val="1B1F2A"/>
          <w:sz w:val="21"/>
          <w:szCs w:val="21"/>
        </w:rPr>
        <w:t xml:space="preserve"> are worth adding. First, </w:t>
      </w:r>
      <w:r>
        <w:rPr>
          <w:rFonts w:ascii="Cambria" w:hAnsi="Cambria"/>
          <w:b w:val="false"/>
          <w:bCs w:val="false"/>
          <w:i/>
          <w:iCs/>
          <w:color w:val="1B6C63"/>
          <w:sz w:val="21"/>
          <w:szCs w:val="21"/>
        </w:rPr>
        <w:t xml:space="preserve">Tanween</w:t>
      </w:r>
      <w:r>
        <w:rPr>
          <w:rFonts w:ascii="Cambria" w:hAnsi="Cambria"/>
          <w:b w:val="false"/>
          <w:bCs w:val="false"/>
          <w:i w:val="false"/>
          <w:iCs w:val="false"/>
          <w:color w:val="1B1F2A"/>
          <w:sz w:val="21"/>
          <w:szCs w:val="21"/>
        </w:rPr>
        <w:t xml:space="preserve"> is one of the </w:t>
      </w:r>
      <w:r>
        <w:rPr>
          <w:rFonts w:ascii="Cambria" w:hAnsi="Cambria"/>
          <w:b w:val="false"/>
          <w:bCs w:val="false"/>
          <w:i/>
          <w:iCs/>
          <w:color w:val="1B6C63"/>
          <w:sz w:val="21"/>
          <w:szCs w:val="21"/>
        </w:rPr>
        <w:t xml:space="preserve">alamaat</w:t>
      </w:r>
      <w:r>
        <w:rPr>
          <w:rFonts w:ascii="Cambria" w:hAnsi="Cambria"/>
          <w:b w:val="false"/>
          <w:bCs w:val="false"/>
          <w:i w:val="false"/>
          <w:iCs w:val="false"/>
          <w:color w:val="1B1F2A"/>
          <w:sz w:val="21"/>
          <w:szCs w:val="21"/>
        </w:rPr>
        <w:t xml:space="preserve"> of an </w:t>
      </w:r>
      <w:r>
        <w:rPr>
          <w:rFonts w:ascii="Cambria" w:hAnsi="Cambria"/>
          <w:b w:val="false"/>
          <w:bCs w:val="false"/>
          <w:i/>
          <w:iCs/>
          <w:color w:val="1B6C63"/>
          <w:sz w:val="21"/>
          <w:szCs w:val="21"/>
        </w:rPr>
        <w:t xml:space="preserve">Ism</w:t>
      </w:r>
      <w:r>
        <w:rPr>
          <w:rFonts w:ascii="Cambria" w:hAnsi="Cambria"/>
          <w:b w:val="false"/>
          <w:bCs w:val="false"/>
          <w:i w:val="false"/>
          <w:iCs w:val="false"/>
          <w:color w:val="1B1F2A"/>
          <w:sz w:val="21"/>
          <w:szCs w:val="21"/>
        </w:rPr>
        <w:t xml:space="preserve">: if you see it at the end of a word, that word is an </w:t>
      </w:r>
      <w:r>
        <w:rPr>
          <w:rFonts w:ascii="Cambria" w:hAnsi="Cambria"/>
          <w:b w:val="false"/>
          <w:bCs w:val="false"/>
          <w:i/>
          <w:iCs/>
          <w:color w:val="1B6C63"/>
          <w:sz w:val="21"/>
          <w:szCs w:val="21"/>
        </w:rPr>
        <w:t xml:space="preserve">Ism</w:t>
      </w:r>
      <w:r>
        <w:rPr>
          <w:rFonts w:ascii="Cambria" w:hAnsi="Cambria"/>
          <w:b w:val="false"/>
          <w:bCs w:val="false"/>
          <w:i w:val="false"/>
          <w:iCs w:val="false"/>
          <w:color w:val="1B1F2A"/>
          <w:sz w:val="21"/>
          <w:szCs w:val="21"/>
        </w:rPr>
        <w:t xml:space="preserve">, not a </w:t>
      </w:r>
      <w:r>
        <w:rPr>
          <w:rFonts w:ascii="Cambria" w:hAnsi="Cambria"/>
          <w:b w:val="false"/>
          <w:bCs w:val="false"/>
          <w:i/>
          <w:iCs/>
          <w:color w:val="1B6C63"/>
          <w:sz w:val="21"/>
          <w:szCs w:val="21"/>
        </w:rPr>
        <w:t xml:space="preserve">Fi'l</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Harf</w:t>
      </w:r>
      <w:r>
        <w:rPr>
          <w:rFonts w:ascii="Cambria" w:hAnsi="Cambria"/>
          <w:b w:val="false"/>
          <w:bCs w:val="false"/>
          <w:i w:val="false"/>
          <w:iCs w:val="false"/>
          <w:color w:val="1B1F2A"/>
          <w:sz w:val="21"/>
          <w:szCs w:val="21"/>
        </w:rPr>
        <w:t xml:space="preserve">. Second, the </w:t>
      </w:r>
      <w:r>
        <w:rPr>
          <w:rFonts w:ascii="Cambria" w:hAnsi="Cambria"/>
          <w:b w:val="false"/>
          <w:bCs w:val="false"/>
          <w:i/>
          <w:iCs/>
          <w:color w:val="1B6C63"/>
          <w:sz w:val="21"/>
          <w:szCs w:val="21"/>
        </w:rPr>
        <w:t xml:space="preserve">Tanween</w:t>
      </w:r>
      <w:r>
        <w:rPr>
          <w:rFonts w:ascii="Cambria" w:hAnsi="Cambria"/>
          <w:b w:val="false"/>
          <w:bCs w:val="false"/>
          <w:i w:val="false"/>
          <w:iCs w:val="false"/>
          <w:color w:val="1B1F2A"/>
          <w:sz w:val="21"/>
          <w:szCs w:val="21"/>
        </w:rPr>
        <w:t xml:space="preserve"> that comes at the end of a </w:t>
      </w:r>
      <w:r>
        <w:rPr>
          <w:rFonts w:ascii="Cambria" w:hAnsi="Cambria"/>
          <w:b w:val="false"/>
          <w:bCs w:val="false"/>
          <w:i/>
          <w:iCs/>
          <w:color w:val="1B6C63"/>
          <w:sz w:val="21"/>
          <w:szCs w:val="21"/>
        </w:rPr>
        <w:t xml:space="preserve">Nakirah</w:t>
      </w:r>
      <w:r>
        <w:rPr>
          <w:rFonts w:ascii="Cambria" w:hAnsi="Cambria"/>
          <w:b w:val="false"/>
          <w:bCs w:val="false"/>
          <w:i w:val="false"/>
          <w:iCs w:val="false"/>
          <w:color w:val="1B1F2A"/>
          <w:sz w:val="21"/>
          <w:szCs w:val="21"/>
        </w:rPr>
        <w:t xml:space="preserve"> is called </w:t>
      </w:r>
      <w:r>
        <w:rPr>
          <w:rFonts w:ascii="Cambria" w:hAnsi="Cambria"/>
          <w:b/>
          <w:bCs/>
          <w:i/>
          <w:iCs/>
          <w:color w:val="1B6C63"/>
          <w:sz w:val="21"/>
          <w:szCs w:val="21"/>
        </w:rPr>
        <w:t xml:space="preserve">Harf ut Tankeer</w:t>
      </w:r>
      <w:r>
        <w:rPr>
          <w:rFonts w:ascii="Cambria" w:hAnsi="Cambria"/>
          <w:b w:val="false"/>
          <w:bCs w:val="false"/>
          <w:i w:val="false"/>
          <w:iCs w:val="false"/>
          <w:color w:val="1B1F2A"/>
          <w:sz w:val="21"/>
          <w:szCs w:val="21"/>
        </w:rPr>
        <w:t xml:space="preserve">, and in Urdu it is usually rendered as "some" or "a certain" — so </w:t>
      </w:r>
      <w:r>
        <w:rPr>
          <w:rFonts w:ascii="Traditional Arabic" w:cs="Traditional Arabic" w:hAnsi="Traditional Arabic"/>
          <w:b w:val="false"/>
          <w:color w:val="0F4C46"/>
          <w:sz w:val="26"/>
          <w:szCs w:val="26"/>
          <w:rtl/>
        </w:rPr>
        <w:t xml:space="preserve">طِفْلٌ‎</w:t>
      </w:r>
      <w:r>
        <w:rPr>
          <w:rFonts w:ascii="Cambria" w:hAnsi="Cambria"/>
          <w:b w:val="false"/>
          <w:bCs w:val="false"/>
          <w:i w:val="false"/>
          <w:iCs w:val="false"/>
          <w:color w:val="1B1F2A"/>
          <w:sz w:val="21"/>
          <w:szCs w:val="21"/>
        </w:rPr>
        <w:t xml:space="preserve"> means "a child" and </w:t>
      </w:r>
      <w:r>
        <w:rPr>
          <w:rFonts w:ascii="Traditional Arabic" w:cs="Traditional Arabic" w:hAnsi="Traditional Arabic"/>
          <w:b w:val="false"/>
          <w:color w:val="0F4C46"/>
          <w:sz w:val="26"/>
          <w:szCs w:val="26"/>
          <w:rtl/>
        </w:rPr>
        <w:t xml:space="preserve">لَبَنٌ‎</w:t>
      </w:r>
      <w:r>
        <w:rPr>
          <w:rFonts w:ascii="Cambria" w:hAnsi="Cambria"/>
          <w:b w:val="false"/>
          <w:bCs w:val="false"/>
          <w:i w:val="false"/>
          <w:iCs w:val="false"/>
          <w:color w:val="1B1F2A"/>
          <w:sz w:val="21"/>
          <w:szCs w:val="21"/>
        </w:rPr>
        <w:t xml:space="preserve"> means "some milk".</w:t>
      </w:r>
    </w:p>
    <w:p>
      <w:pPr>
        <w:pStyle w:val="Heading2"/>
        <w:keepNext/>
        <w:spacing w:after="90" w:before="260" w:line="300" w:lineRule="auto"/>
        <w:jc w:val="left"/>
      </w:pPr>
      <w:r>
        <w:rPr>
          <w:rFonts w:ascii="Cambria" w:hAnsi="Cambria"/>
          <w:b/>
          <w:bCs/>
          <w:i w:val="false"/>
          <w:iCs w:val="false"/>
          <w:color w:val="1B6C63"/>
          <w:sz w:val="24"/>
          <w:szCs w:val="24"/>
        </w:rPr>
        <w:t xml:space="preserve">Tashdeed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Another sign used in Arabic is the </w:t>
      </w:r>
      <w:r>
        <w:rPr>
          <w:rFonts w:ascii="Cambria" w:hAnsi="Cambria"/>
          <w:b/>
          <w:bCs/>
          <w:i/>
          <w:iCs/>
          <w:color w:val="1B6C63"/>
          <w:sz w:val="21"/>
          <w:szCs w:val="21"/>
        </w:rPr>
        <w:t xml:space="preserve">Tashdeed</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8"/>
          <w:szCs w:val="28"/>
          <w:rtl/>
        </w:rPr>
        <w:t xml:space="preserve">◌ّ‎</w:t>
      </w:r>
      <w:r>
        <w:rPr>
          <w:rFonts w:ascii="Cambria" w:hAnsi="Cambria"/>
          <w:b w:val="false"/>
          <w:bCs w:val="false"/>
          <w:i w:val="false"/>
          <w:iCs w:val="false"/>
          <w:color w:val="1B1F2A"/>
          <w:sz w:val="21"/>
          <w:szCs w:val="21"/>
        </w:rPr>
        <w:t xml:space="preserve">. An important point here: </w:t>
      </w:r>
      <w:r>
        <w:rPr>
          <w:rFonts w:ascii="Cambria" w:hAnsi="Cambria"/>
          <w:b/>
          <w:bCs/>
          <w:i w:val="false"/>
          <w:iCs w:val="false"/>
          <w:color w:val="1B6C63"/>
          <w:sz w:val="21"/>
          <w:szCs w:val="21"/>
        </w:rPr>
        <w:t xml:space="preserve">Tashdeed is not a separate harakah</w:t>
      </w:r>
      <w:r>
        <w:rPr>
          <w:rFonts w:ascii="Cambria" w:hAnsi="Cambria"/>
          <w:b w:val="false"/>
          <w:bCs w:val="false"/>
          <w:i w:val="false"/>
          <w:iCs w:val="false"/>
          <w:color w:val="1B1F2A"/>
          <w:sz w:val="21"/>
          <w:szCs w:val="21"/>
        </w:rPr>
        <w:t xml:space="preserve">; it merely indicates that </w:t>
      </w:r>
      <w:r>
        <w:rPr>
          <w:rFonts w:ascii="Cambria" w:hAnsi="Cambria"/>
          <w:b/>
          <w:bCs/>
          <w:i w:val="false"/>
          <w:iCs w:val="false"/>
          <w:color w:val="1B6C63"/>
          <w:sz w:val="21"/>
          <w:szCs w:val="21"/>
        </w:rPr>
        <w:t xml:space="preserve">the letter has occurred twice</w:t>
      </w:r>
      <w:r>
        <w:rPr>
          <w:rFonts w:ascii="Cambria" w:hAnsi="Cambria"/>
          <w:b w:val="false"/>
          <w:bCs w:val="false"/>
          <w:i w:val="false"/>
          <w:iCs w:val="false"/>
          <w:color w:val="1B1F2A"/>
          <w:sz w:val="21"/>
          <w:szCs w:val="21"/>
        </w:rPr>
        <w:t xml:space="preserve"> — once </w:t>
      </w:r>
      <w:r>
        <w:rPr>
          <w:rFonts w:ascii="Cambria" w:hAnsi="Cambria"/>
          <w:b w:val="false"/>
          <w:bCs w:val="false"/>
          <w:i/>
          <w:iCs/>
          <w:color w:val="1B6C63"/>
          <w:sz w:val="21"/>
          <w:szCs w:val="21"/>
        </w:rPr>
        <w:t xml:space="preserve">sakin</w:t>
      </w:r>
      <w:r>
        <w:rPr>
          <w:rFonts w:ascii="Cambria" w:hAnsi="Cambria"/>
          <w:b w:val="false"/>
          <w:bCs w:val="false"/>
          <w:i w:val="false"/>
          <w:iCs w:val="false"/>
          <w:color w:val="1B1F2A"/>
          <w:sz w:val="21"/>
          <w:szCs w:val="21"/>
        </w:rPr>
        <w:t xml:space="preserve"> and once carrying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rule of Tashdeed: </w:t>
      </w:r>
      <w:r>
        <w:rPr>
          <w:rFonts w:ascii="Cambria" w:hAnsi="Cambria"/>
          <w:b w:val="false"/>
          <w:bCs w:val="false"/>
          <w:i w:val="false"/>
          <w:iCs w:val="false"/>
          <w:color w:val="1B1F2A"/>
          <w:sz w:val="21"/>
          <w:szCs w:val="21"/>
        </w:rPr>
        <w:t xml:space="preserve">Where a </w:t>
      </w:r>
      <w:r>
        <w:rPr>
          <w:rFonts w:ascii="Cambria" w:hAnsi="Cambria"/>
          <w:b w:val="false"/>
          <w:bCs w:val="false"/>
          <w:i/>
          <w:iCs/>
          <w:color w:val="1B6C63"/>
          <w:sz w:val="21"/>
          <w:szCs w:val="21"/>
        </w:rPr>
        <w:t xml:space="preserve">Tashdeed</w:t>
      </w:r>
      <w:r>
        <w:rPr>
          <w:rFonts w:ascii="Cambria" w:hAnsi="Cambria"/>
          <w:b w:val="false"/>
          <w:bCs w:val="false"/>
          <w:i w:val="false"/>
          <w:iCs w:val="false"/>
          <w:color w:val="1B1F2A"/>
          <w:sz w:val="21"/>
          <w:szCs w:val="21"/>
        </w:rPr>
        <w:t xml:space="preserve"> appears, the </w:t>
      </w:r>
      <w:r>
        <w:rPr>
          <w:rFonts w:ascii="Cambria" w:hAnsi="Cambria"/>
          <w:b/>
          <w:bCs/>
          <w:i w:val="false"/>
          <w:iCs w:val="false"/>
          <w:color w:val="1B1F2A"/>
          <w:sz w:val="21"/>
          <w:szCs w:val="21"/>
        </w:rPr>
        <w:t xml:space="preserve">first occurrence of the letter is sakin</w:t>
      </w:r>
      <w:r>
        <w:rPr>
          <w:rFonts w:ascii="Cambria" w:hAnsi="Cambria"/>
          <w:b w:val="false"/>
          <w:bCs w:val="false"/>
          <w:i w:val="false"/>
          <w:iCs w:val="false"/>
          <w:color w:val="1B1F2A"/>
          <w:sz w:val="21"/>
          <w:szCs w:val="21"/>
        </w:rPr>
        <w:t xml:space="preserve"> and the </w:t>
      </w:r>
      <w:r>
        <w:rPr>
          <w:rFonts w:ascii="Cambria" w:hAnsi="Cambria"/>
          <w:b/>
          <w:bCs/>
          <w:i w:val="false"/>
          <w:iCs w:val="false"/>
          <w:color w:val="1B1F2A"/>
          <w:sz w:val="21"/>
          <w:szCs w:val="21"/>
        </w:rPr>
        <w:t xml:space="preserve">second carries some harakah</w:t>
      </w:r>
      <w:r>
        <w:rPr>
          <w:rFonts w:ascii="Cambria" w:hAnsi="Cambria"/>
          <w:b w:val="false"/>
          <w:bCs w:val="false"/>
          <w:i w:val="false"/>
          <w:iCs w:val="false"/>
          <w:color w:val="1B1F2A"/>
          <w:sz w:val="21"/>
          <w:szCs w:val="21"/>
        </w:rPr>
        <w:t xml:space="preserve">. The two are then merged (</w:t>
      </w:r>
      <w:r>
        <w:rPr>
          <w:rFonts w:ascii="Cambria" w:hAnsi="Cambria"/>
          <w:b w:val="false"/>
          <w:bCs w:val="false"/>
          <w:i/>
          <w:iCs/>
          <w:color w:val="1B6C63"/>
          <w:sz w:val="21"/>
          <w:szCs w:val="21"/>
        </w:rPr>
        <w:t xml:space="preserve">mudgham</w:t>
      </w:r>
      <w:r>
        <w:rPr>
          <w:rFonts w:ascii="Cambria" w:hAnsi="Cambria"/>
          <w:b w:val="false"/>
          <w:bCs w:val="false"/>
          <w:i w:val="false"/>
          <w:iCs w:val="false"/>
          <w:color w:val="1B1F2A"/>
          <w:sz w:val="21"/>
          <w:szCs w:val="21"/>
        </w:rPr>
        <w:t xml:space="preserve">) and a single </w:t>
      </w:r>
      <w:r>
        <w:rPr>
          <w:rFonts w:ascii="Cambria" w:hAnsi="Cambria"/>
          <w:b w:val="false"/>
          <w:bCs w:val="false"/>
          <w:i/>
          <w:iCs/>
          <w:color w:val="1B6C63"/>
          <w:sz w:val="21"/>
          <w:szCs w:val="21"/>
        </w:rPr>
        <w:t xml:space="preserve">shaddah</w:t>
      </w:r>
      <w:r>
        <w:rPr>
          <w:rFonts w:ascii="Cambria" w:hAnsi="Cambria"/>
          <w:b w:val="false"/>
          <w:bCs w:val="false"/>
          <w:i w:val="false"/>
          <w:iCs w:val="false"/>
          <w:color w:val="1B1F2A"/>
          <w:sz w:val="21"/>
          <w:szCs w:val="21"/>
        </w:rPr>
        <w:t xml:space="preserve"> is written over one letter.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This is best shown through the very du'a we recite at the end of a lesson:</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880"/>
        <w:gridCol w:w="6120"/>
      </w:tblGrid>
      <w:tr>
        <w:trPr>
          <w:tblHeader/>
        </w:trPr>
        <w:tc>
          <w:tcPr>
            <w:tcW w:type="dxa" w:w="28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Word</w:t>
            </w:r>
          </w:p>
        </w:tc>
        <w:tc>
          <w:tcPr>
            <w:tcW w:type="dxa" w:w="61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Original form, with the Tashdeed opened out</w:t>
            </w:r>
          </w:p>
        </w:tc>
      </w:tr>
      <w:tr>
        <w:tc>
          <w:tcPr>
            <w:tcW w:type="dxa" w:w="28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0"/>
                <w:szCs w:val="30"/>
                <w:rtl/>
              </w:rPr>
              <w:t xml:space="preserve">رَبِّ‎</w:t>
            </w:r>
          </w:p>
        </w:tc>
        <w:tc>
          <w:tcPr>
            <w:tcW w:type="dxa" w:w="61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رَ  +  بْ  +  بِ‎</w:t>
            </w:r>
          </w:p>
        </w:tc>
      </w:tr>
      <w:tr>
        <w:tc>
          <w:tcPr>
            <w:tcW w:type="dxa" w:w="28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0"/>
                <w:szCs w:val="30"/>
                <w:rtl/>
              </w:rPr>
              <w:t xml:space="preserve">يَسِّرْ‎</w:t>
            </w:r>
          </w:p>
        </w:tc>
        <w:tc>
          <w:tcPr>
            <w:tcW w:type="dxa" w:w="61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يَ  +  سْ  +  سِ  +  رْ‎</w:t>
            </w:r>
          </w:p>
        </w:tc>
      </w:tr>
      <w:tr>
        <w:tc>
          <w:tcPr>
            <w:tcW w:type="dxa" w:w="28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30"/>
                <w:szCs w:val="30"/>
                <w:rtl/>
              </w:rPr>
              <w:t xml:space="preserve">تُعَسِّرْ‎</w:t>
            </w:r>
          </w:p>
        </w:tc>
        <w:tc>
          <w:tcPr>
            <w:tcW w:type="dxa" w:w="61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8"/>
                <w:szCs w:val="28"/>
                <w:rtl/>
              </w:rPr>
              <w:t xml:space="preserve">تُ  +  عَ  +  سْ  +  سِ  +  رْ‎</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So in </w:t>
      </w:r>
      <w:r>
        <w:rPr>
          <w:rFonts w:ascii="Traditional Arabic" w:cs="Traditional Arabic" w:hAnsi="Traditional Arabic"/>
          <w:b w:val="false"/>
          <w:color w:val="0F4C46"/>
          <w:sz w:val="28"/>
          <w:szCs w:val="28"/>
          <w:rtl/>
        </w:rPr>
        <w:t xml:space="preserve">رَبِّ‎</w:t>
      </w:r>
      <w:r>
        <w:rPr>
          <w:rFonts w:ascii="Cambria" w:hAnsi="Cambria"/>
          <w:b w:val="false"/>
          <w:bCs w:val="false"/>
          <w:i w:val="false"/>
          <w:iCs w:val="false"/>
          <w:color w:val="1B1F2A"/>
          <w:sz w:val="21"/>
          <w:szCs w:val="21"/>
        </w:rPr>
        <w:t xml:space="preserve"> the letter baa' has occurred </w:t>
      </w:r>
      <w:r>
        <w:rPr>
          <w:rFonts w:ascii="Cambria" w:hAnsi="Cambria"/>
          <w:b/>
          <w:bCs/>
          <w:i w:val="false"/>
          <w:iCs w:val="false"/>
          <w:color w:val="1B6C63"/>
          <w:sz w:val="21"/>
          <w:szCs w:val="21"/>
        </w:rPr>
        <w:t xml:space="preserve">twice</w:t>
      </w:r>
      <w:r>
        <w:rPr>
          <w:rFonts w:ascii="Cambria" w:hAnsi="Cambria"/>
          <w:b w:val="false"/>
          <w:bCs w:val="false"/>
          <w:i w:val="false"/>
          <w:iCs w:val="false"/>
          <w:color w:val="1B1F2A"/>
          <w:sz w:val="21"/>
          <w:szCs w:val="21"/>
        </w:rPr>
        <w:t xml:space="preserve"> — first </w:t>
      </w:r>
      <w:r>
        <w:rPr>
          <w:rFonts w:ascii="Cambria" w:hAnsi="Cambria"/>
          <w:b w:val="false"/>
          <w:bCs w:val="false"/>
          <w:i/>
          <w:iCs/>
          <w:color w:val="1B6C63"/>
          <w:sz w:val="21"/>
          <w:szCs w:val="21"/>
        </w:rPr>
        <w:t xml:space="preserve">sakin</w:t>
      </w:r>
      <w:r>
        <w:rPr>
          <w:rFonts w:ascii="Cambria" w:hAnsi="Cambria"/>
          <w:b w:val="false"/>
          <w:bCs w:val="false"/>
          <w:i w:val="false"/>
          <w:iCs w:val="false"/>
          <w:color w:val="1B1F2A"/>
          <w:sz w:val="21"/>
          <w:szCs w:val="21"/>
        </w:rPr>
        <w:t xml:space="preserve"> and then with a </w:t>
      </w:r>
      <w:r>
        <w:rPr>
          <w:rFonts w:ascii="Cambria" w:hAnsi="Cambria"/>
          <w:b w:val="false"/>
          <w:bCs w:val="false"/>
          <w:i/>
          <w:iCs/>
          <w:color w:val="1B6C63"/>
          <w:sz w:val="21"/>
          <w:szCs w:val="21"/>
        </w:rPr>
        <w:t xml:space="preserve">kasrah</w:t>
      </w:r>
      <w:r>
        <w:rPr>
          <w:rFonts w:ascii="Cambria" w:hAnsi="Cambria"/>
          <w:b w:val="false"/>
          <w:bCs w:val="false"/>
          <w:i w:val="false"/>
          <w:iCs w:val="false"/>
          <w:color w:val="1B1F2A"/>
          <w:sz w:val="21"/>
          <w:szCs w:val="21"/>
        </w:rPr>
        <w:t xml:space="preserve"> — and that is why a </w:t>
      </w:r>
      <w:r>
        <w:rPr>
          <w:rFonts w:ascii="Cambria" w:hAnsi="Cambria"/>
          <w:b w:val="false"/>
          <w:bCs w:val="false"/>
          <w:i/>
          <w:iCs/>
          <w:color w:val="1B6C63"/>
          <w:sz w:val="21"/>
          <w:szCs w:val="21"/>
        </w:rPr>
        <w:t xml:space="preserve">shaddah</w:t>
      </w:r>
      <w:r>
        <w:rPr>
          <w:rFonts w:ascii="Cambria" w:hAnsi="Cambria"/>
          <w:b w:val="false"/>
          <w:bCs w:val="false"/>
          <w:i w:val="false"/>
          <w:iCs w:val="false"/>
          <w:color w:val="1B1F2A"/>
          <w:sz w:val="21"/>
          <w:szCs w:val="21"/>
        </w:rPr>
        <w:t xml:space="preserve"> is written on it.</w:t>
      </w:r>
    </w:p>
    <w:p>
      <w:pPr>
        <w:pStyle w:val="Heading2"/>
        <w:keepNext/>
        <w:spacing w:after="90" w:before="260" w:line="300" w:lineRule="auto"/>
        <w:jc w:val="left"/>
      </w:pPr>
      <w:r>
        <w:rPr>
          <w:rFonts w:ascii="Cambria" w:hAnsi="Cambria"/>
          <w:b/>
          <w:bCs/>
          <w:i w:val="false"/>
          <w:iCs w:val="false"/>
          <w:color w:val="1B6C63"/>
          <w:sz w:val="24"/>
          <w:szCs w:val="24"/>
        </w:rPr>
        <w:t xml:space="preserve">Madd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One further sign is the </w:t>
      </w:r>
      <w:r>
        <w:rPr>
          <w:rFonts w:ascii="Cambria" w:hAnsi="Cambria"/>
          <w:b/>
          <w:bCs/>
          <w:i/>
          <w:iCs/>
          <w:color w:val="1B6C63"/>
          <w:sz w:val="21"/>
          <w:szCs w:val="21"/>
        </w:rPr>
        <w:t xml:space="preserve">Madd</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8"/>
          <w:szCs w:val="28"/>
          <w:rtl/>
        </w:rPr>
        <w:t xml:space="preserve">◌ٓ‎</w:t>
      </w:r>
      <w:r>
        <w:rPr>
          <w:rFonts w:ascii="Cambria" w:hAnsi="Cambria"/>
          <w:b w:val="false"/>
          <w:bCs w:val="false"/>
          <w:i w:val="false"/>
          <w:iCs w:val="false"/>
          <w:color w:val="1B1F2A"/>
          <w:sz w:val="21"/>
          <w:szCs w:val="21"/>
        </w:rPr>
        <w:t xml:space="preserve">. Its rule is simple: </w:t>
      </w:r>
      <w:r>
        <w:rPr>
          <w:rFonts w:ascii="Cambria" w:hAnsi="Cambria"/>
          <w:b/>
          <w:bCs/>
          <w:i w:val="false"/>
          <w:iCs w:val="false"/>
          <w:color w:val="1B6C63"/>
          <w:sz w:val="21"/>
          <w:szCs w:val="21"/>
        </w:rPr>
        <w:t xml:space="preserve">a letter carrying a Madd is stretched when read</w:t>
      </w:r>
      <w:r>
        <w:rPr>
          <w:rFonts w:ascii="Cambria" w:hAnsi="Cambria"/>
          <w:b w:val="false"/>
          <w:bCs w:val="false"/>
          <w:i w:val="false"/>
          <w:iCs w:val="false"/>
          <w:color w:val="1B1F2A"/>
          <w:sz w:val="21"/>
          <w:szCs w:val="21"/>
        </w:rPr>
        <w:t xml:space="preserve">. This sign matters particularly in </w:t>
      </w:r>
      <w:r>
        <w:rPr>
          <w:rFonts w:ascii="Cambria" w:hAnsi="Cambria"/>
          <w:b w:val="false"/>
          <w:bCs w:val="false"/>
          <w:i/>
          <w:iCs/>
          <w:color w:val="1B6C63"/>
          <w:sz w:val="21"/>
          <w:szCs w:val="21"/>
        </w:rPr>
        <w:t xml:space="preserve">Tajweed</w:t>
      </w:r>
      <w:r>
        <w:rPr>
          <w:rFonts w:ascii="Cambria" w:hAnsi="Cambria"/>
          <w:b w:val="false"/>
          <w:bCs w:val="false"/>
          <w:i w:val="false"/>
          <w:iCs w:val="false"/>
          <w:color w:val="1B1F2A"/>
          <w:sz w:val="21"/>
          <w:szCs w:val="21"/>
        </w:rPr>
        <w:t xml:space="preserve">, since it fixes the length of the sound.</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6. Standing harakaat and the difference between the two Masahif</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the Qur'an, and especially in the Pakistani </w:t>
      </w:r>
      <w:r>
        <w:rPr>
          <w:rFonts w:ascii="Cambria" w:hAnsi="Cambria"/>
          <w:b w:val="false"/>
          <w:bCs w:val="false"/>
          <w:i/>
          <w:iCs/>
          <w:color w:val="1B6C63"/>
          <w:sz w:val="21"/>
          <w:szCs w:val="21"/>
        </w:rPr>
        <w:t xml:space="preserve">Mushaf</w:t>
      </w:r>
      <w:r>
        <w:rPr>
          <w:rFonts w:ascii="Cambria" w:hAnsi="Cambria"/>
          <w:b w:val="false"/>
          <w:bCs w:val="false"/>
          <w:i w:val="false"/>
          <w:iCs w:val="false"/>
          <w:color w:val="1B1F2A"/>
          <w:sz w:val="21"/>
          <w:szCs w:val="21"/>
        </w:rPr>
        <w:t xml:space="preserve">, one sees a standing zabar, a standing zer and an inverted pesh.</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Important rule: </w:t>
      </w:r>
      <w:r>
        <w:rPr>
          <w:rFonts w:ascii="Cambria" w:hAnsi="Cambria"/>
          <w:b w:val="false"/>
          <w:bCs w:val="false"/>
          <w:i w:val="false"/>
          <w:iCs w:val="false"/>
          <w:color w:val="1B1F2A"/>
          <w:sz w:val="21"/>
          <w:szCs w:val="21"/>
        </w:rPr>
        <w:t xml:space="preserve">The standing zabar, the standing zer and the inverted pesh are </w:t>
      </w:r>
      <w:r>
        <w:rPr>
          <w:rFonts w:ascii="Cambria" w:hAnsi="Cambria"/>
          <w:b/>
          <w:bCs/>
          <w:i w:val="false"/>
          <w:iCs w:val="false"/>
          <w:color w:val="1B1F2A"/>
          <w:sz w:val="21"/>
          <w:szCs w:val="21"/>
        </w:rPr>
        <w:t xml:space="preserve">not separate harakaat</w:t>
      </w:r>
      <w:r>
        <w:rPr>
          <w:rFonts w:ascii="Cambria" w:hAnsi="Cambria"/>
          <w:b w:val="false"/>
          <w:bCs w:val="false"/>
          <w:i w:val="false"/>
          <w:iCs w:val="false"/>
          <w:color w:val="1B1F2A"/>
          <w:sz w:val="21"/>
          <w:szCs w:val="21"/>
        </w:rPr>
        <w:t xml:space="preserve">; they are the </w:t>
      </w:r>
      <w:r>
        <w:rPr>
          <w:rFonts w:ascii="Cambria" w:hAnsi="Cambria"/>
          <w:b/>
          <w:bCs/>
          <w:i w:val="false"/>
          <w:iCs w:val="false"/>
          <w:color w:val="1B1F2A"/>
          <w:sz w:val="21"/>
          <w:szCs w:val="21"/>
        </w:rPr>
        <w:t xml:space="preserve">lengthened forms</w:t>
      </w:r>
      <w:r>
        <w:rPr>
          <w:rFonts w:ascii="Cambria" w:hAnsi="Cambria"/>
          <w:b w:val="false"/>
          <w:bCs w:val="false"/>
          <w:i w:val="false"/>
          <w:iCs w:val="false"/>
          <w:color w:val="1B1F2A"/>
          <w:sz w:val="21"/>
          <w:szCs w:val="21"/>
        </w:rPr>
        <w:t xml:space="preserve"> of the basic three. That is why they are read longer than an ordinary zabar, zer or pesh.</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3780"/>
        <w:gridCol w:w="5220"/>
      </w:tblGrid>
      <w:tr>
        <w:trPr>
          <w:tblHeader/>
        </w:trPr>
        <w:tc>
          <w:tcPr>
            <w:tcW w:type="dxa" w:w="37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Standing harakah</w:t>
            </w:r>
          </w:p>
        </w:tc>
        <w:tc>
          <w:tcPr>
            <w:tcW w:type="dxa" w:w="52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What it is really made of</w:t>
            </w:r>
          </w:p>
        </w:tc>
      </w:tr>
      <w:tr>
        <w:tc>
          <w:tcPr>
            <w:tcW w:type="dxa" w:w="378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Standing zabar  ٰ</w:t>
            </w:r>
          </w:p>
        </w:tc>
        <w:tc>
          <w:tcPr>
            <w:tcW w:type="dxa" w:w="52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zabar + alif</w:t>
            </w:r>
          </w:p>
        </w:tc>
      </w:tr>
      <w:tr>
        <w:tc>
          <w:tcPr>
            <w:tcW w:type="dxa" w:w="378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Standing zer  ٖ</w:t>
            </w:r>
          </w:p>
        </w:tc>
        <w:tc>
          <w:tcPr>
            <w:tcW w:type="dxa" w:w="52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zer + yaa'</w:t>
            </w:r>
          </w:p>
        </w:tc>
      </w:tr>
      <w:tr>
        <w:tc>
          <w:tcPr>
            <w:tcW w:type="dxa" w:w="378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Inverted pesh  ٗ</w:t>
            </w:r>
          </w:p>
        </w:tc>
        <w:tc>
          <w:tcPr>
            <w:tcW w:type="dxa" w:w="52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pesh + waw</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The difference between the Pakistani and Saudi Mushaf</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700"/>
        <w:gridCol w:w="3150"/>
        <w:gridCol w:w="3150"/>
      </w:tblGrid>
      <w:tr>
        <w:trPr>
          <w:tblHeader/>
        </w:trPr>
        <w:tc>
          <w:tcPr>
            <w:tcW w:type="dxa" w:w="27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Harakah</w:t>
            </w:r>
          </w:p>
        </w:tc>
        <w:tc>
          <w:tcPr>
            <w:tcW w:type="dxa" w:w="315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Pakistani Mushaf</w:t>
            </w:r>
          </w:p>
        </w:tc>
        <w:tc>
          <w:tcPr>
            <w:tcW w:type="dxa" w:w="315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Saudi Mushaf</w:t>
            </w:r>
          </w:p>
        </w:tc>
      </w:tr>
      <w:tr>
        <w:tc>
          <w:tcPr>
            <w:tcW w:type="dxa" w:w="270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Standing zabar</w:t>
            </w:r>
          </w:p>
        </w:tc>
        <w:tc>
          <w:tcPr>
            <w:tcW w:type="dxa" w:w="315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written as the sign  ٰ</w:t>
            </w:r>
          </w:p>
        </w:tc>
        <w:tc>
          <w:tcPr>
            <w:tcW w:type="dxa" w:w="315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written out as zabar + alif</w:t>
            </w:r>
          </w:p>
        </w:tc>
      </w:tr>
      <w:tr>
        <w:tc>
          <w:tcPr>
            <w:tcW w:type="dxa" w:w="270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Standing zer</w:t>
            </w:r>
          </w:p>
        </w:tc>
        <w:tc>
          <w:tcPr>
            <w:tcW w:type="dxa" w:w="315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written as the sign  ٖ</w:t>
            </w:r>
          </w:p>
        </w:tc>
        <w:tc>
          <w:tcPr>
            <w:tcW w:type="dxa" w:w="315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written out as zer + full yaa'</w:t>
            </w:r>
          </w:p>
        </w:tc>
      </w:tr>
      <w:tr>
        <w:tc>
          <w:tcPr>
            <w:tcW w:type="dxa" w:w="270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Inverted pesh</w:t>
            </w:r>
          </w:p>
        </w:tc>
        <w:tc>
          <w:tcPr>
            <w:tcW w:type="dxa" w:w="315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written as the sign  ٗ</w:t>
            </w:r>
          </w:p>
        </w:tc>
        <w:tc>
          <w:tcPr>
            <w:tcW w:type="dxa" w:w="315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written out as pesh + waw</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So if you are used to the Pakistani </w:t>
      </w:r>
      <w:r>
        <w:rPr>
          <w:rFonts w:ascii="Cambria" w:hAnsi="Cambria"/>
          <w:b w:val="false"/>
          <w:bCs w:val="false"/>
          <w:i/>
          <w:iCs/>
          <w:color w:val="1B6C63"/>
          <w:sz w:val="21"/>
          <w:szCs w:val="21"/>
        </w:rPr>
        <w:t xml:space="preserve">Mushaf</w:t>
      </w:r>
      <w:r>
        <w:rPr>
          <w:rFonts w:ascii="Cambria" w:hAnsi="Cambria"/>
          <w:b w:val="false"/>
          <w:bCs w:val="false"/>
          <w:i w:val="false"/>
          <w:iCs w:val="false"/>
          <w:color w:val="1B1F2A"/>
          <w:sz w:val="21"/>
          <w:szCs w:val="21"/>
        </w:rPr>
        <w:t xml:space="preserve"> and open a Saudi one, there is no cause for alarm — the reading is identical, only the manner of writing has changed.</w:t>
      </w:r>
    </w:p>
    <w:p>
      <w:r>
        <w:br w:type="pag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Summary</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The purpose of learning Arabic is to understand the Qur'an, and Allah Himself has declared that the Qur'an has been made easy for that purpose.</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Roughly eighty percent of Urdu vocabulary comes from Arabic, which makes Arabic comparatively easy for an Urdu speaker.</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In a construction such as Lisan ul Quran, Arabic has no separate word for "of"; two nouns placed together carry that meaning.</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By consensus the number of Huroof ul Hijaa' is 28; the disagreement arises only from the Hamzah.</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Letters whose Urdu names end in the A sound are pronounced in Arabic ending on an alif: baa, taa, thaa.</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Once a harakah or a sukoon appears on an Alif, it becomes a Hamzah. Bare alif = Alif; alif with zabar, zer, pesh or sukoon = Hamzah.</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Hamzah is written in four forms: أ / إ , ؤ , ئ , ء.</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There are three basic harakaat: Fathah (zabar), Kasrah (zer) and Dammah (pesh). Sukoon is their opposite.</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A doubled harakah is called Tanween, and Tanween is also one of the marks of an Ism.</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Tashdeed is not a harakah; it shows that a letter has occurred twice, first sakin and then carrying a harakah.</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Standing zabar = zabar + alif; standing zer = zer + yaa'; inverted pesh = pesh + waw.</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The Pakistani Mushaf writes these as signs while the Saudi Mushaf writes them out in full; the recitation is the same in both.</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Exercise</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Why do scholars differ over the number of Huroof ul Hijaa', and on which number is there consensus?</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How many Hamzahs are there in the word اِقْرَأْ, and why? Give the reason for each separately.</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Open out the Tashdeed in each of the following: رَبِّ , يَسِّرْ , تُعَسِّرْ.</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What are the standing zabar, standing zer and inverted pesh really composed of, and how are they written in the Saudi Mushaf?</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Write out all four forms of the Hamzah, each with a Qur'anic example.</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Explain the difference between Alif and Hamzah with an example.</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Describe how the Hamzah is written differently in the Pakistani and Saudi Mushaf.</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What is Tanween and how is it pronounced?</w:t>
      </w:r>
    </w:p>
    <w:p>
      <w:pPr>
        <w:pBdr>
          <w:bottom w:val="single" w:color="DEDAD0" w:sz="6" w:space="6"/>
        </w:pBdr>
        <w:spacing w:after="180" w:before="360"/>
      </w:pPr>
      <w:r>
        <w:rPr>
          <w:rFonts w:ascii="Cambria" w:hAnsi="Cambria"/>
          <w:b w:val="false"/>
          <w:bCs w:val="false"/>
          <w:i w:val="false"/>
          <w:iCs w:val="false"/>
          <w:color w:val="1B1F2A"/>
          <w:sz w:val="21"/>
          <w:szCs w:val="21"/>
        </w:rPr>
        <w:t xml:space="preserve"/>
      </w:r>
    </w:p>
    <w:p>
      <w:pPr>
        <w:keepNext w:val="false"/>
        <w:bidi w:val="false"/>
        <w:spacing w:after="140" w:line="360" w:lineRule="auto"/>
        <w:jc w:val="center"/>
      </w:pPr>
      <w:r>
        <w:rPr>
          <w:rFonts w:ascii="Traditional Arabic" w:cs="Traditional Arabic" w:hAnsi="Traditional Arabic"/>
          <w:b w:val="false"/>
          <w:color w:val="0F4C46"/>
          <w:sz w:val="28"/>
          <w:szCs w:val="28"/>
          <w:rtl/>
        </w:rPr>
        <w:t xml:space="preserve">سُبْحَانَكَ اللّٰهُمَّ وَبِحَمْدِكَ، أَشْهَدُ أَنْ لَّا إِلٰهَ إِلَّا أَنْتَ، أَسْتَغْفِرُكَ وَأَتُوْبُ إِلَيْكَ‎</w:t>
      </w:r>
    </w:p>
    <w:p>
      <w:pPr>
        <w:keepNext w:val="false"/>
        <w:bidi w:val="false"/>
        <w:spacing w:after="110" w:line="360" w:lineRule="auto"/>
        <w:jc w:val="center"/>
      </w:pPr>
      <w:r>
        <w:rPr>
          <w:rFonts w:ascii="Traditional Arabic" w:cs="Traditional Arabic" w:hAnsi="Traditional Arabic"/>
          <w:b w:val="false"/>
          <w:color w:val="0F4C46"/>
          <w:sz w:val="26"/>
          <w:szCs w:val="26"/>
          <w:rtl/>
        </w:rPr>
        <w:t xml:space="preserve">اَللّٰهُمَّ صَلِّ عَلٰى مُحَمَّدٍ وَّعَلٰى آلِ مُحَمَّدٍ كَمَا صَلَّيْتَ عَلٰى اِبْرَاهِيْمَ وَعَلٰى آلِ اِبْرَاهِيْمَ اِنَّكَ حَمِيْدٌ مَّجِيْد‎</w:t>
      </w:r>
    </w:p>
    <w:p>
      <w:pPr>
        <w:keepNext w:val="false"/>
        <w:bidi w:val="false"/>
        <w:spacing w:after="180" w:line="360" w:lineRule="auto"/>
        <w:jc w:val="center"/>
      </w:pPr>
      <w:r>
        <w:rPr>
          <w:rFonts w:ascii="Traditional Arabic" w:cs="Traditional Arabic" w:hAnsi="Traditional Arabic"/>
          <w:b w:val="false"/>
          <w:color w:val="0F4C46"/>
          <w:sz w:val="26"/>
          <w:szCs w:val="26"/>
          <w:rtl/>
        </w:rPr>
        <w:t xml:space="preserve">اَللّٰهُمَّ بَارِكْ عَلٰى مُحَمَّدٍ وَّعَلٰى آلِ مُحَمَّدٍ كَمَا بَارَكْتَ عَلٰى اِبْرَاهِيْمَ وَعَلٰى آلِ اِبْرَاهِيْمَ اِنَّكَ حَمِيْدٌ مَّجِيْد‎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rPr>
        <w:color w:val="8F721C"/>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color w:val="1B1F2A"/>
        <w:sz w:val="21"/>
        <w:szCs w:val="21"/>
      </w:rPr>
    </w:rPrDefault>
    <w:pPrDefault>
      <w:pPr>
        <w:spacing w:after="140" w:line="30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2026-08-27T09:37:24.685Z</dcterms:created>
  <dcterms:modified xsi:type="dcterms:W3CDTF">2026-08-27T09:37:24.685Z</dcterms:modified>
</cp:coreProperties>
</file>

<file path=docProps/custom.xml><?xml version="1.0" encoding="utf-8"?>
<Properties xmlns="http://schemas.openxmlformats.org/officeDocument/2006/custom-properties" xmlns:vt="http://schemas.openxmlformats.org/officeDocument/2006/docPropsVTypes"/>
</file>