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F4EC" w14:textId="77777777" w:rsidR="00705696" w:rsidRPr="00A940DA" w:rsidRDefault="00000000">
      <w:pPr>
        <w:spacing w:after="50" w:line="320" w:lineRule="auto"/>
        <w:jc w:val="center"/>
        <w:rPr>
          <w:b/>
          <w:bCs/>
        </w:rPr>
      </w:pPr>
      <w:r w:rsidRPr="00A940DA">
        <w:rPr>
          <w:rFonts w:ascii="Traditional Arabic" w:hAnsi="Traditional Arabic" w:cs="Traditional Arabic"/>
          <w:b/>
          <w:bCs/>
          <w:color w:val="4E5566"/>
          <w:sz w:val="24"/>
          <w:szCs w:val="24"/>
          <w:rtl/>
        </w:rPr>
        <w:t>اَعُوْذُ بِاللّٰهِ مِنَ الشَّيْطٰنِ الرَّجِيْمِ‎</w:t>
      </w:r>
    </w:p>
    <w:p w14:paraId="2951F4ED" w14:textId="77777777" w:rsidR="00705696" w:rsidRPr="00A940DA" w:rsidRDefault="00000000">
      <w:pPr>
        <w:spacing w:after="200" w:line="340" w:lineRule="auto"/>
        <w:jc w:val="center"/>
        <w:rPr>
          <w:b/>
          <w:bCs/>
        </w:rPr>
      </w:pPr>
      <w:r w:rsidRPr="00A940DA">
        <w:rPr>
          <w:rFonts w:ascii="Traditional Arabic" w:hAnsi="Traditional Arabic" w:cs="Traditional Arabic"/>
          <w:b/>
          <w:bCs/>
          <w:color w:val="0F4C46"/>
          <w:sz w:val="32"/>
          <w:szCs w:val="32"/>
          <w:rtl/>
        </w:rPr>
        <w:t>بِسْمِ اللّٰهِ الرَّحْمٰنِ الرَّحِيْمِ‎</w:t>
      </w:r>
    </w:p>
    <w:p w14:paraId="2951F4EE" w14:textId="77777777" w:rsidR="00705696" w:rsidRPr="00A940DA" w:rsidRDefault="00000000">
      <w:pPr>
        <w:spacing w:after="70" w:line="340" w:lineRule="auto"/>
        <w:jc w:val="center"/>
        <w:rPr>
          <w:b/>
          <w:bCs/>
        </w:rPr>
      </w:pPr>
      <w:r w:rsidRPr="00A940DA">
        <w:rPr>
          <w:b/>
          <w:bCs/>
          <w:color w:val="0F4C46"/>
          <w:sz w:val="36"/>
          <w:szCs w:val="36"/>
        </w:rPr>
        <w:t>Lisan ul Quran — Lecture 3</w:t>
      </w:r>
    </w:p>
    <w:p w14:paraId="2951F4EF" w14:textId="77777777" w:rsidR="00705696" w:rsidRPr="00A940DA" w:rsidRDefault="00000000">
      <w:pPr>
        <w:spacing w:after="50"/>
        <w:jc w:val="center"/>
        <w:rPr>
          <w:b/>
          <w:bCs/>
        </w:rPr>
      </w:pPr>
      <w:r w:rsidRPr="00A940DA">
        <w:rPr>
          <w:b/>
          <w:bCs/>
          <w:color w:val="8F721C"/>
          <w:sz w:val="22"/>
          <w:szCs w:val="22"/>
        </w:rPr>
        <w:t>Introduction to the Ism</w:t>
      </w:r>
    </w:p>
    <w:p w14:paraId="2951F4F0" w14:textId="77777777" w:rsidR="00705696" w:rsidRPr="00A940DA" w:rsidRDefault="00705696">
      <w:pPr>
        <w:pBdr>
          <w:bottom w:val="double" w:sz="6" w:space="6" w:color="0F4C46"/>
        </w:pBdr>
        <w:spacing w:after="180"/>
        <w:rPr>
          <w:b/>
          <w:bCs/>
        </w:rPr>
      </w:pPr>
    </w:p>
    <w:p w14:paraId="2951F4F1" w14:textId="77777777" w:rsidR="00705696" w:rsidRPr="00A940DA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A940DA">
        <w:rPr>
          <w:b/>
          <w:bCs/>
          <w:color w:val="0F4C46"/>
          <w:sz w:val="28"/>
          <w:szCs w:val="28"/>
        </w:rPr>
        <w:t>1. Connection with the previous lesson</w:t>
      </w:r>
    </w:p>
    <w:p w14:paraId="2951F4F2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 xml:space="preserve">Words come into being through the joining of letters and </w:t>
      </w:r>
      <w:r w:rsidRPr="00A940DA">
        <w:rPr>
          <w:b/>
          <w:bCs/>
          <w:i/>
          <w:iCs/>
          <w:color w:val="1B6C63"/>
        </w:rPr>
        <w:t>harakaat</w:t>
      </w:r>
      <w:r w:rsidRPr="00A940DA">
        <w:rPr>
          <w:b/>
          <w:bCs/>
        </w:rPr>
        <w:t xml:space="preserve">. </w:t>
      </w:r>
      <w:r w:rsidRPr="00A940DA">
        <w:rPr>
          <w:b/>
          <w:bCs/>
          <w:i/>
          <w:iCs/>
          <w:color w:val="1B6C63"/>
        </w:rPr>
        <w:t>Lafz</w:t>
      </w:r>
      <w:r w:rsidRPr="00A940DA">
        <w:rPr>
          <w:b/>
          <w:bCs/>
        </w:rPr>
        <w:t xml:space="preserve"> is of two kinds: meaningful and meaningless. The meaningless is called </w:t>
      </w:r>
      <w:r w:rsidRPr="00A940DA">
        <w:rPr>
          <w:b/>
          <w:bCs/>
          <w:i/>
          <w:iCs/>
          <w:color w:val="1B6C63"/>
        </w:rPr>
        <w:t>Muhmal</w:t>
      </w:r>
      <w:r w:rsidRPr="00A940DA">
        <w:rPr>
          <w:b/>
          <w:bCs/>
        </w:rPr>
        <w:t xml:space="preserve"> and the meaningful is called </w:t>
      </w:r>
      <w:r w:rsidRPr="00A940DA">
        <w:rPr>
          <w:b/>
          <w:bCs/>
          <w:i/>
          <w:iCs/>
          <w:color w:val="1B6C63"/>
        </w:rPr>
        <w:t>Kalimah</w:t>
      </w:r>
      <w:r w:rsidRPr="00A940DA">
        <w:rPr>
          <w:b/>
          <w:bCs/>
        </w:rPr>
        <w:t xml:space="preserve">. Every word in the Qur'an is a </w:t>
      </w:r>
      <w:r w:rsidRPr="00A940DA">
        <w:rPr>
          <w:b/>
          <w:bCs/>
          <w:i/>
          <w:iCs/>
          <w:color w:val="1B6C63"/>
        </w:rPr>
        <w:t>Kalimah</w:t>
      </w:r>
      <w:r w:rsidRPr="00A940DA">
        <w:rPr>
          <w:b/>
          <w:bCs/>
        </w:rPr>
        <w:t>, that is, meaningful.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705696" w:rsidRPr="00A940DA" w14:paraId="2951F4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0" w:type="dxa"/>
            <w:gridSpan w:val="2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4F3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The categories of Lafz</w:t>
            </w:r>
          </w:p>
        </w:tc>
      </w:tr>
      <w:tr w:rsidR="00705696" w:rsidRPr="00A940DA" w14:paraId="2951F4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4F5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1B6C63"/>
              </w:rPr>
              <w:t>meaningful  →  Kalimah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4F6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1B6C63"/>
              </w:rPr>
              <w:t>meaningless  →  Muhmal</w:t>
            </w:r>
          </w:p>
        </w:tc>
      </w:tr>
    </w:tbl>
    <w:p w14:paraId="2951F4F8" w14:textId="77777777" w:rsidR="00705696" w:rsidRPr="00A940DA" w:rsidRDefault="00705696">
      <w:pPr>
        <w:spacing w:after="60" w:line="200" w:lineRule="auto"/>
        <w:rPr>
          <w:b/>
          <w:bCs/>
        </w:rPr>
      </w:pP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705696" w:rsidRPr="00A940DA" w14:paraId="2951F4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0" w:type="dxa"/>
            <w:gridSpan w:val="3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4F9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The categories of Kalimah</w:t>
            </w:r>
          </w:p>
        </w:tc>
      </w:tr>
      <w:tr w:rsidR="00705696" w:rsidRPr="00A940DA" w14:paraId="2951F4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0D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4FB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1B6C63"/>
              </w:rPr>
              <w:t>Ism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4FC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1B6C63"/>
              </w:rPr>
              <w:t>Fi'l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4FD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1B6C63"/>
              </w:rPr>
              <w:t>Harf</w:t>
            </w:r>
          </w:p>
        </w:tc>
      </w:tr>
    </w:tbl>
    <w:p w14:paraId="2951F4FF" w14:textId="77777777" w:rsidR="00705696" w:rsidRPr="00A940DA" w:rsidRDefault="00705696">
      <w:pPr>
        <w:spacing w:after="60" w:line="200" w:lineRule="auto"/>
        <w:rPr>
          <w:b/>
          <w:bCs/>
        </w:rPr>
      </w:pPr>
    </w:p>
    <w:p w14:paraId="2951F500" w14:textId="77777777" w:rsidR="00705696" w:rsidRPr="00A940DA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A940DA">
        <w:rPr>
          <w:b/>
          <w:bCs/>
          <w:color w:val="8B3A47"/>
        </w:rPr>
        <w:t xml:space="preserve">A notable difference: </w:t>
      </w:r>
      <w:r w:rsidRPr="00A940DA">
        <w:rPr>
          <w:b/>
          <w:bCs/>
        </w:rPr>
        <w:t>English has nine parts of speech, whereas Arabic grammar has only three. This is what makes the Arabic division simpler and more orderly.</w:t>
      </w:r>
    </w:p>
    <w:p w14:paraId="2951F501" w14:textId="77777777" w:rsidR="00705696" w:rsidRPr="00A940DA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A940DA">
        <w:rPr>
          <w:b/>
          <w:bCs/>
          <w:color w:val="0F4C46"/>
          <w:sz w:val="28"/>
          <w:szCs w:val="28"/>
        </w:rPr>
        <w:t>2. The definition of Ism</w:t>
      </w:r>
    </w:p>
    <w:p w14:paraId="2951F502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 xml:space="preserve">The literal meaning of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 xml:space="preserve"> is </w:t>
      </w:r>
      <w:r w:rsidRPr="00A940DA">
        <w:rPr>
          <w:b/>
          <w:bCs/>
          <w:color w:val="1B6C63"/>
        </w:rPr>
        <w:t>name</w:t>
      </w:r>
      <w:r w:rsidRPr="00A940DA">
        <w:rPr>
          <w:b/>
          <w:bCs/>
        </w:rPr>
        <w:t xml:space="preserve">. The name of any person, thing, place, quality or action is an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>.</w:t>
      </w:r>
    </w:p>
    <w:p w14:paraId="2951F503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 xml:space="preserve">In terminology, an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 xml:space="preserve"> is a Kalimah that conveys its meaning without joining another Kalimah, and in which none of the three tenses — past, present or future — is found. This is the fundamental difference that separates an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 xml:space="preserve"> from a </w:t>
      </w:r>
      <w:r w:rsidRPr="00A940DA">
        <w:rPr>
          <w:b/>
          <w:bCs/>
          <w:i/>
          <w:iCs/>
          <w:color w:val="1B6C63"/>
        </w:rPr>
        <w:t>Fi'l</w:t>
      </w:r>
      <w:r w:rsidRPr="00A940DA">
        <w:rPr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0"/>
      </w:tblGrid>
      <w:tr w:rsidR="00705696" w:rsidRPr="00A940DA" w14:paraId="2951F5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04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Name of what</w:t>
            </w:r>
          </w:p>
        </w:tc>
        <w:tc>
          <w:tcPr>
            <w:tcW w:w="63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05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Examples</w:t>
            </w:r>
          </w:p>
        </w:tc>
      </w:tr>
      <w:tr w:rsidR="00705696" w:rsidRPr="00A940DA" w14:paraId="2951F50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07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The name of a person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08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زَيْدٌ  ،  فَاطِمَةُ‎</w:t>
            </w:r>
          </w:p>
        </w:tc>
      </w:tr>
      <w:tr w:rsidR="00705696" w:rsidRPr="00A940DA" w14:paraId="2951F50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0A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The name of a thing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0B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كِتَابٌ  ،  قَلَمٌ‎</w:t>
            </w:r>
          </w:p>
        </w:tc>
      </w:tr>
      <w:tr w:rsidR="00705696" w:rsidRPr="00A940DA" w14:paraId="2951F50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0D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The name of a place</w:t>
            </w:r>
          </w:p>
        </w:tc>
        <w:tc>
          <w:tcPr>
            <w:tcW w:w="63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0E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مَدْرَسَةٌ  ،  مَسْجِدٌ‎</w:t>
            </w:r>
          </w:p>
        </w:tc>
      </w:tr>
      <w:tr w:rsidR="00705696" w:rsidRPr="00A940DA" w14:paraId="2951F51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10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lastRenderedPageBreak/>
              <w:t>The name of an action</w:t>
            </w:r>
          </w:p>
        </w:tc>
        <w:tc>
          <w:tcPr>
            <w:tcW w:w="63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11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ضَرْبٌ‎</w:t>
            </w:r>
            <w:r w:rsidRPr="00A940DA">
              <w:rPr>
                <w:b/>
                <w:bCs/>
              </w:rPr>
              <w:t xml:space="preserve"> (striking)</w:t>
            </w: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 xml:space="preserve">  ،  نَصْرٌ‎</w:t>
            </w:r>
            <w:r w:rsidRPr="00A940DA">
              <w:rPr>
                <w:b/>
                <w:bCs/>
              </w:rPr>
              <w:t xml:space="preserve"> (helping)</w:t>
            </w:r>
          </w:p>
        </w:tc>
      </w:tr>
    </w:tbl>
    <w:p w14:paraId="2951F513" w14:textId="77777777" w:rsidR="00705696" w:rsidRPr="00A940DA" w:rsidRDefault="00705696">
      <w:pPr>
        <w:spacing w:after="60" w:line="200" w:lineRule="auto"/>
        <w:rPr>
          <w:b/>
          <w:bCs/>
        </w:rPr>
      </w:pPr>
    </w:p>
    <w:p w14:paraId="2951F514" w14:textId="77777777" w:rsidR="00705696" w:rsidRPr="00A940DA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A940DA">
        <w:rPr>
          <w:b/>
          <w:bCs/>
          <w:color w:val="8B3A47"/>
        </w:rPr>
        <w:t xml:space="preserve">Worth noting: </w:t>
      </w:r>
      <w:r w:rsidRPr="00A940DA">
        <w:rPr>
          <w:b/>
          <w:bCs/>
        </w:rPr>
        <w:t xml:space="preserve">The name of an action (such as striking, helping) is an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 xml:space="preserve">, whereas performing the action (he struck, he helped) is a </w:t>
      </w:r>
      <w:r w:rsidRPr="00A940DA">
        <w:rPr>
          <w:b/>
          <w:bCs/>
          <w:i/>
          <w:iCs/>
          <w:color w:val="1B6C63"/>
        </w:rPr>
        <w:t>Fi'l</w:t>
      </w:r>
      <w:r w:rsidRPr="00A940DA">
        <w:rPr>
          <w:b/>
          <w:bCs/>
        </w:rPr>
        <w:t xml:space="preserve">. The basis of the distinction is that tense is absent in the name of an action but present in a </w:t>
      </w:r>
      <w:r w:rsidRPr="00A940DA">
        <w:rPr>
          <w:b/>
          <w:bCs/>
          <w:i/>
          <w:iCs/>
          <w:color w:val="1B6C63"/>
        </w:rPr>
        <w:t>Fi'l</w:t>
      </w:r>
      <w:r w:rsidRPr="00A940DA">
        <w:rPr>
          <w:b/>
          <w:bCs/>
        </w:rPr>
        <w:t>.</w:t>
      </w:r>
    </w:p>
    <w:p w14:paraId="2951F515" w14:textId="77777777" w:rsidR="00705696" w:rsidRPr="00A940DA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A940DA">
        <w:rPr>
          <w:b/>
          <w:bCs/>
          <w:color w:val="0F4C46"/>
          <w:sz w:val="28"/>
          <w:szCs w:val="28"/>
        </w:rPr>
        <w:t>3. What falls under the Ism in Arabic</w:t>
      </w:r>
    </w:p>
    <w:p w14:paraId="2951F516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 xml:space="preserve">The scope of the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 xml:space="preserve"> in Arabic grammar is far wider than the English noun. Besides names, pronouns and all adjectives also fall under the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>.</w:t>
      </w:r>
    </w:p>
    <w:p w14:paraId="2951F517" w14:textId="77777777" w:rsidR="00705696" w:rsidRPr="00A940DA" w:rsidRDefault="00000000">
      <w:pPr>
        <w:pStyle w:val="Heading2"/>
        <w:keepNext/>
        <w:spacing w:before="260" w:after="90"/>
        <w:rPr>
          <w:b/>
          <w:bCs/>
        </w:rPr>
      </w:pPr>
      <w:r w:rsidRPr="00A940DA">
        <w:rPr>
          <w:b/>
          <w:bCs/>
          <w:color w:val="1B6C63"/>
          <w:sz w:val="24"/>
          <w:szCs w:val="24"/>
        </w:rPr>
        <w:t>3.1  Ism ud Dameer</w:t>
      </w:r>
    </w:p>
    <w:p w14:paraId="2951F518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 xml:space="preserve">An </w:t>
      </w:r>
      <w:r w:rsidRPr="00A940DA">
        <w:rPr>
          <w:b/>
          <w:bCs/>
          <w:i/>
          <w:iCs/>
          <w:color w:val="1B6C63"/>
        </w:rPr>
        <w:t>Ism ud Dameer</w:t>
      </w:r>
      <w:r w:rsidRPr="00A940DA">
        <w:rPr>
          <w:b/>
          <w:bCs/>
        </w:rPr>
        <w:t xml:space="preserve"> is a word used in place of an </w:t>
      </w:r>
      <w:r w:rsidRPr="00A940DA">
        <w:rPr>
          <w:b/>
          <w:bCs/>
          <w:i/>
          <w:iCs/>
          <w:color w:val="1B6C63"/>
        </w:rPr>
        <w:t>Ism Dhahir</w:t>
      </w:r>
      <w:r w:rsidRPr="00A940DA">
        <w:rPr>
          <w:b/>
          <w:bCs/>
        </w:rPr>
        <w:t xml:space="preserve">, that is, an openly stated noun such as Muhammad or book. When a name is not repeated again and again but replaced by a short word, that word is an </w:t>
      </w:r>
      <w:r w:rsidRPr="00A940DA">
        <w:rPr>
          <w:b/>
          <w:bCs/>
          <w:i/>
          <w:iCs/>
          <w:color w:val="1B6C63"/>
        </w:rPr>
        <w:t>Ism ud Dameer</w:t>
      </w:r>
      <w:r w:rsidRPr="00A940DA">
        <w:rPr>
          <w:b/>
          <w:bCs/>
        </w:rPr>
        <w:t xml:space="preserve">, as in </w:t>
      </w:r>
      <w:r w:rsidRPr="00A940DA">
        <w:rPr>
          <w:rFonts w:ascii="Traditional Arabic" w:hAnsi="Traditional Arabic" w:cs="Traditional Arabic"/>
          <w:b/>
          <w:bCs/>
          <w:color w:val="0F4C46"/>
          <w:sz w:val="28"/>
          <w:szCs w:val="28"/>
          <w:rtl/>
        </w:rPr>
        <w:t>هُوَ  ،  هُمَا  ،  أَنْتُمَا‎</w:t>
      </w:r>
      <w:r w:rsidRPr="00A940DA">
        <w:rPr>
          <w:b/>
          <w:bCs/>
        </w:rPr>
        <w:t>.</w:t>
      </w:r>
    </w:p>
    <w:p w14:paraId="2951F519" w14:textId="77777777" w:rsidR="00705696" w:rsidRPr="00A940DA" w:rsidRDefault="00000000">
      <w:pPr>
        <w:pStyle w:val="Heading2"/>
        <w:keepNext/>
        <w:spacing w:before="260" w:after="90"/>
        <w:rPr>
          <w:b/>
          <w:bCs/>
        </w:rPr>
      </w:pPr>
      <w:r w:rsidRPr="00A940DA">
        <w:rPr>
          <w:b/>
          <w:bCs/>
          <w:color w:val="1B6C63"/>
          <w:sz w:val="24"/>
          <w:szCs w:val="24"/>
        </w:rPr>
        <w:t>3.2  Sifah</w:t>
      </w:r>
    </w:p>
    <w:p w14:paraId="2951F51A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 xml:space="preserve">A word that states the good or bad quality of an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 xml:space="preserve"> is called a </w:t>
      </w:r>
      <w:r w:rsidRPr="00A940DA">
        <w:rPr>
          <w:b/>
          <w:bCs/>
          <w:i/>
          <w:iCs/>
          <w:color w:val="1B6C63"/>
        </w:rPr>
        <w:t>Sifah</w:t>
      </w:r>
      <w:r w:rsidRPr="00A940DA">
        <w:rPr>
          <w:b/>
          <w:bCs/>
        </w:rPr>
        <w:t xml:space="preserve"> — in English, an adjective: a word that describes a noun or a pronoun. In Arabic a </w:t>
      </w:r>
      <w:r w:rsidRPr="00A940DA">
        <w:rPr>
          <w:b/>
          <w:bCs/>
          <w:i/>
          <w:iCs/>
          <w:color w:val="1B6C63"/>
        </w:rPr>
        <w:t>Sifah</w:t>
      </w:r>
      <w:r w:rsidRPr="00A940DA">
        <w:rPr>
          <w:b/>
          <w:bCs/>
        </w:rPr>
        <w:t xml:space="preserve"> too is a kind of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>.</w:t>
      </w:r>
    </w:p>
    <w:p w14:paraId="2951F51B" w14:textId="77777777" w:rsidR="00705696" w:rsidRPr="00A940DA" w:rsidRDefault="00000000">
      <w:pPr>
        <w:pStyle w:val="Heading3"/>
        <w:keepNext/>
        <w:spacing w:before="190" w:after="70"/>
        <w:rPr>
          <w:b/>
          <w:bCs/>
        </w:rPr>
      </w:pPr>
      <w:r w:rsidRPr="00A940DA">
        <w:rPr>
          <w:b/>
          <w:bCs/>
          <w:color w:val="1B1F2A"/>
          <w:sz w:val="22"/>
          <w:szCs w:val="22"/>
        </w:rPr>
        <w:t>Ordinary adjectives</w:t>
      </w:r>
    </w:p>
    <w:p w14:paraId="2951F51C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 xml:space="preserve">Such as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صَالِحَةٌ‎</w:t>
      </w:r>
      <w:r w:rsidRPr="00A940DA">
        <w:rPr>
          <w:b/>
          <w:bCs/>
        </w:rPr>
        <w:t xml:space="preserve"> (righteous) and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صَادِقٌ‎</w:t>
      </w:r>
      <w:r w:rsidRPr="00A940DA">
        <w:rPr>
          <w:b/>
          <w:bCs/>
        </w:rPr>
        <w:t xml:space="preserve"> (truthful).</w:t>
      </w:r>
    </w:p>
    <w:p w14:paraId="2951F51D" w14:textId="77777777" w:rsidR="00705696" w:rsidRPr="00A940DA" w:rsidRDefault="00000000">
      <w:pPr>
        <w:pStyle w:val="Heading3"/>
        <w:keepNext/>
        <w:spacing w:before="190" w:after="70"/>
        <w:rPr>
          <w:b/>
          <w:bCs/>
        </w:rPr>
      </w:pPr>
      <w:r w:rsidRPr="00A940DA">
        <w:rPr>
          <w:b/>
          <w:bCs/>
          <w:color w:val="1B1F2A"/>
          <w:sz w:val="22"/>
          <w:szCs w:val="22"/>
        </w:rPr>
        <w:t>Colours</w:t>
      </w:r>
    </w:p>
    <w:p w14:paraId="2951F51E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 xml:space="preserve">In both Arabic grammar and English, the names of colours count as adjectives. In Arabic, colours are also </w:t>
      </w:r>
      <w:r w:rsidRPr="00A940DA">
        <w:rPr>
          <w:b/>
          <w:bCs/>
          <w:i/>
          <w:iCs/>
          <w:color w:val="1B6C63"/>
        </w:rPr>
        <w:t>Mudhakkar</w:t>
      </w:r>
      <w:r w:rsidRPr="00A940DA">
        <w:rPr>
          <w:b/>
          <w:bCs/>
        </w:rPr>
        <w:t xml:space="preserve"> and </w:t>
      </w:r>
      <w:r w:rsidRPr="00A940DA">
        <w:rPr>
          <w:b/>
          <w:bCs/>
          <w:i/>
          <w:iCs/>
          <w:color w:val="1B6C63"/>
        </w:rPr>
        <w:t>Mu'annath</w:t>
      </w:r>
      <w:r w:rsidRPr="00A940DA">
        <w:rPr>
          <w:b/>
          <w:bCs/>
        </w:rPr>
        <w:t>, so each colour has two separate words.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2970"/>
        <w:gridCol w:w="2970"/>
      </w:tblGrid>
      <w:tr w:rsidR="00705696" w:rsidRPr="00A940DA" w14:paraId="2951F5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1F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Colour</w:t>
            </w:r>
          </w:p>
        </w:tc>
        <w:tc>
          <w:tcPr>
            <w:tcW w:w="297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20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Mudhakkar</w:t>
            </w:r>
          </w:p>
        </w:tc>
        <w:tc>
          <w:tcPr>
            <w:tcW w:w="297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21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Mu'annath</w:t>
            </w:r>
          </w:p>
        </w:tc>
      </w:tr>
      <w:tr w:rsidR="00705696" w:rsidRPr="00A940DA" w14:paraId="2951F526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23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black</w:t>
            </w:r>
          </w:p>
        </w:tc>
        <w:tc>
          <w:tcPr>
            <w:tcW w:w="29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24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أَسْوَد‎</w:t>
            </w:r>
          </w:p>
        </w:tc>
        <w:tc>
          <w:tcPr>
            <w:tcW w:w="29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25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سَوْدَاء‎</w:t>
            </w:r>
          </w:p>
        </w:tc>
      </w:tr>
      <w:tr w:rsidR="00705696" w:rsidRPr="00A940DA" w14:paraId="2951F52A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27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white</w:t>
            </w:r>
          </w:p>
        </w:tc>
        <w:tc>
          <w:tcPr>
            <w:tcW w:w="297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28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أَبْيَض‎</w:t>
            </w:r>
          </w:p>
        </w:tc>
        <w:tc>
          <w:tcPr>
            <w:tcW w:w="297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29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بَيْضَاء‎</w:t>
            </w:r>
          </w:p>
        </w:tc>
      </w:tr>
      <w:tr w:rsidR="00705696" w:rsidRPr="00A940DA" w14:paraId="2951F52E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2B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red</w:t>
            </w:r>
          </w:p>
        </w:tc>
        <w:tc>
          <w:tcPr>
            <w:tcW w:w="29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2C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أَحْمَر‎</w:t>
            </w:r>
          </w:p>
        </w:tc>
        <w:tc>
          <w:tcPr>
            <w:tcW w:w="29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2D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حَمْرَاء‎</w:t>
            </w:r>
          </w:p>
        </w:tc>
      </w:tr>
      <w:tr w:rsidR="00705696" w:rsidRPr="00A940DA" w14:paraId="2951F532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2F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blue</w:t>
            </w:r>
          </w:p>
        </w:tc>
        <w:tc>
          <w:tcPr>
            <w:tcW w:w="297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30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أَزْرَق‎</w:t>
            </w:r>
          </w:p>
        </w:tc>
        <w:tc>
          <w:tcPr>
            <w:tcW w:w="297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31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زَرْقَاء‎</w:t>
            </w:r>
          </w:p>
        </w:tc>
      </w:tr>
      <w:tr w:rsidR="00705696" w:rsidRPr="00A940DA" w14:paraId="2951F536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33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green</w:t>
            </w:r>
          </w:p>
        </w:tc>
        <w:tc>
          <w:tcPr>
            <w:tcW w:w="29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34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أَخْضَر‎</w:t>
            </w:r>
          </w:p>
        </w:tc>
        <w:tc>
          <w:tcPr>
            <w:tcW w:w="29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35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خَضْرَاء‎</w:t>
            </w:r>
          </w:p>
        </w:tc>
      </w:tr>
      <w:tr w:rsidR="00705696" w:rsidRPr="00A940DA" w14:paraId="2951F53A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37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lastRenderedPageBreak/>
              <w:t>yellow</w:t>
            </w:r>
          </w:p>
        </w:tc>
        <w:tc>
          <w:tcPr>
            <w:tcW w:w="297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38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أَصْفَر‎</w:t>
            </w:r>
          </w:p>
        </w:tc>
        <w:tc>
          <w:tcPr>
            <w:tcW w:w="297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39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صَفْرَاء‎</w:t>
            </w:r>
          </w:p>
        </w:tc>
      </w:tr>
    </w:tbl>
    <w:p w14:paraId="2951F53B" w14:textId="77777777" w:rsidR="00705696" w:rsidRPr="00A940DA" w:rsidRDefault="00705696">
      <w:pPr>
        <w:spacing w:after="60" w:line="200" w:lineRule="auto"/>
        <w:rPr>
          <w:b/>
          <w:bCs/>
        </w:rPr>
      </w:pPr>
    </w:p>
    <w:p w14:paraId="2951F53C" w14:textId="77777777" w:rsidR="00705696" w:rsidRPr="00A940DA" w:rsidRDefault="00000000">
      <w:pPr>
        <w:pStyle w:val="Heading3"/>
        <w:keepNext/>
        <w:spacing w:before="190" w:after="70"/>
        <w:rPr>
          <w:b/>
          <w:bCs/>
        </w:rPr>
      </w:pPr>
      <w:r w:rsidRPr="00A940DA">
        <w:rPr>
          <w:b/>
          <w:bCs/>
          <w:color w:val="1B1F2A"/>
          <w:sz w:val="22"/>
          <w:szCs w:val="22"/>
        </w:rPr>
        <w:t>Ism ul Fa'il and Ism ul Maf'ul</w:t>
      </w:r>
    </w:p>
    <w:p w14:paraId="2951F53D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  <w:i/>
          <w:iCs/>
          <w:color w:val="1B6C63"/>
        </w:rPr>
        <w:t>Ism ul Fa'il</w:t>
      </w:r>
      <w:r w:rsidRPr="00A940DA">
        <w:rPr>
          <w:b/>
          <w:bCs/>
        </w:rPr>
        <w:t xml:space="preserve"> means </w:t>
      </w:r>
      <w:r w:rsidRPr="00A940DA">
        <w:rPr>
          <w:b/>
          <w:bCs/>
          <w:color w:val="1B6C63"/>
        </w:rPr>
        <w:t>the one who performs the action</w:t>
      </w:r>
      <w:r w:rsidRPr="00A940DA">
        <w:rPr>
          <w:b/>
          <w:bCs/>
        </w:rPr>
        <w:t xml:space="preserve">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سَاجِد  ،  عَابِد  ،  مُعَلِّم‎</w:t>
      </w:r>
      <w:r w:rsidRPr="00A940DA">
        <w:rPr>
          <w:b/>
          <w:bCs/>
        </w:rPr>
        <w:t xml:space="preserve">. </w:t>
      </w:r>
      <w:r w:rsidRPr="00A940DA">
        <w:rPr>
          <w:b/>
          <w:bCs/>
          <w:i/>
          <w:iCs/>
          <w:color w:val="1B6C63"/>
        </w:rPr>
        <w:t>Ism ul Maf'ul</w:t>
      </w:r>
      <w:r w:rsidRPr="00A940DA">
        <w:rPr>
          <w:b/>
          <w:bCs/>
        </w:rPr>
        <w:t xml:space="preserve"> means </w:t>
      </w:r>
      <w:r w:rsidRPr="00A940DA">
        <w:rPr>
          <w:b/>
          <w:bCs/>
          <w:color w:val="1B6C63"/>
        </w:rPr>
        <w:t>the one upon whom the action is performed</w:t>
      </w:r>
      <w:r w:rsidRPr="00A940DA">
        <w:rPr>
          <w:b/>
          <w:bCs/>
        </w:rPr>
        <w:t xml:space="preserve">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مَسْجُوْد  ،  مَعْبُوْد  ،  مُعَلَّم‎</w:t>
      </w:r>
      <w:r w:rsidRPr="00A940DA">
        <w:rPr>
          <w:b/>
          <w:bCs/>
        </w:rPr>
        <w:t>.</w:t>
      </w:r>
    </w:p>
    <w:p w14:paraId="2951F53E" w14:textId="77777777" w:rsidR="00705696" w:rsidRPr="00A940DA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A940DA">
        <w:rPr>
          <w:b/>
          <w:bCs/>
          <w:color w:val="8F721C"/>
        </w:rPr>
        <w:t xml:space="preserve">How to tell them apart: </w:t>
      </w:r>
      <w:r w:rsidRPr="00A940DA">
        <w:rPr>
          <w:b/>
          <w:bCs/>
        </w:rPr>
        <w:t xml:space="preserve">Where a word begins with a meem carrying a </w:t>
      </w:r>
      <w:r w:rsidRPr="00A940DA">
        <w:rPr>
          <w:b/>
          <w:bCs/>
          <w:i/>
          <w:iCs/>
          <w:color w:val="1B6C63"/>
        </w:rPr>
        <w:t>dammah</w:t>
      </w:r>
      <w:r w:rsidRPr="00A940DA">
        <w:rPr>
          <w:b/>
          <w:bCs/>
        </w:rPr>
        <w:t xml:space="preserve">, the zabar and zer inside it are decisive. A word carrying a zer is the </w:t>
      </w:r>
      <w:r w:rsidRPr="00A940DA">
        <w:rPr>
          <w:b/>
          <w:bCs/>
          <w:i/>
          <w:iCs/>
          <w:color w:val="1B6C63"/>
        </w:rPr>
        <w:t>Ism ul Fa'il</w:t>
      </w:r>
      <w:r w:rsidRPr="00A940DA">
        <w:rPr>
          <w:b/>
          <w:bCs/>
        </w:rPr>
        <w:t xml:space="preserve">, the doer; a word carrying a zabar is the </w:t>
      </w:r>
      <w:r w:rsidRPr="00A940DA">
        <w:rPr>
          <w:b/>
          <w:bCs/>
          <w:i/>
          <w:iCs/>
          <w:color w:val="1B6C63"/>
        </w:rPr>
        <w:t>Ism ul Maf'ul</w:t>
      </w:r>
      <w:r w:rsidRPr="00A940DA">
        <w:rPr>
          <w:b/>
          <w:bCs/>
        </w:rPr>
        <w:t xml:space="preserve">, the one acted upon. So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مُعَلِّم‎</w:t>
      </w:r>
      <w:r w:rsidRPr="00A940DA">
        <w:rPr>
          <w:b/>
          <w:bCs/>
        </w:rPr>
        <w:t xml:space="preserve"> is one who teaches, and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مُعَلَّم‎</w:t>
      </w:r>
      <w:r w:rsidRPr="00A940DA">
        <w:rPr>
          <w:b/>
          <w:bCs/>
        </w:rPr>
        <w:t xml:space="preserve"> is one who is being taught.</w:t>
      </w:r>
    </w:p>
    <w:p w14:paraId="2951F53F" w14:textId="77777777" w:rsidR="00705696" w:rsidRPr="00A940DA" w:rsidRDefault="00000000">
      <w:pPr>
        <w:pStyle w:val="Heading3"/>
        <w:keepNext/>
        <w:spacing w:before="190" w:after="70"/>
        <w:rPr>
          <w:b/>
          <w:bCs/>
        </w:rPr>
      </w:pPr>
      <w:r w:rsidRPr="00A940DA">
        <w:rPr>
          <w:b/>
          <w:bCs/>
          <w:color w:val="1B1F2A"/>
          <w:sz w:val="22"/>
          <w:szCs w:val="22"/>
        </w:rPr>
        <w:t>Ism ul Mubalaghah</w:t>
      </w:r>
    </w:p>
    <w:p w14:paraId="2951F540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  <w:i/>
          <w:iCs/>
          <w:color w:val="1B6C63"/>
        </w:rPr>
        <w:t>Ism ul Mubalaghah</w:t>
      </w:r>
      <w:r w:rsidRPr="00A940DA">
        <w:rPr>
          <w:b/>
          <w:bCs/>
        </w:rPr>
        <w:t xml:space="preserve"> denotes one who performs an action a great deal,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سَجَّاد‎</w:t>
      </w:r>
      <w:r w:rsidRPr="00A940DA">
        <w:rPr>
          <w:b/>
          <w:bCs/>
        </w:rPr>
        <w:t xml:space="preserve"> (one who prostrates much) and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تَوَّاب‎</w:t>
      </w:r>
      <w:r w:rsidRPr="00A940DA">
        <w:rPr>
          <w:b/>
          <w:bCs/>
        </w:rPr>
        <w:t xml:space="preserve"> (one who accepts repentance abundantly).</w:t>
      </w:r>
    </w:p>
    <w:p w14:paraId="2951F541" w14:textId="77777777" w:rsidR="00705696" w:rsidRPr="00A940DA" w:rsidRDefault="00000000">
      <w:pPr>
        <w:pStyle w:val="Heading3"/>
        <w:keepNext/>
        <w:spacing w:before="190" w:after="70"/>
        <w:rPr>
          <w:b/>
          <w:bCs/>
        </w:rPr>
      </w:pPr>
      <w:r w:rsidRPr="00A940DA">
        <w:rPr>
          <w:b/>
          <w:bCs/>
          <w:color w:val="1B1F2A"/>
          <w:sz w:val="22"/>
          <w:szCs w:val="22"/>
        </w:rPr>
        <w:t>Ism ut Tafdeel</w:t>
      </w:r>
    </w:p>
    <w:p w14:paraId="2951F542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 xml:space="preserve">When two things or two persons are compared in Arabic, or the highest degree of a quality is to be expressed, the word used is called an </w:t>
      </w:r>
      <w:r w:rsidRPr="00A940DA">
        <w:rPr>
          <w:b/>
          <w:bCs/>
          <w:i/>
          <w:iCs/>
          <w:color w:val="1B6C63"/>
        </w:rPr>
        <w:t>Ism ut Tafdeel</w:t>
      </w:r>
      <w:r w:rsidRPr="00A940DA">
        <w:rPr>
          <w:b/>
          <w:bCs/>
        </w:rPr>
        <w:t xml:space="preserve">. It generally comes on the pattern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أَفْعَلُ‎</w:t>
      </w:r>
      <w:r w:rsidRPr="00A940DA">
        <w:rPr>
          <w:b/>
          <w:bCs/>
        </w:rPr>
        <w:t xml:space="preserve">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أَحْسَن  ،  أَكْبَر‎</w:t>
      </w:r>
      <w:r w:rsidRPr="00A940DA">
        <w:rPr>
          <w:b/>
          <w:bCs/>
        </w:rPr>
        <w:t>.</w:t>
      </w:r>
    </w:p>
    <w:p w14:paraId="2951F543" w14:textId="77777777" w:rsidR="00705696" w:rsidRPr="00A940DA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A940DA">
        <w:rPr>
          <w:b/>
          <w:bCs/>
        </w:rPr>
        <w:t xml:space="preserve">For comparison: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عَلِىٌّ أَكْبَرُ مِنْ أَحْمَدَ‎</w:t>
      </w:r>
      <w:r w:rsidRPr="00A940DA">
        <w:rPr>
          <w:b/>
          <w:bCs/>
        </w:rPr>
        <w:t xml:space="preserve"> (Ali is older than Ahmad)</w:t>
      </w:r>
    </w:p>
    <w:p w14:paraId="2951F544" w14:textId="77777777" w:rsidR="00705696" w:rsidRPr="00A940DA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A940DA">
        <w:rPr>
          <w:b/>
          <w:bCs/>
        </w:rPr>
        <w:t xml:space="preserve">For the highest degree: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هٰذَا الْكِتَابُ أَحْسَنُ كِتَابٍ‎</w:t>
      </w:r>
      <w:r w:rsidRPr="00A940DA">
        <w:rPr>
          <w:b/>
          <w:bCs/>
        </w:rPr>
        <w:t xml:space="preserve"> (this book is the best book)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2970"/>
        <w:gridCol w:w="2970"/>
      </w:tblGrid>
      <w:tr w:rsidR="00705696" w:rsidRPr="00A940DA" w14:paraId="2951F5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45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Degree</w:t>
            </w:r>
          </w:p>
        </w:tc>
        <w:tc>
          <w:tcPr>
            <w:tcW w:w="297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46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English</w:t>
            </w:r>
          </w:p>
        </w:tc>
        <w:tc>
          <w:tcPr>
            <w:tcW w:w="297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47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Arabic</w:t>
            </w:r>
          </w:p>
        </w:tc>
      </w:tr>
      <w:tr w:rsidR="00705696" w:rsidRPr="00A940DA" w14:paraId="2951F54C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49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ordinary adjective</w:t>
            </w:r>
          </w:p>
        </w:tc>
        <w:tc>
          <w:tcPr>
            <w:tcW w:w="29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4A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Big</w:t>
            </w:r>
          </w:p>
        </w:tc>
        <w:tc>
          <w:tcPr>
            <w:tcW w:w="29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4B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كَبِيْر‎</w:t>
            </w:r>
          </w:p>
        </w:tc>
      </w:tr>
      <w:tr w:rsidR="00705696" w:rsidRPr="00A940DA" w14:paraId="2951F55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4D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comparative</w:t>
            </w:r>
          </w:p>
        </w:tc>
        <w:tc>
          <w:tcPr>
            <w:tcW w:w="297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4E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Bigger</w:t>
            </w:r>
          </w:p>
        </w:tc>
        <w:tc>
          <w:tcPr>
            <w:tcW w:w="297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4F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أَكْبَر‎</w:t>
            </w:r>
          </w:p>
        </w:tc>
      </w:tr>
      <w:tr w:rsidR="00705696" w:rsidRPr="00A940DA" w14:paraId="2951F554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51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superlative</w:t>
            </w:r>
          </w:p>
        </w:tc>
        <w:tc>
          <w:tcPr>
            <w:tcW w:w="29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52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Biggest</w:t>
            </w:r>
          </w:p>
        </w:tc>
        <w:tc>
          <w:tcPr>
            <w:tcW w:w="29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53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8F721C"/>
                <w:sz w:val="26"/>
                <w:szCs w:val="26"/>
                <w:rtl/>
              </w:rPr>
              <w:t>أَكْبَر‎</w:t>
            </w:r>
          </w:p>
        </w:tc>
      </w:tr>
    </w:tbl>
    <w:p w14:paraId="2951F555" w14:textId="77777777" w:rsidR="00705696" w:rsidRPr="00A940DA" w:rsidRDefault="00705696">
      <w:pPr>
        <w:spacing w:after="60" w:line="200" w:lineRule="auto"/>
        <w:rPr>
          <w:b/>
          <w:bCs/>
        </w:rPr>
      </w:pPr>
    </w:p>
    <w:p w14:paraId="2951F556" w14:textId="77777777" w:rsidR="00705696" w:rsidRPr="00A940DA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A940DA">
        <w:rPr>
          <w:b/>
          <w:bCs/>
          <w:color w:val="8B3A47"/>
        </w:rPr>
        <w:t xml:space="preserve">An important difference: </w:t>
      </w:r>
      <w:r w:rsidRPr="00A940DA">
        <w:rPr>
          <w:b/>
          <w:bCs/>
        </w:rPr>
        <w:t xml:space="preserve">English uses two separate words for the comparative and the superlative (bigger and biggest), whereas Arabic uses the single word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أَكْبَر‎</w:t>
      </w:r>
      <w:r w:rsidRPr="00A940DA">
        <w:rPr>
          <w:b/>
          <w:bCs/>
        </w:rPr>
        <w:t xml:space="preserve"> for both. The </w:t>
      </w:r>
      <w:r w:rsidRPr="00A940DA">
        <w:rPr>
          <w:b/>
          <w:bCs/>
        </w:rPr>
        <w:lastRenderedPageBreak/>
        <w:t xml:space="preserve">meaning is settled by the construction: if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مِنْ‎</w:t>
      </w:r>
      <w:r w:rsidRPr="00A940DA">
        <w:rPr>
          <w:b/>
          <w:bCs/>
        </w:rPr>
        <w:t xml:space="preserve"> follows, comparison is meant; if there is </w:t>
      </w:r>
      <w:r w:rsidRPr="00A940DA">
        <w:rPr>
          <w:b/>
          <w:bCs/>
          <w:i/>
          <w:iCs/>
          <w:color w:val="1B6C63"/>
        </w:rPr>
        <w:t>idafah</w:t>
      </w:r>
      <w:r w:rsidRPr="00A940DA">
        <w:rPr>
          <w:b/>
          <w:bCs/>
        </w:rPr>
        <w:t>, the highest degree is meant.</w:t>
      </w:r>
    </w:p>
    <w:p w14:paraId="2951F557" w14:textId="77777777" w:rsidR="00705696" w:rsidRPr="00A940DA" w:rsidRDefault="00000000">
      <w:pPr>
        <w:pStyle w:val="Heading3"/>
        <w:keepNext/>
        <w:spacing w:before="190" w:after="70"/>
        <w:rPr>
          <w:b/>
          <w:bCs/>
        </w:rPr>
      </w:pPr>
      <w:r w:rsidRPr="00A940DA">
        <w:rPr>
          <w:b/>
          <w:bCs/>
          <w:color w:val="1B1F2A"/>
          <w:sz w:val="22"/>
          <w:szCs w:val="22"/>
        </w:rPr>
        <w:t>Sifah Mushabbahah</w:t>
      </w:r>
    </w:p>
    <w:p w14:paraId="2951F558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 xml:space="preserve">In Arabic a </w:t>
      </w:r>
      <w:r w:rsidRPr="00A940DA">
        <w:rPr>
          <w:b/>
          <w:bCs/>
          <w:i/>
          <w:iCs/>
          <w:color w:val="1B6C63"/>
        </w:rPr>
        <w:t>Sifah Mushabbahah</w:t>
      </w:r>
      <w:r w:rsidRPr="00A940DA">
        <w:rPr>
          <w:b/>
          <w:bCs/>
        </w:rPr>
        <w:t xml:space="preserve"> is a quality that expresses an innate, permanent or lasting state — a description that is not temporary but always attached to the thing. Examples are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جَمِيْلٌ‎</w:t>
      </w:r>
      <w:r w:rsidRPr="00A940DA">
        <w:rPr>
          <w:b/>
          <w:bCs/>
        </w:rPr>
        <w:t xml:space="preserve"> (beautiful),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كَبِيْرٌ‎</w:t>
      </w:r>
      <w:r w:rsidRPr="00A940DA">
        <w:rPr>
          <w:b/>
          <w:bCs/>
        </w:rPr>
        <w:t xml:space="preserve"> (big),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طَوِيْلٌ‎</w:t>
      </w:r>
      <w:r w:rsidRPr="00A940DA">
        <w:rPr>
          <w:b/>
          <w:bCs/>
        </w:rPr>
        <w:t xml:space="preserve"> (tall) and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قَوِىٌّ‎</w:t>
      </w:r>
      <w:r w:rsidRPr="00A940DA">
        <w:rPr>
          <w:b/>
          <w:bCs/>
        </w:rPr>
        <w:t xml:space="preserve"> (strong).</w:t>
      </w:r>
    </w:p>
    <w:p w14:paraId="2951F559" w14:textId="77777777" w:rsidR="00705696" w:rsidRPr="00A940DA" w:rsidRDefault="00000000">
      <w:pPr>
        <w:pStyle w:val="Heading2"/>
        <w:keepNext/>
        <w:spacing w:before="260" w:after="90"/>
        <w:rPr>
          <w:b/>
          <w:bCs/>
        </w:rPr>
      </w:pPr>
      <w:r w:rsidRPr="00A940DA">
        <w:rPr>
          <w:b/>
          <w:bCs/>
          <w:color w:val="1B6C63"/>
          <w:sz w:val="24"/>
          <w:szCs w:val="24"/>
        </w:rPr>
        <w:t>Nouns built from one root</w:t>
      </w:r>
    </w:p>
    <w:p w14:paraId="2951F55A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>How all these forms grow from a single root is best seen through the root ع ل م: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6480"/>
      </w:tblGrid>
      <w:tr w:rsidR="00705696" w:rsidRPr="00A940DA" w14:paraId="2951F5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5B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Type</w:t>
            </w:r>
          </w:p>
        </w:tc>
        <w:tc>
          <w:tcPr>
            <w:tcW w:w="64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5C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Word and meaning</w:t>
            </w:r>
          </w:p>
        </w:tc>
      </w:tr>
      <w:tr w:rsidR="00705696" w:rsidRPr="00A940DA" w14:paraId="2951F56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5E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Masdar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5F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عِلْم‎</w:t>
            </w:r>
            <w:r w:rsidRPr="00A940DA">
              <w:rPr>
                <w:b/>
                <w:bCs/>
              </w:rPr>
              <w:t xml:space="preserve">  —  to know</w:t>
            </w:r>
          </w:p>
        </w:tc>
      </w:tr>
      <w:tr w:rsidR="00705696" w:rsidRPr="00A940DA" w14:paraId="2951F56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61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Ism ul Fa'il</w:t>
            </w:r>
          </w:p>
        </w:tc>
        <w:tc>
          <w:tcPr>
            <w:tcW w:w="64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62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عَالِم‎</w:t>
            </w:r>
            <w:r w:rsidRPr="00A940DA">
              <w:rPr>
                <w:b/>
                <w:bCs/>
              </w:rPr>
              <w:t xml:space="preserve">  —  one who knows</w:t>
            </w:r>
          </w:p>
        </w:tc>
      </w:tr>
      <w:tr w:rsidR="00705696" w:rsidRPr="00A940DA" w14:paraId="2951F56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64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Ism ul Maf'ul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65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مَعْلُوْم‎</w:t>
            </w:r>
            <w:r w:rsidRPr="00A940DA">
              <w:rPr>
                <w:b/>
                <w:bCs/>
              </w:rPr>
              <w:t xml:space="preserve">  —  that which is known</w:t>
            </w:r>
          </w:p>
        </w:tc>
      </w:tr>
      <w:tr w:rsidR="00705696" w:rsidRPr="00A940DA" w14:paraId="2951F56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67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Ism ul Mubalaghah</w:t>
            </w:r>
          </w:p>
        </w:tc>
        <w:tc>
          <w:tcPr>
            <w:tcW w:w="64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68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عَلَّام / عَلَّامَة‎</w:t>
            </w:r>
            <w:r w:rsidRPr="00A940DA">
              <w:rPr>
                <w:b/>
                <w:bCs/>
              </w:rPr>
              <w:t xml:space="preserve">  —  one who knows a very great deal</w:t>
            </w:r>
          </w:p>
        </w:tc>
      </w:tr>
      <w:tr w:rsidR="00705696" w:rsidRPr="00A940DA" w14:paraId="2951F56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6A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Ism ut Tafdeel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6B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أَعْلَم‎</w:t>
            </w:r>
            <w:r w:rsidRPr="00A940DA">
              <w:rPr>
                <w:b/>
                <w:bCs/>
              </w:rPr>
              <w:t xml:space="preserve">  —  one who knows more, or knows most</w:t>
            </w:r>
          </w:p>
        </w:tc>
      </w:tr>
      <w:tr w:rsidR="00705696" w:rsidRPr="00A940DA" w14:paraId="2951F56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6D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Sifah Mushabbahah</w:t>
            </w:r>
          </w:p>
        </w:tc>
        <w:tc>
          <w:tcPr>
            <w:tcW w:w="64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6E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عَلِيْم‎</w:t>
            </w:r>
            <w:r w:rsidRPr="00A940DA">
              <w:rPr>
                <w:b/>
                <w:bCs/>
              </w:rPr>
              <w:t xml:space="preserve">  —  possessed of knowledge, as a lasting quality</w:t>
            </w:r>
          </w:p>
        </w:tc>
      </w:tr>
    </w:tbl>
    <w:p w14:paraId="2951F570" w14:textId="77777777" w:rsidR="00705696" w:rsidRPr="00A940DA" w:rsidRDefault="00705696">
      <w:pPr>
        <w:spacing w:after="60" w:line="200" w:lineRule="auto"/>
        <w:rPr>
          <w:b/>
          <w:bCs/>
        </w:rPr>
      </w:pPr>
    </w:p>
    <w:p w14:paraId="2951F571" w14:textId="77777777" w:rsidR="00705696" w:rsidRPr="00A940DA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A940DA">
        <w:rPr>
          <w:b/>
          <w:bCs/>
          <w:color w:val="0F4C46"/>
          <w:sz w:val="28"/>
          <w:szCs w:val="28"/>
        </w:rPr>
        <w:t>4. Recognising an Ism in Arabic</w:t>
      </w:r>
    </w:p>
    <w:p w14:paraId="2951F572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 xml:space="preserve">The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 xml:space="preserve"> has certain outward marks. Knowing them means that even when the meaning of an Arabic word is unknown, one can still tell from its form whether it is an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>.</w:t>
      </w:r>
    </w:p>
    <w:p w14:paraId="2951F573" w14:textId="77777777" w:rsidR="00705696" w:rsidRPr="00A940DA" w:rsidRDefault="00000000">
      <w:pPr>
        <w:pStyle w:val="Heading2"/>
        <w:keepNext/>
        <w:spacing w:before="260" w:after="90"/>
        <w:rPr>
          <w:b/>
          <w:bCs/>
        </w:rPr>
      </w:pPr>
      <w:r w:rsidRPr="00A940DA">
        <w:rPr>
          <w:b/>
          <w:bCs/>
          <w:color w:val="1B6C63"/>
          <w:sz w:val="24"/>
          <w:szCs w:val="24"/>
        </w:rPr>
        <w:t>The three basic marks</w:t>
      </w:r>
    </w:p>
    <w:p w14:paraId="2951F574" w14:textId="77777777" w:rsidR="00705696" w:rsidRPr="00A940DA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A940DA">
        <w:rPr>
          <w:b/>
          <w:bCs/>
        </w:rPr>
        <w:t xml:space="preserve">A round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ۃ‎</w:t>
      </w:r>
      <w:r w:rsidRPr="00A940DA">
        <w:rPr>
          <w:b/>
          <w:bCs/>
        </w:rPr>
        <w:t xml:space="preserve"> at the end of the word. The round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ۃ‎</w:t>
      </w:r>
      <w:r w:rsidRPr="00A940DA">
        <w:rPr>
          <w:b/>
          <w:bCs/>
        </w:rPr>
        <w:t xml:space="preserve"> occurs only at the end of an Arabic word and never at the end of a </w:t>
      </w:r>
      <w:r w:rsidRPr="00A940DA">
        <w:rPr>
          <w:b/>
          <w:bCs/>
          <w:i/>
          <w:iCs/>
          <w:color w:val="1B6C63"/>
        </w:rPr>
        <w:t>Fi'l</w:t>
      </w:r>
      <w:r w:rsidRPr="00A940DA">
        <w:rPr>
          <w:b/>
          <w:bCs/>
        </w:rPr>
        <w:t xml:space="preserve"> or a </w:t>
      </w:r>
      <w:r w:rsidRPr="00A940DA">
        <w:rPr>
          <w:b/>
          <w:bCs/>
          <w:i/>
          <w:iCs/>
          <w:color w:val="1B6C63"/>
        </w:rPr>
        <w:t>Harf</w:t>
      </w:r>
      <w:r w:rsidRPr="00A940DA">
        <w:rPr>
          <w:b/>
          <w:bCs/>
        </w:rPr>
        <w:t xml:space="preserve">. So a word ending in a round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ۃ‎</w:t>
      </w:r>
      <w:r w:rsidRPr="00A940DA">
        <w:rPr>
          <w:b/>
          <w:bCs/>
        </w:rPr>
        <w:t xml:space="preserve"> is an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>, even if its meaning is unknown.</w:t>
      </w:r>
    </w:p>
    <w:p w14:paraId="2951F575" w14:textId="77777777" w:rsidR="00705696" w:rsidRPr="00A940DA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A940DA">
        <w:rPr>
          <w:b/>
          <w:bCs/>
          <w:i/>
          <w:iCs/>
          <w:color w:val="1B6C63"/>
        </w:rPr>
        <w:t>Tanween</w:t>
      </w:r>
      <w:r w:rsidRPr="00A940DA">
        <w:rPr>
          <w:b/>
          <w:bCs/>
        </w:rPr>
        <w:t xml:space="preserve"> at the end of the word — two pesh, two zabar or two zer,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كِتَابٌ  ،  زَيْدًا  ،  قَلَمٍ‎</w:t>
      </w:r>
    </w:p>
    <w:p w14:paraId="2951F576" w14:textId="77777777" w:rsidR="00705696" w:rsidRPr="00A940DA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A940DA">
        <w:rPr>
          <w:b/>
          <w:bCs/>
          <w:i/>
          <w:iCs/>
          <w:color w:val="1B6C63"/>
        </w:rPr>
        <w:t>Alif lam</w:t>
      </w:r>
      <w:r w:rsidRPr="00A940DA">
        <w:rPr>
          <w:b/>
          <w:bCs/>
        </w:rPr>
        <w:t xml:space="preserve"> at the beginning of the word,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اَلْكِتَابُ  ،  اَلرَّجُلُ‎</w:t>
      </w:r>
    </w:p>
    <w:p w14:paraId="2951F577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>If none of these outward marks is visible, the word is identified by its meaning.</w:t>
      </w:r>
    </w:p>
    <w:p w14:paraId="2951F578" w14:textId="77777777" w:rsidR="00705696" w:rsidRPr="00A940DA" w:rsidRDefault="00000000">
      <w:pPr>
        <w:pStyle w:val="Heading2"/>
        <w:keepNext/>
        <w:spacing w:before="260" w:after="90"/>
        <w:rPr>
          <w:b/>
          <w:bCs/>
        </w:rPr>
      </w:pPr>
      <w:r w:rsidRPr="00A940DA">
        <w:rPr>
          <w:b/>
          <w:bCs/>
          <w:color w:val="1B6C63"/>
          <w:sz w:val="24"/>
          <w:szCs w:val="24"/>
        </w:rPr>
        <w:lastRenderedPageBreak/>
        <w:t>Some further marks</w:t>
      </w:r>
    </w:p>
    <w:p w14:paraId="2951F579" w14:textId="77777777" w:rsidR="00705696" w:rsidRPr="00A940DA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A940DA">
        <w:rPr>
          <w:b/>
          <w:bCs/>
        </w:rPr>
        <w:t xml:space="preserve">A </w:t>
      </w:r>
      <w:r w:rsidRPr="00A940DA">
        <w:rPr>
          <w:b/>
          <w:bCs/>
          <w:i/>
          <w:iCs/>
          <w:color w:val="1B6C63"/>
        </w:rPr>
        <w:t>Harf un Nida</w:t>
      </w:r>
      <w:r w:rsidRPr="00A940DA">
        <w:rPr>
          <w:b/>
          <w:bCs/>
        </w:rPr>
        <w:t xml:space="preserve"> at the beginning,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يَا يُوْسُفُ‎</w:t>
      </w:r>
    </w:p>
    <w:p w14:paraId="2951F57A" w14:textId="77777777" w:rsidR="00705696" w:rsidRPr="00A940DA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A940DA">
        <w:rPr>
          <w:b/>
          <w:bCs/>
        </w:rPr>
        <w:t xml:space="preserve">A </w:t>
      </w:r>
      <w:r w:rsidRPr="00A940DA">
        <w:rPr>
          <w:b/>
          <w:bCs/>
          <w:i/>
          <w:iCs/>
          <w:color w:val="1B6C63"/>
        </w:rPr>
        <w:t>Harf ul Jarr</w:t>
      </w:r>
      <w:r w:rsidRPr="00A940DA">
        <w:rPr>
          <w:b/>
          <w:bCs/>
        </w:rPr>
        <w:t xml:space="preserve"> at the beginning,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فِى الْقَافِلَةِ‎</w:t>
      </w:r>
    </w:p>
    <w:p w14:paraId="2951F57B" w14:textId="77777777" w:rsidR="00705696" w:rsidRPr="00A940DA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A940DA">
        <w:rPr>
          <w:b/>
          <w:bCs/>
        </w:rPr>
        <w:t xml:space="preserve">The word being </w:t>
      </w:r>
      <w:r w:rsidRPr="00A940DA">
        <w:rPr>
          <w:b/>
          <w:bCs/>
          <w:i/>
          <w:iCs/>
          <w:color w:val="1B6C63"/>
        </w:rPr>
        <w:t>Tathniyah</w:t>
      </w:r>
      <w:r w:rsidRPr="00A940DA">
        <w:rPr>
          <w:b/>
          <w:bCs/>
        </w:rPr>
        <w:t xml:space="preserve"> or </w:t>
      </w:r>
      <w:r w:rsidRPr="00A940DA">
        <w:rPr>
          <w:b/>
          <w:bCs/>
          <w:i/>
          <w:iCs/>
          <w:color w:val="1B6C63"/>
        </w:rPr>
        <w:t>Jam'</w:t>
      </w:r>
      <w:r w:rsidRPr="00A940DA">
        <w:rPr>
          <w:b/>
          <w:bCs/>
        </w:rPr>
        <w:t xml:space="preserve">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كِتَابَانِ  ،  مُسْلِمُوْنَ‎</w:t>
      </w:r>
    </w:p>
    <w:p w14:paraId="2951F57C" w14:textId="77777777" w:rsidR="00705696" w:rsidRPr="00A940DA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A940DA">
        <w:rPr>
          <w:b/>
          <w:bCs/>
        </w:rPr>
        <w:t xml:space="preserve">The word being </w:t>
      </w:r>
      <w:r w:rsidRPr="00A940DA">
        <w:rPr>
          <w:b/>
          <w:bCs/>
          <w:i/>
          <w:iCs/>
          <w:color w:val="1B6C63"/>
        </w:rPr>
        <w:t>Mudaf</w:t>
      </w:r>
      <w:r w:rsidRPr="00A940DA">
        <w:rPr>
          <w:b/>
          <w:bCs/>
        </w:rPr>
        <w:t xml:space="preserve"> or </w:t>
      </w:r>
      <w:r w:rsidRPr="00A940DA">
        <w:rPr>
          <w:b/>
          <w:bCs/>
          <w:i/>
          <w:iCs/>
          <w:color w:val="1B6C63"/>
        </w:rPr>
        <w:t>Mudaf Ilayh</w:t>
      </w:r>
      <w:r w:rsidRPr="00A940DA">
        <w:rPr>
          <w:b/>
          <w:bCs/>
        </w:rPr>
        <w:t xml:space="preserve">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قَلَمُ زَيْدٍ‎</w:t>
      </w:r>
    </w:p>
    <w:p w14:paraId="2951F57D" w14:textId="77777777" w:rsidR="00705696" w:rsidRPr="00A940DA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A940DA">
        <w:rPr>
          <w:b/>
          <w:bCs/>
          <w:color w:val="8F721C"/>
        </w:rPr>
        <w:t xml:space="preserve">An essential rule: </w:t>
      </w:r>
      <w:r w:rsidRPr="00A940DA">
        <w:rPr>
          <w:b/>
          <w:bCs/>
        </w:rPr>
        <w:t xml:space="preserve">Once </w:t>
      </w:r>
      <w:r w:rsidRPr="00A940DA">
        <w:rPr>
          <w:b/>
          <w:bCs/>
          <w:i/>
          <w:iCs/>
          <w:color w:val="1B6C63"/>
        </w:rPr>
        <w:t>alif lam</w:t>
      </w:r>
      <w:r w:rsidRPr="00A940DA">
        <w:rPr>
          <w:b/>
          <w:bCs/>
        </w:rPr>
        <w:t xml:space="preserve"> enters an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 xml:space="preserve">, no </w:t>
      </w:r>
      <w:r w:rsidRPr="00A940DA">
        <w:rPr>
          <w:b/>
          <w:bCs/>
          <w:i/>
          <w:iCs/>
          <w:color w:val="1B6C63"/>
        </w:rPr>
        <w:t>Tanween</w:t>
      </w:r>
      <w:r w:rsidRPr="00A940DA">
        <w:rPr>
          <w:b/>
          <w:bCs/>
        </w:rPr>
        <w:t xml:space="preserve"> can come at its end. The two marks cannot occur together. One says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طَاوِلَةٌ‎</w:t>
      </w:r>
      <w:r w:rsidRPr="00A940DA">
        <w:rPr>
          <w:b/>
          <w:bCs/>
        </w:rPr>
        <w:t xml:space="preserve"> (a table) or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اَلطَّاوِلَةُ‎</w:t>
      </w:r>
      <w:r w:rsidRPr="00A940DA">
        <w:rPr>
          <w:b/>
          <w:bCs/>
        </w:rPr>
        <w:t xml:space="preserve"> (the table), but never both at once. Accordingly the </w:t>
      </w:r>
      <w:r w:rsidRPr="00A940DA">
        <w:rPr>
          <w:b/>
          <w:bCs/>
          <w:i/>
          <w:iCs/>
          <w:color w:val="1B6C63"/>
        </w:rPr>
        <w:t>alif lam</w:t>
      </w:r>
      <w:r w:rsidRPr="00A940DA">
        <w:rPr>
          <w:b/>
          <w:bCs/>
        </w:rPr>
        <w:t xml:space="preserve"> that turns a </w:t>
      </w:r>
      <w:r w:rsidRPr="00A940DA">
        <w:rPr>
          <w:b/>
          <w:bCs/>
          <w:i/>
          <w:iCs/>
          <w:color w:val="1B6C63"/>
        </w:rPr>
        <w:t>Nakirah</w:t>
      </w:r>
      <w:r w:rsidRPr="00A940DA">
        <w:rPr>
          <w:b/>
          <w:bCs/>
        </w:rPr>
        <w:t xml:space="preserve"> into a </w:t>
      </w:r>
      <w:r w:rsidRPr="00A940DA">
        <w:rPr>
          <w:b/>
          <w:bCs/>
          <w:i/>
          <w:iCs/>
          <w:color w:val="1B6C63"/>
        </w:rPr>
        <w:t>Ma'rifah</w:t>
      </w:r>
      <w:r w:rsidRPr="00A940DA">
        <w:rPr>
          <w:b/>
          <w:bCs/>
        </w:rPr>
        <w:t xml:space="preserve"> is called </w:t>
      </w:r>
      <w:r w:rsidRPr="00A940DA">
        <w:rPr>
          <w:b/>
          <w:bCs/>
          <w:i/>
          <w:iCs/>
          <w:color w:val="8F721C"/>
        </w:rPr>
        <w:t>Harf ut Ta'reef</w:t>
      </w:r>
      <w:r w:rsidRPr="00A940DA">
        <w:rPr>
          <w:b/>
          <w:bCs/>
        </w:rPr>
        <w:t xml:space="preserve">, and the </w:t>
      </w:r>
      <w:r w:rsidRPr="00A940DA">
        <w:rPr>
          <w:b/>
          <w:bCs/>
          <w:i/>
          <w:iCs/>
          <w:color w:val="1B6C63"/>
        </w:rPr>
        <w:t>Tanween</w:t>
      </w:r>
      <w:r w:rsidRPr="00A940DA">
        <w:rPr>
          <w:b/>
          <w:bCs/>
        </w:rPr>
        <w:t xml:space="preserve"> at the end is called </w:t>
      </w:r>
      <w:r w:rsidRPr="00A940DA">
        <w:rPr>
          <w:b/>
          <w:bCs/>
          <w:i/>
          <w:iCs/>
          <w:color w:val="8F721C"/>
        </w:rPr>
        <w:t>Harf ut Tankeer</w:t>
      </w:r>
      <w:r w:rsidRPr="00A940DA">
        <w:rPr>
          <w:b/>
          <w:bCs/>
        </w:rPr>
        <w:t>.</w:t>
      </w:r>
    </w:p>
    <w:p w14:paraId="2951F57E" w14:textId="77777777" w:rsidR="00705696" w:rsidRPr="00A940DA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A940DA">
        <w:rPr>
          <w:b/>
          <w:bCs/>
          <w:color w:val="0F4C46"/>
          <w:sz w:val="28"/>
          <w:szCs w:val="28"/>
        </w:rPr>
        <w:t>5. Further divisions of the Ism</w:t>
      </w:r>
    </w:p>
    <w:p w14:paraId="2951F57F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 xml:space="preserve">The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 xml:space="preserve"> is divided in three principal respects: by gender, by number, and by definiteness.</w:t>
      </w:r>
    </w:p>
    <w:p w14:paraId="2951F580" w14:textId="77777777" w:rsidR="00705696" w:rsidRPr="00A940DA" w:rsidRDefault="00000000">
      <w:pPr>
        <w:pStyle w:val="Heading2"/>
        <w:keepNext/>
        <w:spacing w:before="260" w:after="90"/>
        <w:rPr>
          <w:b/>
          <w:bCs/>
        </w:rPr>
      </w:pPr>
      <w:r w:rsidRPr="00A940DA">
        <w:rPr>
          <w:b/>
          <w:bCs/>
          <w:color w:val="1B6C63"/>
          <w:sz w:val="24"/>
          <w:szCs w:val="24"/>
        </w:rPr>
        <w:t>5.1  By gender: Mudhakkar and Mu'annath</w:t>
      </w:r>
    </w:p>
    <w:p w14:paraId="2951F581" w14:textId="77777777" w:rsidR="00705696" w:rsidRPr="00A940DA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A940DA">
        <w:rPr>
          <w:b/>
          <w:bCs/>
          <w:i/>
          <w:iCs/>
          <w:color w:val="1B6C63"/>
        </w:rPr>
        <w:t>Ism Mudhakkar</w:t>
      </w:r>
      <w:r w:rsidRPr="00A940DA">
        <w:rPr>
          <w:b/>
          <w:bCs/>
        </w:rPr>
        <w:t xml:space="preserve"> — an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 xml:space="preserve"> in which no mark of </w:t>
      </w:r>
      <w:r w:rsidRPr="00A940DA">
        <w:rPr>
          <w:b/>
          <w:bCs/>
          <w:i/>
          <w:iCs/>
          <w:color w:val="1B6C63"/>
        </w:rPr>
        <w:t>ta'neeth</w:t>
      </w:r>
      <w:r w:rsidRPr="00A940DA">
        <w:rPr>
          <w:b/>
          <w:bCs/>
        </w:rPr>
        <w:t xml:space="preserve"> is present,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فَرَسٌ‎</w:t>
      </w:r>
      <w:r w:rsidRPr="00A940DA">
        <w:rPr>
          <w:b/>
          <w:bCs/>
        </w:rPr>
        <w:t xml:space="preserve"> (a horse)</w:t>
      </w:r>
    </w:p>
    <w:p w14:paraId="2951F582" w14:textId="77777777" w:rsidR="00705696" w:rsidRPr="00A940DA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A940DA">
        <w:rPr>
          <w:b/>
          <w:bCs/>
          <w:i/>
          <w:iCs/>
          <w:color w:val="1B6C63"/>
        </w:rPr>
        <w:t>Ism Mu'annath</w:t>
      </w:r>
      <w:r w:rsidRPr="00A940DA">
        <w:rPr>
          <w:b/>
          <w:bCs/>
        </w:rPr>
        <w:t xml:space="preserve"> — an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 xml:space="preserve"> in which a mark of </w:t>
      </w:r>
      <w:r w:rsidRPr="00A940DA">
        <w:rPr>
          <w:b/>
          <w:bCs/>
          <w:i/>
          <w:iCs/>
          <w:color w:val="1B6C63"/>
        </w:rPr>
        <w:t>ta'neeth</w:t>
      </w:r>
      <w:r w:rsidRPr="00A940DA">
        <w:rPr>
          <w:b/>
          <w:bCs/>
        </w:rPr>
        <w:t xml:space="preserve"> is found,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نَاقَةٌ‎</w:t>
      </w:r>
      <w:r w:rsidRPr="00A940DA">
        <w:rPr>
          <w:b/>
          <w:bCs/>
        </w:rPr>
        <w:t xml:space="preserve"> (a she-camel)</w:t>
      </w:r>
    </w:p>
    <w:p w14:paraId="2951F583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 xml:space="preserve">There are three marks of </w:t>
      </w:r>
      <w:r w:rsidRPr="00A940DA">
        <w:rPr>
          <w:b/>
          <w:bCs/>
          <w:i/>
          <w:iCs/>
          <w:color w:val="1B6C63"/>
        </w:rPr>
        <w:t>ta'neeth</w:t>
      </w:r>
      <w:r w:rsidRPr="00A940DA">
        <w:rPr>
          <w:b/>
          <w:bCs/>
        </w:rPr>
        <w:t>:</w:t>
      </w:r>
    </w:p>
    <w:p w14:paraId="2951F584" w14:textId="77777777" w:rsidR="00705696" w:rsidRPr="00A940DA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A940DA">
        <w:rPr>
          <w:b/>
          <w:bCs/>
        </w:rPr>
        <w:t xml:space="preserve">The round taa'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ۃ‎</w:t>
      </w:r>
      <w:r w:rsidRPr="00A940DA">
        <w:rPr>
          <w:b/>
          <w:bCs/>
        </w:rPr>
        <w:t xml:space="preserve">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بَقَرَةٌ‎</w:t>
      </w:r>
    </w:p>
    <w:p w14:paraId="2951F585" w14:textId="77777777" w:rsidR="00705696" w:rsidRPr="00A940DA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A940DA">
        <w:rPr>
          <w:b/>
          <w:bCs/>
          <w:i/>
          <w:iCs/>
          <w:color w:val="1B6C63"/>
        </w:rPr>
        <w:t>Alif Maqsurah</w:t>
      </w:r>
      <w:r w:rsidRPr="00A940DA">
        <w:rPr>
          <w:b/>
          <w:bCs/>
        </w:rPr>
        <w:t xml:space="preserve">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بُشْرٰى‎</w:t>
      </w:r>
    </w:p>
    <w:p w14:paraId="2951F586" w14:textId="77777777" w:rsidR="00705696" w:rsidRPr="00A940DA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A940DA">
        <w:rPr>
          <w:b/>
          <w:bCs/>
          <w:i/>
          <w:iCs/>
          <w:color w:val="1B6C63"/>
        </w:rPr>
        <w:t>Alif Mamdudah</w:t>
      </w:r>
      <w:r w:rsidRPr="00A940DA">
        <w:rPr>
          <w:b/>
          <w:bCs/>
        </w:rPr>
        <w:t xml:space="preserve">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سَوْدَاءُ‎</w:t>
      </w:r>
    </w:p>
    <w:p w14:paraId="2951F587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 xml:space="preserve">The </w:t>
      </w:r>
      <w:r w:rsidRPr="00A940DA">
        <w:rPr>
          <w:b/>
          <w:bCs/>
          <w:i/>
          <w:iCs/>
          <w:color w:val="1B6C63"/>
        </w:rPr>
        <w:t>Mu'annath</w:t>
      </w:r>
      <w:r w:rsidRPr="00A940DA">
        <w:rPr>
          <w:b/>
          <w:bCs/>
        </w:rPr>
        <w:t xml:space="preserve"> divides again: one that is animate in contrast to a </w:t>
      </w:r>
      <w:r w:rsidRPr="00A940DA">
        <w:rPr>
          <w:b/>
          <w:bCs/>
          <w:i/>
          <w:iCs/>
          <w:color w:val="1B6C63"/>
        </w:rPr>
        <w:t>Mudhakkar</w:t>
      </w:r>
      <w:r w:rsidRPr="00A940DA">
        <w:rPr>
          <w:b/>
          <w:bCs/>
        </w:rPr>
        <w:t xml:space="preserve"> is </w:t>
      </w:r>
      <w:r w:rsidRPr="00A940DA">
        <w:rPr>
          <w:b/>
          <w:bCs/>
          <w:i/>
          <w:iCs/>
          <w:color w:val="1B6C63"/>
        </w:rPr>
        <w:t>Mu'annath Haqeeqi</w:t>
      </w:r>
      <w:r w:rsidRPr="00A940DA">
        <w:rPr>
          <w:b/>
          <w:bCs/>
        </w:rPr>
        <w:t xml:space="preserve">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اِمْرَأَةٌ‎</w:t>
      </w:r>
      <w:r w:rsidRPr="00A940DA">
        <w:rPr>
          <w:b/>
          <w:bCs/>
        </w:rPr>
        <w:t xml:space="preserve"> (a woman); and one that is not animate is </w:t>
      </w:r>
      <w:r w:rsidRPr="00A940DA">
        <w:rPr>
          <w:b/>
          <w:bCs/>
          <w:i/>
          <w:iCs/>
          <w:color w:val="1B6C63"/>
        </w:rPr>
        <w:t>Mu'annath Lafzi</w:t>
      </w:r>
      <w:r w:rsidRPr="00A940DA">
        <w:rPr>
          <w:b/>
          <w:bCs/>
        </w:rPr>
        <w:t xml:space="preserve">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ظُلْمَةٌ‎</w:t>
      </w:r>
      <w:r w:rsidRPr="00A940DA">
        <w:rPr>
          <w:b/>
          <w:bCs/>
        </w:rPr>
        <w:t xml:space="preserve"> (darkness).</w:t>
      </w:r>
    </w:p>
    <w:p w14:paraId="2951F588" w14:textId="77777777" w:rsidR="00705696" w:rsidRPr="00A940DA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b/>
          <w:bCs/>
        </w:rPr>
      </w:pPr>
      <w:r w:rsidRPr="00A940DA">
        <w:rPr>
          <w:b/>
          <w:bCs/>
          <w:color w:val="8B3A47"/>
        </w:rPr>
        <w:t xml:space="preserve">A special point: </w:t>
      </w:r>
      <w:r w:rsidRPr="00A940DA">
        <w:rPr>
          <w:b/>
          <w:bCs/>
        </w:rPr>
        <w:t xml:space="preserve">Some nouns carry no outward mark of </w:t>
      </w:r>
      <w:r w:rsidRPr="00A940DA">
        <w:rPr>
          <w:b/>
          <w:bCs/>
          <w:i/>
          <w:iCs/>
          <w:color w:val="1B6C63"/>
        </w:rPr>
        <w:t>ta'neeth</w:t>
      </w:r>
      <w:r w:rsidRPr="00A940DA">
        <w:rPr>
          <w:b/>
          <w:bCs/>
        </w:rPr>
        <w:t xml:space="preserve"> at all, yet the Arabs use them as feminine. These are called </w:t>
      </w:r>
      <w:r w:rsidRPr="00A940DA">
        <w:rPr>
          <w:b/>
          <w:bCs/>
          <w:i/>
          <w:iCs/>
          <w:color w:val="8B3A47"/>
        </w:rPr>
        <w:t>Mu'annath Sama'i</w:t>
      </w:r>
      <w:r w:rsidRPr="00A940DA">
        <w:rPr>
          <w:b/>
          <w:bCs/>
        </w:rPr>
        <w:t xml:space="preserve">, such as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أَرْضٌ‎</w:t>
      </w:r>
      <w:r w:rsidRPr="00A940DA">
        <w:rPr>
          <w:b/>
          <w:bCs/>
        </w:rPr>
        <w:t xml:space="preserve"> (earth),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شَمْسٌ‎</w:t>
      </w:r>
      <w:r w:rsidRPr="00A940DA">
        <w:rPr>
          <w:b/>
          <w:bCs/>
        </w:rPr>
        <w:t xml:space="preserve"> (sun),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نَارٌ‎</w:t>
      </w:r>
      <w:r w:rsidRPr="00A940DA">
        <w:rPr>
          <w:b/>
          <w:bCs/>
        </w:rPr>
        <w:t xml:space="preserve"> (fire) and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عَصًا‎</w:t>
      </w:r>
      <w:r w:rsidRPr="00A940DA">
        <w:rPr>
          <w:b/>
          <w:bCs/>
        </w:rPr>
        <w:t xml:space="preserve"> (staff). They are known only by hearing and memorising.</w:t>
      </w:r>
    </w:p>
    <w:p w14:paraId="2951F589" w14:textId="77777777" w:rsidR="00705696" w:rsidRPr="00A940DA" w:rsidRDefault="00000000">
      <w:pPr>
        <w:pStyle w:val="Heading2"/>
        <w:keepNext/>
        <w:spacing w:before="260" w:after="90"/>
        <w:rPr>
          <w:b/>
          <w:bCs/>
        </w:rPr>
      </w:pPr>
      <w:r w:rsidRPr="00A940DA">
        <w:rPr>
          <w:b/>
          <w:bCs/>
          <w:color w:val="1B6C63"/>
          <w:sz w:val="24"/>
          <w:szCs w:val="24"/>
        </w:rPr>
        <w:lastRenderedPageBreak/>
        <w:t>5.2  By number: Wahid, Tathniyah and Jam'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960"/>
        <w:gridCol w:w="3240"/>
      </w:tblGrid>
      <w:tr w:rsidR="00705696" w:rsidRPr="00A940DA" w14:paraId="2951F5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8A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9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8B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8C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Example</w:t>
            </w:r>
          </w:p>
        </w:tc>
      </w:tr>
      <w:tr w:rsidR="00705696" w:rsidRPr="00A940DA" w14:paraId="2951F5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8E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Wahid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8F" w14:textId="77777777" w:rsidR="00705696" w:rsidRPr="00A940DA" w:rsidRDefault="00000000">
            <w:pPr>
              <w:spacing w:after="0" w:line="280" w:lineRule="auto"/>
              <w:rPr>
                <w:b/>
                <w:bCs/>
              </w:rPr>
            </w:pPr>
            <w:r w:rsidRPr="00A940DA">
              <w:rPr>
                <w:b/>
                <w:bCs/>
              </w:rPr>
              <w:t>An Ism that denotes one individual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90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مُسْلِمٌ‎</w:t>
            </w:r>
          </w:p>
          <w:p w14:paraId="2951F591" w14:textId="77777777" w:rsidR="00705696" w:rsidRPr="00A940DA" w:rsidRDefault="00000000">
            <w:pPr>
              <w:spacing w:after="0" w:line="26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4E5566"/>
                <w:sz w:val="18"/>
                <w:szCs w:val="18"/>
              </w:rPr>
              <w:t>(one Muslim man)</w:t>
            </w:r>
          </w:p>
        </w:tc>
      </w:tr>
      <w:tr w:rsidR="00705696" w:rsidRPr="00A940DA" w14:paraId="2951F5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93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Tathniyah</w:t>
            </w:r>
          </w:p>
        </w:tc>
        <w:tc>
          <w:tcPr>
            <w:tcW w:w="39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94" w14:textId="77777777" w:rsidR="00705696" w:rsidRPr="00A940DA" w:rsidRDefault="00000000">
            <w:pPr>
              <w:spacing w:after="0" w:line="280" w:lineRule="auto"/>
              <w:rPr>
                <w:b/>
                <w:bCs/>
              </w:rPr>
            </w:pPr>
            <w:r w:rsidRPr="00A940DA">
              <w:rPr>
                <w:b/>
                <w:bCs/>
              </w:rPr>
              <w:t>An Ism that denotes two individuals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95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مُسْلِمَانِ‎</w:t>
            </w:r>
          </w:p>
          <w:p w14:paraId="2951F596" w14:textId="77777777" w:rsidR="00705696" w:rsidRPr="00A940DA" w:rsidRDefault="00000000">
            <w:pPr>
              <w:spacing w:after="0" w:line="26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4E5566"/>
                <w:sz w:val="18"/>
                <w:szCs w:val="18"/>
              </w:rPr>
              <w:t>(two Muslim men)</w:t>
            </w:r>
          </w:p>
        </w:tc>
      </w:tr>
      <w:tr w:rsidR="00705696" w:rsidRPr="00A940DA" w14:paraId="2951F5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98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</w:rPr>
              <w:t>Jam'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99" w14:textId="77777777" w:rsidR="00705696" w:rsidRPr="00A940DA" w:rsidRDefault="00000000">
            <w:pPr>
              <w:spacing w:after="0" w:line="280" w:lineRule="auto"/>
              <w:rPr>
                <w:b/>
                <w:bCs/>
              </w:rPr>
            </w:pPr>
            <w:r w:rsidRPr="00A940DA">
              <w:rPr>
                <w:b/>
                <w:bCs/>
              </w:rPr>
              <w:t>An Ism that denotes more than two individuals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9A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6"/>
                <w:szCs w:val="26"/>
                <w:rtl/>
              </w:rPr>
              <w:t>مُسْلِمُوْنَ  ،  رِجَالٌ‎</w:t>
            </w:r>
          </w:p>
          <w:p w14:paraId="2951F59B" w14:textId="77777777" w:rsidR="00705696" w:rsidRPr="00A940DA" w:rsidRDefault="00000000">
            <w:pPr>
              <w:spacing w:after="0" w:line="26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4E5566"/>
                <w:sz w:val="18"/>
                <w:szCs w:val="18"/>
              </w:rPr>
              <w:t>(Muslim men, men)</w:t>
            </w:r>
          </w:p>
        </w:tc>
      </w:tr>
    </w:tbl>
    <w:p w14:paraId="2951F59D" w14:textId="77777777" w:rsidR="00705696" w:rsidRPr="00A940DA" w:rsidRDefault="00705696">
      <w:pPr>
        <w:spacing w:after="60" w:line="200" w:lineRule="auto"/>
        <w:rPr>
          <w:b/>
          <w:bCs/>
        </w:rPr>
      </w:pPr>
    </w:p>
    <w:p w14:paraId="2951F59E" w14:textId="77777777" w:rsidR="00705696" w:rsidRPr="00A940DA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b/>
          <w:bCs/>
        </w:rPr>
      </w:pPr>
      <w:r w:rsidRPr="00A940DA">
        <w:rPr>
          <w:b/>
          <w:bCs/>
          <w:color w:val="8F721C"/>
        </w:rPr>
        <w:t xml:space="preserve">How the Tathniyah is formed: </w:t>
      </w:r>
      <w:r w:rsidRPr="00A940DA">
        <w:rPr>
          <w:b/>
          <w:bCs/>
        </w:rPr>
        <w:t xml:space="preserve">Adding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ـَانِ‎</w:t>
      </w:r>
      <w:r w:rsidRPr="00A940DA">
        <w:rPr>
          <w:b/>
          <w:bCs/>
        </w:rPr>
        <w:t xml:space="preserve"> (an alif preceded by a fathah, with a kasrah-bearing nun) to the </w:t>
      </w:r>
      <w:r w:rsidRPr="00A940DA">
        <w:rPr>
          <w:b/>
          <w:bCs/>
          <w:i/>
          <w:iCs/>
          <w:color w:val="1B6C63"/>
        </w:rPr>
        <w:t>Wahid</w:t>
      </w:r>
      <w:r w:rsidRPr="00A940DA">
        <w:rPr>
          <w:b/>
          <w:bCs/>
        </w:rPr>
        <w:t xml:space="preserve"> produces the </w:t>
      </w:r>
      <w:r w:rsidRPr="00A940DA">
        <w:rPr>
          <w:b/>
          <w:bCs/>
          <w:i/>
          <w:iCs/>
          <w:color w:val="1B6C63"/>
        </w:rPr>
        <w:t>Tathniyah</w:t>
      </w:r>
      <w:r w:rsidRPr="00A940DA">
        <w:rPr>
          <w:b/>
          <w:bCs/>
        </w:rPr>
        <w:t xml:space="preserve">, as does adding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ـَيْنِ‎</w:t>
      </w:r>
      <w:r w:rsidRPr="00A940DA">
        <w:rPr>
          <w:b/>
          <w:bCs/>
        </w:rPr>
        <w:t xml:space="preserve"> (a silent yaa' preceded by a fathah, with a kasrah-bearing nun). So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مُسْلِمٌ‎</w:t>
      </w:r>
      <w:r w:rsidRPr="00A940DA">
        <w:rPr>
          <w:b/>
          <w:bCs/>
        </w:rPr>
        <w:t xml:space="preserve"> becomes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مُسْلِمَانِ‎</w:t>
      </w:r>
      <w:r w:rsidRPr="00A940DA">
        <w:rPr>
          <w:b/>
          <w:bCs/>
        </w:rPr>
        <w:t xml:space="preserve"> or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مُسْلِمَيْنِ‎</w:t>
      </w:r>
      <w:r w:rsidRPr="00A940DA">
        <w:rPr>
          <w:b/>
          <w:bCs/>
        </w:rPr>
        <w:t>.</w:t>
      </w:r>
    </w:p>
    <w:p w14:paraId="2951F59F" w14:textId="77777777" w:rsidR="00705696" w:rsidRPr="00A940DA" w:rsidRDefault="00000000">
      <w:pPr>
        <w:pStyle w:val="Heading2"/>
        <w:keepNext/>
        <w:spacing w:before="260" w:after="90"/>
        <w:rPr>
          <w:b/>
          <w:bCs/>
        </w:rPr>
      </w:pPr>
      <w:r w:rsidRPr="00A940DA">
        <w:rPr>
          <w:b/>
          <w:bCs/>
          <w:color w:val="1B6C63"/>
          <w:sz w:val="24"/>
          <w:szCs w:val="24"/>
        </w:rPr>
        <w:t>5.3  By definiteness: Ma'rifah and Nakirah</w:t>
      </w:r>
    </w:p>
    <w:p w14:paraId="2951F5A0" w14:textId="77777777" w:rsidR="00705696" w:rsidRPr="00A940DA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A940DA">
        <w:rPr>
          <w:b/>
          <w:bCs/>
          <w:i/>
          <w:iCs/>
          <w:color w:val="1B6C63"/>
        </w:rPr>
        <w:t>Ma'rifah</w:t>
      </w:r>
      <w:r w:rsidRPr="00A940DA">
        <w:rPr>
          <w:b/>
          <w:bCs/>
        </w:rPr>
        <w:t xml:space="preserve"> — an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 xml:space="preserve"> that denotes something definite,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زَيْدٌ  ،  هُوَ  ،  غُلَامُ زَيْدٍ‎</w:t>
      </w:r>
    </w:p>
    <w:p w14:paraId="2951F5A1" w14:textId="77777777" w:rsidR="00705696" w:rsidRPr="00A940DA" w:rsidRDefault="00000000">
      <w:pPr>
        <w:pStyle w:val="ListParagraph"/>
        <w:numPr>
          <w:ilvl w:val="0"/>
          <w:numId w:val="2"/>
        </w:numPr>
        <w:spacing w:after="80"/>
        <w:rPr>
          <w:b/>
          <w:bCs/>
        </w:rPr>
      </w:pPr>
      <w:r w:rsidRPr="00A940DA">
        <w:rPr>
          <w:b/>
          <w:bCs/>
          <w:i/>
          <w:iCs/>
          <w:color w:val="1B6C63"/>
        </w:rPr>
        <w:t>Nakirah</w:t>
      </w:r>
      <w:r w:rsidRPr="00A940DA">
        <w:rPr>
          <w:b/>
          <w:bCs/>
        </w:rPr>
        <w:t xml:space="preserve"> — an </w:t>
      </w:r>
      <w:r w:rsidRPr="00A940DA">
        <w:rPr>
          <w:b/>
          <w:bCs/>
          <w:i/>
          <w:iCs/>
          <w:color w:val="1B6C63"/>
        </w:rPr>
        <w:t>Ism</w:t>
      </w:r>
      <w:r w:rsidRPr="00A940DA">
        <w:rPr>
          <w:b/>
          <w:bCs/>
        </w:rPr>
        <w:t xml:space="preserve"> that denotes something indefinite,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رَجُلٌ  ،  غُلَامٌ  ،  قَلَمٌ‎</w:t>
      </w:r>
    </w:p>
    <w:p w14:paraId="2951F5A2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t xml:space="preserve">The </w:t>
      </w:r>
      <w:r w:rsidRPr="00A940DA">
        <w:rPr>
          <w:b/>
          <w:bCs/>
          <w:i/>
          <w:iCs/>
          <w:color w:val="1B6C63"/>
        </w:rPr>
        <w:t>Ism Ma'rifah</w:t>
      </w:r>
      <w:r w:rsidRPr="00A940DA">
        <w:rPr>
          <w:b/>
          <w:bCs/>
        </w:rPr>
        <w:t xml:space="preserve"> has seven categories: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4140"/>
        <w:gridCol w:w="2520"/>
      </w:tblGrid>
      <w:tr w:rsidR="00705696" w:rsidRPr="00A940DA" w14:paraId="2951F5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A3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41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A4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A5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color w:val="FFFFFF"/>
              </w:rPr>
              <w:t>Example</w:t>
            </w:r>
          </w:p>
        </w:tc>
      </w:tr>
      <w:tr w:rsidR="00705696" w:rsidRPr="00A940DA" w14:paraId="2951F5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A7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sz w:val="20"/>
                <w:szCs w:val="20"/>
              </w:rPr>
              <w:t>Ism ud Dameer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A8" w14:textId="77777777" w:rsidR="00705696" w:rsidRPr="00A940DA" w:rsidRDefault="00000000">
            <w:pPr>
              <w:spacing w:after="0" w:line="280" w:lineRule="auto"/>
              <w:rPr>
                <w:b/>
                <w:bCs/>
              </w:rPr>
            </w:pPr>
            <w:r w:rsidRPr="00A940DA">
              <w:rPr>
                <w:b/>
                <w:bCs/>
                <w:sz w:val="20"/>
                <w:szCs w:val="20"/>
              </w:rPr>
              <w:t>An Ism denoting the speaker, the addressee or the absent one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A9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أَنَا ، أَنْتَ ، هُوَ‎</w:t>
            </w:r>
          </w:p>
        </w:tc>
      </w:tr>
      <w:tr w:rsidR="00705696" w:rsidRPr="00A940DA" w14:paraId="2951F5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AB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sz w:val="20"/>
                <w:szCs w:val="20"/>
              </w:rPr>
              <w:t>Ism ul 'Alam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AC" w14:textId="77777777" w:rsidR="00705696" w:rsidRPr="00A940DA" w:rsidRDefault="00000000">
            <w:pPr>
              <w:spacing w:after="0" w:line="280" w:lineRule="auto"/>
              <w:rPr>
                <w:b/>
                <w:bCs/>
              </w:rPr>
            </w:pPr>
            <w:r w:rsidRPr="00A940DA">
              <w:rPr>
                <w:b/>
                <w:bCs/>
                <w:sz w:val="20"/>
                <w:szCs w:val="20"/>
              </w:rPr>
              <w:t>An Ism coined for one particular person, place or thing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AD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خَالِدٌ ، مَكَّةُ‎</w:t>
            </w:r>
          </w:p>
        </w:tc>
      </w:tr>
      <w:tr w:rsidR="00705696" w:rsidRPr="00A940DA" w14:paraId="2951F5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AF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sz w:val="20"/>
                <w:szCs w:val="20"/>
              </w:rPr>
              <w:t>Ism ul Isharah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B0" w14:textId="77777777" w:rsidR="00705696" w:rsidRPr="00A940DA" w:rsidRDefault="00000000">
            <w:pPr>
              <w:spacing w:after="0" w:line="280" w:lineRule="auto"/>
              <w:rPr>
                <w:b/>
                <w:bCs/>
              </w:rPr>
            </w:pPr>
            <w:r w:rsidRPr="00A940DA">
              <w:rPr>
                <w:b/>
                <w:bCs/>
                <w:sz w:val="20"/>
                <w:szCs w:val="20"/>
              </w:rPr>
              <w:t>An Ism by which one points to something definite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B1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هٰذَا ، ذٰلِكَ‎</w:t>
            </w:r>
          </w:p>
        </w:tc>
      </w:tr>
      <w:tr w:rsidR="00705696" w:rsidRPr="00A940DA" w14:paraId="2951F5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B3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sz w:val="20"/>
                <w:szCs w:val="20"/>
              </w:rPr>
              <w:t>Ism ul Mawsul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B4" w14:textId="77777777" w:rsidR="00705696" w:rsidRPr="00A940DA" w:rsidRDefault="00000000">
            <w:pPr>
              <w:spacing w:after="0" w:line="280" w:lineRule="auto"/>
              <w:rPr>
                <w:b/>
                <w:bCs/>
              </w:rPr>
            </w:pPr>
            <w:r w:rsidRPr="00A940DA">
              <w:rPr>
                <w:b/>
                <w:bCs/>
                <w:sz w:val="20"/>
                <w:szCs w:val="20"/>
              </w:rPr>
              <w:t>An Ism that becomes part of the speech by joining the clause after it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B5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اَلَّذِىْ ، اَلَّتِىْ‎</w:t>
            </w:r>
          </w:p>
        </w:tc>
      </w:tr>
      <w:tr w:rsidR="00705696" w:rsidRPr="00A940DA" w14:paraId="2951F5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B7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sz w:val="20"/>
                <w:szCs w:val="20"/>
              </w:rPr>
              <w:t>Mu'arraf bil Lam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B8" w14:textId="77777777" w:rsidR="00705696" w:rsidRPr="00A940DA" w:rsidRDefault="00000000">
            <w:pPr>
              <w:spacing w:after="0" w:line="280" w:lineRule="auto"/>
              <w:rPr>
                <w:b/>
                <w:bCs/>
              </w:rPr>
            </w:pPr>
            <w:r w:rsidRPr="00A940DA">
              <w:rPr>
                <w:b/>
                <w:bCs/>
                <w:sz w:val="20"/>
                <w:szCs w:val="20"/>
              </w:rPr>
              <w:t>An Ism beginning with the Lam ut Ta'reef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B9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اَلْكِتَابُ ، اَلرَّجُلُ‎</w:t>
            </w:r>
          </w:p>
        </w:tc>
      </w:tr>
      <w:tr w:rsidR="00705696" w:rsidRPr="00A940DA" w14:paraId="2951F5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BB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sz w:val="20"/>
                <w:szCs w:val="20"/>
              </w:rPr>
              <w:t>Mu'arraf bil Idafah</w:t>
            </w:r>
          </w:p>
        </w:tc>
        <w:tc>
          <w:tcPr>
            <w:tcW w:w="41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BC" w14:textId="77777777" w:rsidR="00705696" w:rsidRPr="00A940DA" w:rsidRDefault="00000000">
            <w:pPr>
              <w:spacing w:after="0" w:line="280" w:lineRule="auto"/>
              <w:rPr>
                <w:b/>
                <w:bCs/>
              </w:rPr>
            </w:pPr>
            <w:r w:rsidRPr="00A940DA">
              <w:rPr>
                <w:b/>
                <w:bCs/>
                <w:sz w:val="20"/>
                <w:szCs w:val="20"/>
              </w:rPr>
              <w:t>An Ism annexed to one of the five categories above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BD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غُلَامُهُ‎</w:t>
            </w:r>
          </w:p>
        </w:tc>
      </w:tr>
      <w:tr w:rsidR="00705696" w:rsidRPr="00A940DA" w14:paraId="2951F5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BF" w14:textId="77777777" w:rsidR="00705696" w:rsidRPr="00A940DA" w:rsidRDefault="00000000">
            <w:pPr>
              <w:spacing w:after="0" w:line="280" w:lineRule="auto"/>
              <w:jc w:val="center"/>
              <w:rPr>
                <w:b/>
                <w:bCs/>
              </w:rPr>
            </w:pPr>
            <w:r w:rsidRPr="00A940DA">
              <w:rPr>
                <w:b/>
                <w:bCs/>
                <w:sz w:val="20"/>
                <w:szCs w:val="20"/>
              </w:rPr>
              <w:t>Mu'arraf bin Nida</w:t>
            </w:r>
          </w:p>
        </w:tc>
        <w:tc>
          <w:tcPr>
            <w:tcW w:w="41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C0" w14:textId="77777777" w:rsidR="00705696" w:rsidRPr="00A940DA" w:rsidRDefault="00000000">
            <w:pPr>
              <w:spacing w:after="0" w:line="280" w:lineRule="auto"/>
              <w:rPr>
                <w:b/>
                <w:bCs/>
              </w:rPr>
            </w:pPr>
            <w:r w:rsidRPr="00A940DA">
              <w:rPr>
                <w:b/>
                <w:bCs/>
                <w:sz w:val="20"/>
                <w:szCs w:val="20"/>
              </w:rPr>
              <w:t>An Ism beginning with a Harf un Nida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1F5C1" w14:textId="77777777" w:rsidR="00705696" w:rsidRPr="00A940DA" w:rsidRDefault="00000000">
            <w:pPr>
              <w:spacing w:after="0" w:line="320" w:lineRule="auto"/>
              <w:jc w:val="center"/>
              <w:rPr>
                <w:b/>
                <w:bCs/>
              </w:rPr>
            </w:pPr>
            <w:r w:rsidRPr="00A940DA">
              <w:rPr>
                <w:rFonts w:ascii="Traditional Arabic" w:hAnsi="Traditional Arabic" w:cs="Traditional Arabic"/>
                <w:b/>
                <w:bCs/>
                <w:color w:val="0F4C46"/>
                <w:sz w:val="25"/>
                <w:szCs w:val="25"/>
                <w:rtl/>
              </w:rPr>
              <w:t>يَا رَجُلُ‎</w:t>
            </w:r>
          </w:p>
        </w:tc>
      </w:tr>
    </w:tbl>
    <w:p w14:paraId="2951F5C3" w14:textId="77777777" w:rsidR="00705696" w:rsidRPr="00A940DA" w:rsidRDefault="00705696">
      <w:pPr>
        <w:spacing w:after="60" w:line="200" w:lineRule="auto"/>
        <w:rPr>
          <w:b/>
          <w:bCs/>
        </w:rPr>
      </w:pPr>
    </w:p>
    <w:p w14:paraId="2951F5C4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lastRenderedPageBreak/>
        <w:t xml:space="preserve">The </w:t>
      </w:r>
      <w:r w:rsidRPr="00A940DA">
        <w:rPr>
          <w:b/>
          <w:bCs/>
          <w:i/>
          <w:iCs/>
          <w:color w:val="1B6C63"/>
        </w:rPr>
        <w:t>Ism Nakirah</w:t>
      </w:r>
      <w:r w:rsidRPr="00A940DA">
        <w:rPr>
          <w:b/>
          <w:bCs/>
        </w:rPr>
        <w:t xml:space="preserve"> also has two categories. A </w:t>
      </w:r>
      <w:r w:rsidRPr="00A940DA">
        <w:rPr>
          <w:b/>
          <w:bCs/>
          <w:i/>
          <w:iCs/>
          <w:color w:val="1B6C63"/>
        </w:rPr>
        <w:t>Nakirah</w:t>
      </w:r>
      <w:r w:rsidRPr="00A940DA">
        <w:rPr>
          <w:b/>
          <w:bCs/>
        </w:rPr>
        <w:t xml:space="preserve"> made specific by some means of specification is </w:t>
      </w:r>
      <w:r w:rsidRPr="00A940DA">
        <w:rPr>
          <w:b/>
          <w:bCs/>
          <w:i/>
          <w:iCs/>
          <w:color w:val="1B6C63"/>
        </w:rPr>
        <w:t>Nakirah Makhsusah</w:t>
      </w:r>
      <w:r w:rsidRPr="00A940DA">
        <w:rPr>
          <w:b/>
          <w:bCs/>
        </w:rPr>
        <w:t xml:space="preserve">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رَجُلٌ عَالِمٌ‎</w:t>
      </w:r>
      <w:r w:rsidRPr="00A940DA">
        <w:rPr>
          <w:b/>
          <w:bCs/>
        </w:rPr>
        <w:t xml:space="preserve"> and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طِفْلُ رَجُلٍ‎</w:t>
      </w:r>
      <w:r w:rsidRPr="00A940DA">
        <w:rPr>
          <w:b/>
          <w:bCs/>
        </w:rPr>
        <w:t xml:space="preserve">. One not made specific by any means is </w:t>
      </w:r>
      <w:r w:rsidRPr="00A940DA">
        <w:rPr>
          <w:b/>
          <w:bCs/>
          <w:i/>
          <w:iCs/>
          <w:color w:val="1B6C63"/>
        </w:rPr>
        <w:t>Nakirah Ghayr Makhsusah</w:t>
      </w:r>
      <w:r w:rsidRPr="00A940DA">
        <w:rPr>
          <w:b/>
          <w:bCs/>
        </w:rPr>
        <w:t xml:space="preserve">, as in </w:t>
      </w: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كِتَابٌ‎</w:t>
      </w:r>
      <w:r w:rsidRPr="00A940DA">
        <w:rPr>
          <w:b/>
          <w:bCs/>
        </w:rPr>
        <w:t>.</w:t>
      </w:r>
    </w:p>
    <w:p w14:paraId="2951F5C5" w14:textId="77777777" w:rsidR="00705696" w:rsidRPr="00A940DA" w:rsidRDefault="00000000">
      <w:pPr>
        <w:rPr>
          <w:b/>
          <w:bCs/>
        </w:rPr>
      </w:pPr>
      <w:r w:rsidRPr="00A940DA">
        <w:rPr>
          <w:b/>
          <w:bCs/>
        </w:rPr>
        <w:br w:type="page"/>
      </w:r>
    </w:p>
    <w:p w14:paraId="2951F5C6" w14:textId="77777777" w:rsidR="00705696" w:rsidRPr="00A940DA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A940DA">
        <w:rPr>
          <w:b/>
          <w:bCs/>
          <w:color w:val="0F4C46"/>
          <w:sz w:val="28"/>
          <w:szCs w:val="28"/>
        </w:rPr>
        <w:lastRenderedPageBreak/>
        <w:t>Summary</w:t>
      </w:r>
    </w:p>
    <w:p w14:paraId="2951F5C7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1.  </w:t>
      </w:r>
      <w:r w:rsidRPr="00A940DA">
        <w:rPr>
          <w:b/>
          <w:bCs/>
        </w:rPr>
        <w:t>The literal meaning of Ism is name. The name of a person, thing, place, quality or action is an Ism.</w:t>
      </w:r>
    </w:p>
    <w:p w14:paraId="2951F5C8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2.  </w:t>
      </w:r>
      <w:r w:rsidRPr="00A940DA">
        <w:rPr>
          <w:b/>
          <w:bCs/>
        </w:rPr>
        <w:t>In terminology, an Ism conveys its meaning without joining another Kalimah and contains no tense.</w:t>
      </w:r>
    </w:p>
    <w:p w14:paraId="2951F5C9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3.  </w:t>
      </w:r>
      <w:r w:rsidRPr="00A940DA">
        <w:rPr>
          <w:b/>
          <w:bCs/>
        </w:rPr>
        <w:t>English has nine parts of speech; Arabic has only three — Ism, Fi'l and Harf.</w:t>
      </w:r>
    </w:p>
    <w:p w14:paraId="2951F5CA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4.  </w:t>
      </w:r>
      <w:r w:rsidRPr="00A940DA">
        <w:rPr>
          <w:b/>
          <w:bCs/>
        </w:rPr>
        <w:t>In Arabic the Ism ud Dameer also falls under the Ism, as in هُوَ ، هُمَا ، أَنْتُمَا.</w:t>
      </w:r>
    </w:p>
    <w:p w14:paraId="2951F5CB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5.  </w:t>
      </w:r>
      <w:r w:rsidRPr="00A940DA">
        <w:rPr>
          <w:b/>
          <w:bCs/>
        </w:rPr>
        <w:t>A Sifah is also a kind of Ism, and the names of colours count as adjectives too.</w:t>
      </w:r>
    </w:p>
    <w:p w14:paraId="2951F5CC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6.  </w:t>
      </w:r>
      <w:r w:rsidRPr="00A940DA">
        <w:rPr>
          <w:b/>
          <w:bCs/>
        </w:rPr>
        <w:t>Colours in Arabic are Mudhakkar and Mu'annath, as in أَسْوَد against سَوْدَاء.</w:t>
      </w:r>
    </w:p>
    <w:p w14:paraId="2951F5CD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7.  </w:t>
      </w:r>
      <w:r w:rsidRPr="00A940DA">
        <w:rPr>
          <w:b/>
          <w:bCs/>
        </w:rPr>
        <w:t>In a word beginning with a meem carrying a dammah, a zer marks the Ism ul Fa'il and a zabar the Ism ul Maf'ul.</w:t>
      </w:r>
    </w:p>
    <w:p w14:paraId="2951F5CE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8.  </w:t>
      </w:r>
      <w:r w:rsidRPr="00A940DA">
        <w:rPr>
          <w:b/>
          <w:bCs/>
        </w:rPr>
        <w:t>Ism ul Mubalaghah denotes one who performs an action a great deal, as in سَجَّاد and تَوَّاب.</w:t>
      </w:r>
    </w:p>
    <w:p w14:paraId="2951F5CF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9.  </w:t>
      </w:r>
      <w:r w:rsidRPr="00A940DA">
        <w:rPr>
          <w:b/>
          <w:bCs/>
        </w:rPr>
        <w:t>Ism ut Tafdeel serves both for comparison and for the highest degree, and generally comes on the pattern أَفْعَلُ.</w:t>
      </w:r>
    </w:p>
    <w:p w14:paraId="2951F5D0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10.  </w:t>
      </w:r>
      <w:r w:rsidRPr="00A940DA">
        <w:rPr>
          <w:b/>
          <w:bCs/>
        </w:rPr>
        <w:t>Sifah Mushabbahah expresses a permanent or lasting state, as in جَمِيْلٌ and طَوِيْلٌ.</w:t>
      </w:r>
    </w:p>
    <w:p w14:paraId="2951F5D1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11.  </w:t>
      </w:r>
      <w:r w:rsidRPr="00A940DA">
        <w:rPr>
          <w:b/>
          <w:bCs/>
        </w:rPr>
        <w:t>The three basic outward marks of an Ism are: a round ۃ at the end, Tanween at the end, and alif lam at the beginning.</w:t>
      </w:r>
    </w:p>
    <w:p w14:paraId="2951F5D2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12.  </w:t>
      </w:r>
      <w:r w:rsidRPr="00A940DA">
        <w:rPr>
          <w:b/>
          <w:bCs/>
        </w:rPr>
        <w:t>Alif lam and Tanween cannot occur together. Alif lam is Harf ut Ta'reef and Tanween is Harf ut Tankeer.</w:t>
      </w:r>
    </w:p>
    <w:p w14:paraId="2951F5D3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13.  </w:t>
      </w:r>
      <w:r w:rsidRPr="00A940DA">
        <w:rPr>
          <w:b/>
          <w:bCs/>
        </w:rPr>
        <w:t>By gender the Ism is Mudhakkar or Mu'annath. There are three marks of ta'neeth: the round ۃ, the Alif Maqsurah and the Alif Mamdudah.</w:t>
      </w:r>
    </w:p>
    <w:p w14:paraId="2951F5D4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14.  </w:t>
      </w:r>
      <w:r w:rsidRPr="00A940DA">
        <w:rPr>
          <w:b/>
          <w:bCs/>
        </w:rPr>
        <w:t>By number the Ism divides into Wahid, Tathniyah and Jam'.</w:t>
      </w:r>
    </w:p>
    <w:p w14:paraId="2951F5D5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15.  </w:t>
      </w:r>
      <w:r w:rsidRPr="00A940DA">
        <w:rPr>
          <w:b/>
          <w:bCs/>
        </w:rPr>
        <w:t>By definiteness the Ism is Ma'rifah or Nakirah, and the Ma'rifah has seven categories.</w:t>
      </w:r>
    </w:p>
    <w:p w14:paraId="2951F5D6" w14:textId="77777777" w:rsidR="00705696" w:rsidRPr="00A940DA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b/>
          <w:bCs/>
        </w:rPr>
      </w:pPr>
      <w:r w:rsidRPr="00A940DA">
        <w:rPr>
          <w:b/>
          <w:bCs/>
          <w:color w:val="0F4C46"/>
          <w:sz w:val="28"/>
          <w:szCs w:val="28"/>
        </w:rPr>
        <w:t>Exercise</w:t>
      </w:r>
    </w:p>
    <w:p w14:paraId="2951F5D7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1.  </w:t>
      </w:r>
      <w:r w:rsidRPr="00A940DA">
        <w:rPr>
          <w:b/>
          <w:bCs/>
        </w:rPr>
        <w:t>Give the literal and terminological definitions of Ism, and state on what basis an Ism differs from a Fi'l.</w:t>
      </w:r>
    </w:p>
    <w:p w14:paraId="2951F5D8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2.  </w:t>
      </w:r>
      <w:r w:rsidRPr="00A940DA">
        <w:rPr>
          <w:b/>
          <w:bCs/>
        </w:rPr>
        <w:t>Write two Arabic examples each for the name of a person, a thing, a place and an action.</w:t>
      </w:r>
    </w:p>
    <w:p w14:paraId="2951F5D9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3.  </w:t>
      </w:r>
      <w:r w:rsidRPr="00A940DA">
        <w:rPr>
          <w:b/>
          <w:bCs/>
        </w:rPr>
        <w:t>Explain the difference between Ism ul Fa'il and Ism ul Maf'ul using مُعَلِّم and مُعَلَّم.</w:t>
      </w:r>
    </w:p>
    <w:p w14:paraId="2951F5DA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4.  </w:t>
      </w:r>
      <w:r w:rsidRPr="00A940DA">
        <w:rPr>
          <w:b/>
          <w:bCs/>
        </w:rPr>
        <w:t>Write the Mu'annath forms of the following colours: أَسْوَد , أَبْيَض , أَحْمَر , أَزْرَق.</w:t>
      </w:r>
    </w:p>
    <w:p w14:paraId="2951F5DB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5.  </w:t>
      </w:r>
      <w:r w:rsidRPr="00A940DA">
        <w:rPr>
          <w:b/>
          <w:bCs/>
        </w:rPr>
        <w:t>What is an Ism ut Tafdeel? Give one example for comparison and one for the highest degree.</w:t>
      </w:r>
    </w:p>
    <w:p w14:paraId="2951F5DC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6.  </w:t>
      </w:r>
      <w:r w:rsidRPr="00A940DA">
        <w:rPr>
          <w:b/>
          <w:bCs/>
        </w:rPr>
        <w:t>From the root ع ل م, form the Masdar, Ism ul Fa'il, Ism ul Maf'ul, Ism ul Mubalaghah and Ism ut Tafdeel.</w:t>
      </w:r>
    </w:p>
    <w:p w14:paraId="2951F5DD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7.  </w:t>
      </w:r>
      <w:r w:rsidRPr="00A940DA">
        <w:rPr>
          <w:b/>
          <w:bCs/>
        </w:rPr>
        <w:t>Write the three basic outward marks of an Ism, giving two examples of each.</w:t>
      </w:r>
    </w:p>
    <w:p w14:paraId="2951F5DE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8.  </w:t>
      </w:r>
      <w:r w:rsidRPr="00A940DA">
        <w:rPr>
          <w:b/>
          <w:bCs/>
        </w:rPr>
        <w:t>What is the rule concerning alif lam and Tanween? Explain with an example.</w:t>
      </w:r>
    </w:p>
    <w:p w14:paraId="2951F5DF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9.  </w:t>
      </w:r>
      <w:r w:rsidRPr="00A940DA">
        <w:rPr>
          <w:b/>
          <w:bCs/>
        </w:rPr>
        <w:t>Write all three marks of ta'neeth with examples.</w:t>
      </w:r>
    </w:p>
    <w:p w14:paraId="2951F5E0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lastRenderedPageBreak/>
        <w:t xml:space="preserve">10.  </w:t>
      </w:r>
      <w:r w:rsidRPr="00A940DA">
        <w:rPr>
          <w:b/>
          <w:bCs/>
        </w:rPr>
        <w:t>Form the Tathniyah of the following: مُسْلِمٌ , كِتَابٌ , قَلَمٌ.</w:t>
      </w:r>
    </w:p>
    <w:p w14:paraId="2951F5E1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11.  </w:t>
      </w:r>
      <w:r w:rsidRPr="00A940DA">
        <w:rPr>
          <w:b/>
          <w:bCs/>
        </w:rPr>
        <w:t>Define Ma'rifah and Nakirah, and name the seven categories of the Ma'rifah.</w:t>
      </w:r>
    </w:p>
    <w:p w14:paraId="2951F5E2" w14:textId="77777777" w:rsidR="00705696" w:rsidRPr="00A940DA" w:rsidRDefault="00000000">
      <w:pPr>
        <w:spacing w:after="100"/>
        <w:ind w:left="420" w:hanging="420"/>
        <w:rPr>
          <w:b/>
          <w:bCs/>
        </w:rPr>
      </w:pPr>
      <w:r w:rsidRPr="00A940DA">
        <w:rPr>
          <w:b/>
          <w:bCs/>
          <w:color w:val="0F4C46"/>
        </w:rPr>
        <w:t xml:space="preserve">12.  </w:t>
      </w:r>
      <w:r w:rsidRPr="00A940DA">
        <w:rPr>
          <w:b/>
          <w:bCs/>
        </w:rPr>
        <w:t>Separate the Ma'rifah from the Nakirah in the following: رَجُلٌ , اَلْكِتَابُ , هُوَ , قَلَمٌ , مَكَّةُ , غُلَامُ زَيْدٍ.</w:t>
      </w:r>
    </w:p>
    <w:p w14:paraId="2951F5E3" w14:textId="77777777" w:rsidR="00705696" w:rsidRPr="00A940DA" w:rsidRDefault="00705696">
      <w:pPr>
        <w:pBdr>
          <w:bottom w:val="single" w:sz="6" w:space="6" w:color="DEDAD0"/>
        </w:pBdr>
        <w:spacing w:before="360" w:after="180"/>
        <w:rPr>
          <w:b/>
          <w:bCs/>
        </w:rPr>
      </w:pPr>
    </w:p>
    <w:p w14:paraId="2951F5E4" w14:textId="77777777" w:rsidR="00705696" w:rsidRPr="00A940DA" w:rsidRDefault="00000000">
      <w:pPr>
        <w:spacing w:line="360" w:lineRule="auto"/>
        <w:jc w:val="center"/>
        <w:rPr>
          <w:b/>
          <w:bCs/>
        </w:rPr>
      </w:pPr>
      <w:r w:rsidRPr="00A940DA">
        <w:rPr>
          <w:rFonts w:ascii="Traditional Arabic" w:hAnsi="Traditional Arabic" w:cs="Traditional Arabic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إِلَيْكَ‎</w:t>
      </w:r>
    </w:p>
    <w:p w14:paraId="2951F5E5" w14:textId="77777777" w:rsidR="00705696" w:rsidRPr="00A940DA" w:rsidRDefault="00000000">
      <w:pPr>
        <w:spacing w:after="110" w:line="360" w:lineRule="auto"/>
        <w:jc w:val="center"/>
        <w:rPr>
          <w:b/>
          <w:bCs/>
        </w:rPr>
      </w:pP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مَّجِيْد‎</w:t>
      </w:r>
    </w:p>
    <w:p w14:paraId="2951F5E6" w14:textId="77777777" w:rsidR="00705696" w:rsidRPr="00A940DA" w:rsidRDefault="00000000">
      <w:pPr>
        <w:spacing w:after="180" w:line="360" w:lineRule="auto"/>
        <w:jc w:val="center"/>
        <w:rPr>
          <w:b/>
          <w:bCs/>
        </w:rPr>
      </w:pPr>
      <w:r w:rsidRPr="00A940DA">
        <w:rPr>
          <w:rFonts w:ascii="Traditional Arabic" w:hAnsi="Traditional Arabic" w:cs="Traditional Arabic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مَّجِيْد‎</w:t>
      </w:r>
    </w:p>
    <w:sectPr w:rsidR="00705696" w:rsidRPr="00A940DA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D1D4B"/>
    <w:multiLevelType w:val="hybridMultilevel"/>
    <w:tmpl w:val="40F20488"/>
    <w:lvl w:ilvl="0" w:tplc="3E6C3BD2">
      <w:start w:val="1"/>
      <w:numFmt w:val="bullet"/>
      <w:lvlText w:val="●"/>
      <w:lvlJc w:val="left"/>
      <w:pPr>
        <w:ind w:left="720" w:hanging="360"/>
      </w:pPr>
    </w:lvl>
    <w:lvl w:ilvl="1" w:tplc="56382C7E">
      <w:start w:val="1"/>
      <w:numFmt w:val="bullet"/>
      <w:lvlText w:val="○"/>
      <w:lvlJc w:val="left"/>
      <w:pPr>
        <w:ind w:left="1440" w:hanging="360"/>
      </w:pPr>
    </w:lvl>
    <w:lvl w:ilvl="2" w:tplc="36F47CFE">
      <w:start w:val="1"/>
      <w:numFmt w:val="bullet"/>
      <w:lvlText w:val="■"/>
      <w:lvlJc w:val="left"/>
      <w:pPr>
        <w:ind w:left="2160" w:hanging="360"/>
      </w:pPr>
    </w:lvl>
    <w:lvl w:ilvl="3" w:tplc="89DC5C84">
      <w:start w:val="1"/>
      <w:numFmt w:val="bullet"/>
      <w:lvlText w:val="●"/>
      <w:lvlJc w:val="left"/>
      <w:pPr>
        <w:ind w:left="2880" w:hanging="360"/>
      </w:pPr>
    </w:lvl>
    <w:lvl w:ilvl="4" w:tplc="D14E40CA">
      <w:start w:val="1"/>
      <w:numFmt w:val="bullet"/>
      <w:lvlText w:val="○"/>
      <w:lvlJc w:val="left"/>
      <w:pPr>
        <w:ind w:left="3600" w:hanging="360"/>
      </w:pPr>
    </w:lvl>
    <w:lvl w:ilvl="5" w:tplc="D07CC550">
      <w:start w:val="1"/>
      <w:numFmt w:val="bullet"/>
      <w:lvlText w:val="■"/>
      <w:lvlJc w:val="left"/>
      <w:pPr>
        <w:ind w:left="4320" w:hanging="360"/>
      </w:pPr>
    </w:lvl>
    <w:lvl w:ilvl="6" w:tplc="2D962B6C">
      <w:start w:val="1"/>
      <w:numFmt w:val="bullet"/>
      <w:lvlText w:val="●"/>
      <w:lvlJc w:val="left"/>
      <w:pPr>
        <w:ind w:left="5040" w:hanging="360"/>
      </w:pPr>
    </w:lvl>
    <w:lvl w:ilvl="7" w:tplc="35E61046">
      <w:start w:val="1"/>
      <w:numFmt w:val="bullet"/>
      <w:lvlText w:val="●"/>
      <w:lvlJc w:val="left"/>
      <w:pPr>
        <w:ind w:left="5760" w:hanging="360"/>
      </w:pPr>
    </w:lvl>
    <w:lvl w:ilvl="8" w:tplc="98080F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AF58CD"/>
    <w:multiLevelType w:val="hybridMultilevel"/>
    <w:tmpl w:val="0E18EF60"/>
    <w:lvl w:ilvl="0" w:tplc="EB3870CA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96525686">
      <w:numFmt w:val="decimal"/>
      <w:lvlText w:val=""/>
      <w:lvlJc w:val="left"/>
    </w:lvl>
    <w:lvl w:ilvl="2" w:tplc="A62A152A">
      <w:numFmt w:val="decimal"/>
      <w:lvlText w:val=""/>
      <w:lvlJc w:val="left"/>
    </w:lvl>
    <w:lvl w:ilvl="3" w:tplc="74C2C232">
      <w:numFmt w:val="decimal"/>
      <w:lvlText w:val=""/>
      <w:lvlJc w:val="left"/>
    </w:lvl>
    <w:lvl w:ilvl="4" w:tplc="7090B8D6">
      <w:numFmt w:val="decimal"/>
      <w:lvlText w:val=""/>
      <w:lvlJc w:val="left"/>
    </w:lvl>
    <w:lvl w:ilvl="5" w:tplc="8C3097C4">
      <w:numFmt w:val="decimal"/>
      <w:lvlText w:val=""/>
      <w:lvlJc w:val="left"/>
    </w:lvl>
    <w:lvl w:ilvl="6" w:tplc="D9042530">
      <w:numFmt w:val="decimal"/>
      <w:lvlText w:val=""/>
      <w:lvlJc w:val="left"/>
    </w:lvl>
    <w:lvl w:ilvl="7" w:tplc="0E8A47C6">
      <w:numFmt w:val="decimal"/>
      <w:lvlText w:val=""/>
      <w:lvlJc w:val="left"/>
    </w:lvl>
    <w:lvl w:ilvl="8" w:tplc="E98C3F4A">
      <w:numFmt w:val="decimal"/>
      <w:lvlText w:val=""/>
      <w:lvlJc w:val="left"/>
    </w:lvl>
  </w:abstractNum>
  <w:num w:numId="1" w16cid:durableId="1600940793">
    <w:abstractNumId w:val="0"/>
    <w:lvlOverride w:ilvl="0">
      <w:startOverride w:val="1"/>
    </w:lvlOverride>
  </w:num>
  <w:num w:numId="2" w16cid:durableId="18562651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696"/>
    <w:rsid w:val="006C225F"/>
    <w:rsid w:val="00705696"/>
    <w:rsid w:val="00A9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1F4EC"/>
  <w15:docId w15:val="{3E1D5816-FD0B-4B1F-947C-5E8EE73DB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1773</Words>
  <Characters>10109</Characters>
  <Application>Microsoft Office Word</Application>
  <DocSecurity>0</DocSecurity>
  <Lines>84</Lines>
  <Paragraphs>23</Paragraphs>
  <ScaleCrop>false</ScaleCrop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2026-08-27T09:41:00Z</dcterms:created>
  <dcterms:modified xsi:type="dcterms:W3CDTF">2026-08-27T18:30:00Z</dcterms:modified>
</cp:coreProperties>
</file>