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val="false"/>
        <w:spacing w:after="50" w:line="320" w:lineRule="auto"/>
        <w:jc w:val="center"/>
      </w:pPr>
      <w:r>
        <w:rPr>
          <w:rFonts w:ascii="Traditional Arabic" w:cs="Traditional Arabic" w:hAnsi="Traditional Arabic"/>
          <w:b w:val="false"/>
          <w:color w:val="4E5566"/>
          <w:sz w:val="24"/>
          <w:szCs w:val="24"/>
          <w:rtl/>
        </w:rPr>
        <w:t xml:space="preserve">اَعُوْذُ بِاللّٰهِ مِنَ الشَّيْطٰنِ الرَّجِيْمِ‎</w:t>
      </w:r>
    </w:p>
    <w:p>
      <w:pPr>
        <w:keepNext w:val="false"/>
        <w:bidi w:val="false"/>
        <w:spacing w:after="200" w:line="340" w:lineRule="auto"/>
        <w:jc w:val="center"/>
      </w:pPr>
      <w:r>
        <w:rPr>
          <w:rFonts w:ascii="Traditional Arabic" w:cs="Traditional Arabic" w:hAnsi="Traditional Arabic"/>
          <w:b w:val="false"/>
          <w:color w:val="0F4C46"/>
          <w:sz w:val="32"/>
          <w:szCs w:val="32"/>
          <w:rtl/>
        </w:rPr>
        <w:t xml:space="preserve">بِسْمِ اللّٰهِ الرَّحْمٰنِ الرَّحِيْمِ‎</w:t>
      </w:r>
    </w:p>
    <w:p>
      <w:pPr>
        <w:spacing w:after="70" w:line="340" w:lineRule="auto"/>
        <w:jc w:val="center"/>
      </w:pPr>
      <w:r>
        <w:rPr>
          <w:rFonts w:ascii="Cambria" w:hAnsi="Cambria"/>
          <w:b/>
          <w:bCs/>
          <w:i w:val="false"/>
          <w:iCs w:val="false"/>
          <w:color w:val="0F4C46"/>
          <w:sz w:val="36"/>
          <w:szCs w:val="36"/>
        </w:rPr>
        <w:t xml:space="preserve">Lisan ul Quran — Lecture 5</w:t>
      </w:r>
    </w:p>
    <w:p>
      <w:pPr>
        <w:keepNext w:val="false"/>
        <w:bidi w:val="false"/>
        <w:spacing w:after="50" w:line="300" w:lineRule="auto"/>
        <w:jc w:val="center"/>
      </w:pPr>
      <w:r>
        <w:rPr>
          <w:rFonts w:ascii="Cambria" w:hAnsi="Cambria"/>
          <w:b w:val="false"/>
          <w:bCs w:val="false"/>
          <w:i w:val="false"/>
          <w:iCs w:val="false"/>
          <w:color w:val="8F721C"/>
          <w:sz w:val="22"/>
          <w:szCs w:val="22"/>
        </w:rPr>
        <w:t xml:space="preserve">How to form a Mu'annath Ism from a Mudhakkar Ism</w:t>
      </w:r>
    </w:p>
    <w:p>
      <w:pPr>
        <w:pBdr>
          <w:bottom w:val="double" w:color="0F4C46" w:sz="6" w:space="6"/>
        </w:pBdr>
        <w:spacing w:after="180"/>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1. The gender of the Ism at a glance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division covered in the previous lesson is set out below.</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700"/>
        <w:gridCol w:w="6300"/>
      </w:tblGrid>
      <w:tr>
        <w:trPr>
          <w:tblHeader/>
        </w:trPr>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Category</w:t>
            </w:r>
          </w:p>
        </w:tc>
        <w:tc>
          <w:tcPr>
            <w:tcW w:type="dxa" w:w="63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Details</w:t>
            </w:r>
          </w:p>
        </w:tc>
      </w:tr>
      <w:tr>
        <w:tc>
          <w:tcPr>
            <w:tcW w:type="dxa" w:w="270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Mudhakkar</w:t>
            </w:r>
          </w:p>
        </w:tc>
        <w:tc>
          <w:tcPr>
            <w:tcW w:type="dxa" w:w="63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An Ism in which no mark of ta'neeth is found</w:t>
            </w:r>
          </w:p>
        </w:tc>
      </w:tr>
      <w:tr>
        <w:tc>
          <w:tcPr>
            <w:tcW w:type="dxa" w:w="27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Mu'annath Haqeeqi</w:t>
            </w:r>
          </w:p>
        </w:tc>
        <w:tc>
          <w:tcPr>
            <w:tcW w:type="dxa" w:w="630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Nouns with a masculine counterpart, women's names, and nouns used only for women</w:t>
            </w:r>
          </w:p>
        </w:tc>
      </w:tr>
      <w:tr>
        <w:tc>
          <w:tcPr>
            <w:tcW w:type="dxa" w:w="270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Mu'annath 'Alamati (Qiyasi)</w:t>
            </w:r>
          </w:p>
        </w:tc>
        <w:tc>
          <w:tcPr>
            <w:tcW w:type="dxa" w:w="63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The round ۃ , the Alif Mamdudah , the Alif Maqsurah</w:t>
            </w:r>
          </w:p>
        </w:tc>
      </w:tr>
      <w:tr>
        <w:tc>
          <w:tcPr>
            <w:tcW w:type="dxa" w:w="27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Mu'annath Sama'i</w:t>
            </w:r>
          </w:p>
        </w:tc>
        <w:tc>
          <w:tcPr>
            <w:tcW w:type="dxa" w:w="630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Names of winds, wine, fire, cities and countries, and paired parts of the body</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'Alamati</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Sama'i</w:t>
      </w:r>
      <w:r>
        <w:rPr>
          <w:rFonts w:ascii="Cambria" w:hAnsi="Cambria"/>
          <w:b w:val="false"/>
          <w:bCs w:val="false"/>
          <w:i w:val="false"/>
          <w:iCs w:val="false"/>
          <w:color w:val="1B1F2A"/>
          <w:sz w:val="21"/>
          <w:szCs w:val="21"/>
        </w:rPr>
        <w:t xml:space="preserve"> together make up the </w:t>
      </w:r>
      <w:r>
        <w:rPr>
          <w:rFonts w:ascii="Cambria" w:hAnsi="Cambria"/>
          <w:b w:val="false"/>
          <w:bCs w:val="false"/>
          <w:i/>
          <w:iCs/>
          <w:color w:val="1B6C63"/>
          <w:sz w:val="21"/>
          <w:szCs w:val="21"/>
        </w:rPr>
        <w:t xml:space="preserve">Mu'annath Ghayr Haqeeqi</w:t>
      </w:r>
      <w:r>
        <w:rPr>
          <w:rFonts w:ascii="Cambria" w:hAnsi="Cambria"/>
          <w:b w:val="false"/>
          <w:bCs w:val="false"/>
          <w:i w:val="false"/>
          <w:iCs w:val="false"/>
          <w:color w:val="1B1F2A"/>
          <w:sz w:val="21"/>
          <w:szCs w:val="21"/>
        </w:rPr>
        <w:t xml:space="preserve">, which is also called </w:t>
      </w:r>
      <w:r>
        <w:rPr>
          <w:rFonts w:ascii="Cambria" w:hAnsi="Cambria"/>
          <w:b w:val="false"/>
          <w:bCs w:val="false"/>
          <w:i/>
          <w:iCs/>
          <w:color w:val="1B6C63"/>
          <w:sz w:val="21"/>
          <w:szCs w:val="21"/>
        </w:rPr>
        <w:t xml:space="preserve">Mu'annath Majazi</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Mu'annath Lafzi</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2. A practical method for determining gender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When a new word is met, its gender is settled by looking at three things in order: first, whether by meaning it is a real masculine or feminine; second, whether any mark of </w:t>
      </w:r>
      <w:r>
        <w:rPr>
          <w:rFonts w:ascii="Cambria" w:hAnsi="Cambria"/>
          <w:b w:val="false"/>
          <w:bCs w:val="false"/>
          <w:i/>
          <w:iCs/>
          <w:color w:val="1B6C63"/>
          <w:sz w:val="21"/>
          <w:szCs w:val="21"/>
        </w:rPr>
        <w:t xml:space="preserve">ta'neeth</w:t>
      </w:r>
      <w:r>
        <w:rPr>
          <w:rFonts w:ascii="Cambria" w:hAnsi="Cambria"/>
          <w:b w:val="false"/>
          <w:bCs w:val="false"/>
          <w:i w:val="false"/>
          <w:iCs w:val="false"/>
          <w:color w:val="1B1F2A"/>
          <w:sz w:val="21"/>
          <w:szCs w:val="21"/>
        </w:rPr>
        <w:t xml:space="preserve"> appears at its end; and third, whether it belongs to any group of the </w:t>
      </w:r>
      <w:r>
        <w:rPr>
          <w:rFonts w:ascii="Cambria" w:hAnsi="Cambria"/>
          <w:b w:val="false"/>
          <w:bCs w:val="false"/>
          <w:i/>
          <w:iCs/>
          <w:color w:val="1B6C63"/>
          <w:sz w:val="21"/>
          <w:szCs w:val="21"/>
        </w:rPr>
        <w:t xml:space="preserve">Sama'i Mu'annath</w:t>
      </w:r>
      <w:r>
        <w:rPr>
          <w:rFonts w:ascii="Cambria" w:hAnsi="Cambria"/>
          <w:b w:val="false"/>
          <w:bCs w:val="false"/>
          <w:i w:val="false"/>
          <w:iCs w:val="false"/>
          <w:color w:val="1B1F2A"/>
          <w:sz w:val="21"/>
          <w:szCs w:val="21"/>
        </w:rPr>
        <w:t xml:space="preserve">. If the answer to all three is no, the word is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4680"/>
        <w:gridCol w:w="216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Ism</w:t>
            </w:r>
          </w:p>
        </w:tc>
        <w:tc>
          <w:tcPr>
            <w:tcW w:type="dxa" w:w="46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The test</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Verdict</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مَسْجِد‎</w:t>
            </w:r>
          </w:p>
        </w:tc>
        <w:tc>
          <w:tcPr>
            <w:tcW w:type="dxa" w:w="468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Not a real masculine or feminine, no mark of ta'neeth at the end, and not in any Sama'i group</w:t>
            </w:r>
          </w:p>
        </w:tc>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Mudhakkar</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جِدَار‎</w:t>
            </w:r>
          </w:p>
          <w:p>
            <w:pPr>
              <w:keepNext w:val="false"/>
              <w:bidi w:val="false"/>
              <w:spacing w:after="0" w:line="260" w:lineRule="auto"/>
              <w:jc w:val="center"/>
            </w:pPr>
            <w:r>
              <w:rPr>
                <w:rFonts w:ascii="Cambria" w:hAnsi="Cambria"/>
                <w:b w:val="false"/>
                <w:bCs w:val="false"/>
                <w:i w:val="false"/>
                <w:iCs w:val="false"/>
                <w:color w:val="4E5566"/>
                <w:sz w:val="18"/>
                <w:szCs w:val="18"/>
              </w:rPr>
              <w:t xml:space="preserve">(wall)</w:t>
            </w:r>
          </w:p>
        </w:tc>
        <w:tc>
          <w:tcPr>
            <w:tcW w:type="dxa" w:w="468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Not a real feminine by meaning, and not in the Sama'i list either</w:t>
            </w:r>
          </w:p>
        </w:tc>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Mudhakkar</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دَار‎</w:t>
            </w:r>
          </w:p>
          <w:p>
            <w:pPr>
              <w:keepNext w:val="false"/>
              <w:bidi w:val="false"/>
              <w:spacing w:after="0" w:line="260" w:lineRule="auto"/>
              <w:jc w:val="center"/>
            </w:pPr>
            <w:r>
              <w:rPr>
                <w:rFonts w:ascii="Cambria" w:hAnsi="Cambria"/>
                <w:b w:val="false"/>
                <w:bCs w:val="false"/>
                <w:i w:val="false"/>
                <w:iCs w:val="false"/>
                <w:color w:val="4E5566"/>
                <w:sz w:val="18"/>
                <w:szCs w:val="18"/>
              </w:rPr>
              <w:t xml:space="preserve">(house)</w:t>
            </w:r>
          </w:p>
        </w:tc>
        <w:tc>
          <w:tcPr>
            <w:tcW w:type="dxa" w:w="468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Not a real feminine, but it does appear in the miscellaneous Sama'i list</w:t>
            </w:r>
          </w:p>
        </w:tc>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Mu'annath Sama'i</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عَيْن‎</w:t>
            </w:r>
          </w:p>
          <w:p>
            <w:pPr>
              <w:keepNext w:val="false"/>
              <w:bidi w:val="false"/>
              <w:spacing w:after="0" w:line="260" w:lineRule="auto"/>
              <w:jc w:val="center"/>
            </w:pPr>
            <w:r>
              <w:rPr>
                <w:rFonts w:ascii="Cambria" w:hAnsi="Cambria"/>
                <w:b w:val="false"/>
                <w:bCs w:val="false"/>
                <w:i w:val="false"/>
                <w:iCs w:val="false"/>
                <w:color w:val="4E5566"/>
                <w:sz w:val="18"/>
                <w:szCs w:val="18"/>
              </w:rPr>
              <w:t xml:space="preserve">(eye)</w:t>
            </w:r>
          </w:p>
        </w:tc>
        <w:tc>
          <w:tcPr>
            <w:tcW w:type="dxa" w:w="468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Not a real feminine, but it belongs to the paired parts of the body</w:t>
            </w:r>
          </w:p>
        </w:tc>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Mu'annath Sama'i</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رَجُل‎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(man)</w:t>
            </w:r>
          </w:p>
        </w:tc>
        <w:tc>
          <w:tcPr>
            <w:tcW w:type="dxa" w:w="468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Its meaning shows plainly that it is reserved for a male human being</w:t>
            </w:r>
          </w:p>
        </w:tc>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Mudhakkar Haqeeqi</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فَاطِمَة ، زَيْنَب‎</w:t>
            </w:r>
          </w:p>
        </w:tc>
        <w:tc>
          <w:tcPr>
            <w:tcW w:type="dxa" w:w="468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These are women's names</w:t>
            </w:r>
          </w:p>
        </w:tc>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Mu'annath Haqeeqi</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An important rule: </w:t>
      </w:r>
      <w:r>
        <w:rPr>
          <w:rFonts w:ascii="Cambria" w:hAnsi="Cambria"/>
          <w:b w:val="false"/>
          <w:bCs w:val="false"/>
          <w:i w:val="false"/>
          <w:iCs w:val="false"/>
          <w:color w:val="1B1F2A"/>
          <w:sz w:val="21"/>
          <w:szCs w:val="21"/>
        </w:rPr>
        <w:t xml:space="preserve">If a noun carries a mark of </w:t>
      </w:r>
      <w:r>
        <w:rPr>
          <w:rFonts w:ascii="Cambria" w:hAnsi="Cambria"/>
          <w:b w:val="false"/>
          <w:bCs w:val="false"/>
          <w:i/>
          <w:iCs/>
          <w:color w:val="1B6C63"/>
          <w:sz w:val="21"/>
          <w:szCs w:val="21"/>
        </w:rPr>
        <w:t xml:space="preserve">ta'neeth</w:t>
      </w:r>
      <w:r>
        <w:rPr>
          <w:rFonts w:ascii="Cambria" w:hAnsi="Cambria"/>
          <w:b w:val="false"/>
          <w:bCs w:val="false"/>
          <w:i w:val="false"/>
          <w:iCs w:val="false"/>
          <w:color w:val="1B1F2A"/>
          <w:sz w:val="21"/>
          <w:szCs w:val="21"/>
        </w:rPr>
        <w:t xml:space="preserve"> but is used for a male, it is still counted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 So </w:t>
      </w:r>
      <w:r>
        <w:rPr>
          <w:rFonts w:ascii="Traditional Arabic" w:cs="Traditional Arabic" w:hAnsi="Traditional Arabic"/>
          <w:b w:val="false"/>
          <w:color w:val="0F4C46"/>
          <w:sz w:val="26"/>
          <w:szCs w:val="26"/>
          <w:rtl/>
        </w:rPr>
        <w:t xml:space="preserve">أُسَامَة‎</w:t>
      </w:r>
      <w:r>
        <w:rPr>
          <w:rFonts w:ascii="Cambria" w:hAnsi="Cambria"/>
          <w:b w:val="false"/>
          <w:bCs w:val="false"/>
          <w:i w:val="false"/>
          <w:iCs w:val="false"/>
          <w:color w:val="1B1F2A"/>
          <w:sz w:val="21"/>
          <w:szCs w:val="21"/>
        </w:rPr>
        <w:t xml:space="preserve"> (a man's name), </w:t>
      </w:r>
      <w:r>
        <w:rPr>
          <w:rFonts w:ascii="Traditional Arabic" w:cs="Traditional Arabic" w:hAnsi="Traditional Arabic"/>
          <w:b w:val="false"/>
          <w:color w:val="0F4C46"/>
          <w:sz w:val="26"/>
          <w:szCs w:val="26"/>
          <w:rtl/>
        </w:rPr>
        <w:t xml:space="preserve">عَلَّامَة‎</w:t>
      </w:r>
      <w:r>
        <w:rPr>
          <w:rFonts w:ascii="Cambria" w:hAnsi="Cambria"/>
          <w:b w:val="false"/>
          <w:bCs w:val="false"/>
          <w:i w:val="false"/>
          <w:iCs w:val="false"/>
          <w:color w:val="1B1F2A"/>
          <w:sz w:val="21"/>
          <w:szCs w:val="21"/>
        </w:rPr>
        <w:t xml:space="preserve"> (a great scholar — an </w:t>
      </w:r>
      <w:r>
        <w:rPr>
          <w:rFonts w:ascii="Cambria" w:hAnsi="Cambria"/>
          <w:b w:val="false"/>
          <w:bCs w:val="false"/>
          <w:i/>
          <w:iCs/>
          <w:color w:val="1B6C63"/>
          <w:sz w:val="21"/>
          <w:szCs w:val="21"/>
        </w:rPr>
        <w:t xml:space="preserve">Ism ul Mubalaghah</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خَلِيْفَة‎</w:t>
      </w:r>
      <w:r>
        <w:rPr>
          <w:rFonts w:ascii="Cambria" w:hAnsi="Cambria"/>
          <w:b w:val="false"/>
          <w:bCs w:val="false"/>
          <w:i w:val="false"/>
          <w:iCs w:val="false"/>
          <w:color w:val="1B1F2A"/>
          <w:sz w:val="21"/>
          <w:szCs w:val="21"/>
        </w:rPr>
        <w:t xml:space="preserve"> (the name of an office) all end in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yet all three are masculine, because the verdict rests on usage and not on the mark alone.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3. Separate words for real Mudhakkar and Mu'annath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Just as Urdu and English have separate words for real masculine and feminine — man and woman — Arabic too has separate words fixed for certain real masculine and feminine pairs. The same holds for the names of relations. In these words no mark is added to form the feminine; a wholly different word is used.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4500"/>
        <w:gridCol w:w="4500"/>
      </w:tblGrid>
      <w:tr>
        <w:trPr>
          <w:tblHeader/>
        </w:trPr>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Real Mudhakkar</w:t>
            </w:r>
          </w:p>
        </w:tc>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Real Mu'annath</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رَجُلٌ‎</w:t>
            </w:r>
            <w:r>
              <w:rPr>
                <w:rFonts w:ascii="Cambria" w:hAnsi="Cambria"/>
                <w:b w:val="false"/>
                <w:bCs w:val="false"/>
                <w:i w:val="false"/>
                <w:iCs w:val="false"/>
                <w:color w:val="1B1F2A"/>
                <w:sz w:val="21"/>
                <w:szCs w:val="21"/>
              </w:rPr>
              <w:t xml:space="preserve">  (man)</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اِمْرَأَةٌ‎</w:t>
            </w:r>
            <w:r>
              <w:rPr>
                <w:rFonts w:ascii="Cambria" w:hAnsi="Cambria"/>
                <w:b w:val="false"/>
                <w:bCs w:val="false"/>
                <w:i w:val="false"/>
                <w:iCs w:val="false"/>
                <w:color w:val="1B1F2A"/>
                <w:sz w:val="21"/>
                <w:szCs w:val="21"/>
              </w:rPr>
              <w:t xml:space="preserve">  (woman)</w:t>
            </w:r>
          </w:p>
        </w:tc>
      </w:tr>
      <w:tr>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أَبٌ‎</w:t>
            </w:r>
            <w:r>
              <w:rPr>
                <w:rFonts w:ascii="Cambria" w:hAnsi="Cambria"/>
                <w:b w:val="false"/>
                <w:bCs w:val="false"/>
                <w:i w:val="false"/>
                <w:iCs w:val="false"/>
                <w:color w:val="1B1F2A"/>
                <w:sz w:val="21"/>
                <w:szCs w:val="21"/>
              </w:rPr>
              <w:t xml:space="preserve">  (father)</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أُمٌّ‎</w:t>
            </w:r>
            <w:r>
              <w:rPr>
                <w:rFonts w:ascii="Cambria" w:hAnsi="Cambria"/>
                <w:b w:val="false"/>
                <w:bCs w:val="false"/>
                <w:i w:val="false"/>
                <w:iCs w:val="false"/>
                <w:color w:val="1B1F2A"/>
                <w:sz w:val="21"/>
                <w:szCs w:val="21"/>
              </w:rPr>
              <w:t xml:space="preserve">  (mother)</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أَخٌ‎</w:t>
            </w:r>
            <w:r>
              <w:rPr>
                <w:rFonts w:ascii="Cambria" w:hAnsi="Cambria"/>
                <w:b w:val="false"/>
                <w:bCs w:val="false"/>
                <w:i w:val="false"/>
                <w:iCs w:val="false"/>
                <w:color w:val="1B1F2A"/>
                <w:sz w:val="21"/>
                <w:szCs w:val="21"/>
              </w:rPr>
              <w:t xml:space="preserve">  (brother)</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أُخْتٌ‎</w:t>
            </w:r>
            <w:r>
              <w:rPr>
                <w:rFonts w:ascii="Cambria" w:hAnsi="Cambria"/>
                <w:b w:val="false"/>
                <w:bCs w:val="false"/>
                <w:i w:val="false"/>
                <w:iCs w:val="false"/>
                <w:color w:val="1B1F2A"/>
                <w:sz w:val="21"/>
                <w:szCs w:val="21"/>
              </w:rPr>
              <w:t xml:space="preserve">  (sister)</w:t>
            </w:r>
          </w:p>
        </w:tc>
      </w:tr>
      <w:tr>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وَلَدٌ‎</w:t>
            </w:r>
            <w:r>
              <w:rPr>
                <w:rFonts w:ascii="Cambria" w:hAnsi="Cambria"/>
                <w:b w:val="false"/>
                <w:bCs w:val="false"/>
                <w:i w:val="false"/>
                <w:iCs w:val="false"/>
                <w:color w:val="1B1F2A"/>
                <w:sz w:val="21"/>
                <w:szCs w:val="21"/>
              </w:rPr>
              <w:t xml:space="preserve">  (boy)</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بِنْتٌ‎</w:t>
            </w:r>
            <w:r>
              <w:rPr>
                <w:rFonts w:ascii="Cambria" w:hAnsi="Cambria"/>
                <w:b w:val="false"/>
                <w:bCs w:val="false"/>
                <w:i w:val="false"/>
                <w:iCs w:val="false"/>
                <w:color w:val="1B1F2A"/>
                <w:sz w:val="21"/>
                <w:szCs w:val="21"/>
              </w:rPr>
              <w:t xml:space="preserve">  (girl)</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4. First rule: adding a round ۃ at the end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Besides these, Arabic has masculine nouns whose feminine form is produced by a rule.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A zabar is placed on the last letter of the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 noun and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Taa' Marbutah</w:t>
      </w:r>
      <w:r>
        <w:rPr>
          <w:rFonts w:ascii="Cambria" w:hAnsi="Cambria"/>
          <w:b w:val="false"/>
          <w:bCs w:val="false"/>
          <w:i w:val="false"/>
          <w:iCs w:val="false"/>
          <w:color w:val="1B1F2A"/>
          <w:sz w:val="21"/>
          <w:szCs w:val="21"/>
        </w:rPr>
        <w:t xml:space="preserve">) is added after it.</w:t>
      </w:r>
    </w:p>
    <w:p>
      <w:pPr>
        <w:keepNext w:val="false"/>
        <w:bidi w:val="false"/>
        <w:spacing w:after="140" w:line="300" w:lineRule="auto"/>
        <w:jc w:val="left"/>
      </w:pPr>
      <w:r>
        <w:rPr>
          <w:rFonts w:ascii="Cambria" w:hAnsi="Cambria"/>
          <w:b w:val="false"/>
          <w:bCs w:val="false"/>
          <w:i w:val="false"/>
          <w:iCs w:val="false"/>
          <w:color w:val="1B1F2A"/>
          <w:sz w:val="21"/>
          <w:szCs w:val="21"/>
        </w:rPr>
        <w:t xml:space="preserve">For instance, Arabic uses </w:t>
      </w:r>
      <w:r>
        <w:rPr>
          <w:rFonts w:ascii="Traditional Arabic" w:cs="Traditional Arabic" w:hAnsi="Traditional Arabic"/>
          <w:b w:val="false"/>
          <w:color w:val="0F4C46"/>
          <w:sz w:val="26"/>
          <w:szCs w:val="26"/>
          <w:rtl/>
        </w:rPr>
        <w:t xml:space="preserve">اِبْن‎</w:t>
      </w:r>
      <w:r>
        <w:rPr>
          <w:rFonts w:ascii="Cambria" w:hAnsi="Cambria"/>
          <w:b w:val="false"/>
          <w:bCs w:val="false"/>
          <w:i w:val="false"/>
          <w:iCs w:val="false"/>
          <w:color w:val="1B1F2A"/>
          <w:sz w:val="21"/>
          <w:szCs w:val="21"/>
        </w:rPr>
        <w:t xml:space="preserve"> for a son. Placing a zabar on its final noon and adding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اِبْنَة‎</w:t>
      </w:r>
      <w:r>
        <w:rPr>
          <w:rFonts w:ascii="Cambria" w:hAnsi="Cambria"/>
          <w:b w:val="false"/>
          <w:bCs w:val="false"/>
          <w:i w:val="false"/>
          <w:iCs w:val="false"/>
          <w:color w:val="1B1F2A"/>
          <w:sz w:val="21"/>
          <w:szCs w:val="21"/>
        </w:rPr>
        <w:t xml:space="preserve">, which means a daughter.</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700"/>
        <w:gridCol w:w="3060"/>
        <w:gridCol w:w="3240"/>
      </w:tblGrid>
      <w:tr>
        <w:trPr>
          <w:tblHeader/>
        </w:trPr>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Mudhakkar</w:t>
            </w:r>
          </w:p>
        </w:tc>
        <w:tc>
          <w:tcPr>
            <w:tcW w:type="dxa" w:w="30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The working</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Mu'annath</w:t>
            </w:r>
          </w:p>
        </w:tc>
      </w:tr>
      <w:tr>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اِبْن‎</w:t>
            </w:r>
          </w:p>
        </w:tc>
        <w:tc>
          <w:tcPr>
            <w:tcW w:type="dxa" w:w="30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اِبْنَ + 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اِبْنَة‎</w:t>
            </w:r>
            <w:r>
              <w:rPr>
                <w:rFonts w:ascii="Cambria" w:hAnsi="Cambria"/>
                <w:b w:val="false"/>
                <w:bCs w:val="false"/>
                <w:i w:val="false"/>
                <w:iCs w:val="false"/>
                <w:color w:val="1B1F2A"/>
                <w:sz w:val="21"/>
                <w:szCs w:val="21"/>
              </w:rPr>
              <w:t xml:space="preserve">  (daughter)</w:t>
            </w:r>
          </w:p>
        </w:tc>
      </w:tr>
      <w:tr>
        <w:tc>
          <w:tcPr>
            <w:tcW w:type="dxa" w:w="27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طِفْل‎</w:t>
            </w:r>
          </w:p>
        </w:tc>
        <w:tc>
          <w:tcPr>
            <w:tcW w:type="dxa" w:w="30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طِفْلَ + ة‎</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طِفْلَة‎</w:t>
            </w:r>
            <w:r>
              <w:rPr>
                <w:rFonts w:ascii="Cambria" w:hAnsi="Cambria"/>
                <w:b w:val="false"/>
                <w:bCs w:val="false"/>
                <w:i w:val="false"/>
                <w:iCs w:val="false"/>
                <w:color w:val="1B1F2A"/>
                <w:sz w:val="21"/>
                <w:szCs w:val="21"/>
              </w:rPr>
              <w:t xml:space="preserve">  (girl child)</w:t>
            </w:r>
          </w:p>
        </w:tc>
      </w:tr>
      <w:tr>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أُسْتَاذ‎</w:t>
            </w:r>
          </w:p>
        </w:tc>
        <w:tc>
          <w:tcPr>
            <w:tcW w:type="dxa" w:w="30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أُسْتَاذَ + 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أُسْتَاذَة‎</w:t>
            </w:r>
            <w:r>
              <w:rPr>
                <w:rFonts w:ascii="Cambria" w:hAnsi="Cambria"/>
                <w:b w:val="false"/>
                <w:bCs w:val="false"/>
                <w:i w:val="false"/>
                <w:iCs w:val="false"/>
                <w:color w:val="1B1F2A"/>
                <w:sz w:val="21"/>
                <w:szCs w:val="21"/>
              </w:rPr>
              <w:t xml:space="preserve">  (lady teacher)</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5. Gender in adjectives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Just as Urdu adjectives distinguish masculine from feminine, Arabic adjectives come in both forms. In Arabic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always agrees with its </w:t>
      </w:r>
      <w:r>
        <w:rPr>
          <w:rFonts w:ascii="Cambria" w:hAnsi="Cambria"/>
          <w:b w:val="false"/>
          <w:bCs w:val="false"/>
          <w:i/>
          <w:iCs/>
          <w:color w:val="1B6C63"/>
          <w:sz w:val="21"/>
          <w:szCs w:val="21"/>
        </w:rPr>
        <w:t xml:space="preserve">Mawsuf</w:t>
      </w:r>
      <w:r>
        <w:rPr>
          <w:rFonts w:ascii="Cambria" w:hAnsi="Cambria"/>
          <w:b w:val="false"/>
          <w:bCs w:val="false"/>
          <w:i w:val="false"/>
          <w:iCs w:val="false"/>
          <w:color w:val="1B1F2A"/>
          <w:sz w:val="21"/>
          <w:szCs w:val="21"/>
        </w:rPr>
        <w:t xml:space="preserve"> in gender: if the </w:t>
      </w:r>
      <w:r>
        <w:rPr>
          <w:rFonts w:ascii="Cambria" w:hAnsi="Cambria"/>
          <w:b w:val="false"/>
          <w:bCs w:val="false"/>
          <w:i/>
          <w:iCs/>
          <w:color w:val="1B6C63"/>
          <w:sz w:val="21"/>
          <w:szCs w:val="21"/>
        </w:rPr>
        <w:t xml:space="preserve">Mawsuf</w:t>
      </w:r>
      <w:r>
        <w:rPr>
          <w:rFonts w:ascii="Cambria" w:hAnsi="Cambria"/>
          <w:b w:val="false"/>
          <w:bCs w:val="false"/>
          <w:i w:val="false"/>
          <w:iCs w:val="false"/>
          <w:color w:val="1B1F2A"/>
          <w:sz w:val="21"/>
          <w:szCs w:val="21"/>
        </w:rPr>
        <w:t xml:space="preserve"> is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is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 too, and if it is </w:t>
      </w:r>
      <w:r>
        <w:rPr>
          <w:rFonts w:ascii="Cambria" w:hAnsi="Cambria"/>
          <w:b w:val="false"/>
          <w:bCs w:val="false"/>
          <w:i/>
          <w:iCs/>
          <w:color w:val="1B6C63"/>
          <w:sz w:val="21"/>
          <w:szCs w:val="21"/>
        </w:rPr>
        <w:t xml:space="preserve">Mu'annath</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is brought in the feminine as well.</w:t>
      </w:r>
    </w:p>
    <w:p>
      <w:pPr>
        <w:pStyle w:val="Heading2"/>
        <w:keepNext/>
        <w:spacing w:after="90" w:before="260" w:line="300" w:lineRule="auto"/>
        <w:jc w:val="left"/>
      </w:pPr>
      <w:r>
        <w:rPr>
          <w:rFonts w:ascii="Cambria" w:hAnsi="Cambria"/>
          <w:b/>
          <w:bCs/>
          <w:i w:val="false"/>
          <w:iCs w:val="false"/>
          <w:color w:val="1B6C63"/>
          <w:sz w:val="24"/>
          <w:szCs w:val="24"/>
        </w:rPr>
        <w:t xml:space="preserve">Agreement between Mawsuf and Sifah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 construction in which the second part states some quality of the first — goodness, badness, quantity, colour and the like — is called a </w:t>
      </w:r>
      <w:r>
        <w:rPr>
          <w:rFonts w:ascii="Cambria" w:hAnsi="Cambria"/>
          <w:b/>
          <w:bCs/>
          <w:i/>
          <w:iCs/>
          <w:color w:val="1B6C63"/>
          <w:sz w:val="21"/>
          <w:szCs w:val="21"/>
        </w:rPr>
        <w:t xml:space="preserve">Murakkab Tawsifi</w:t>
      </w:r>
      <w:r>
        <w:rPr>
          <w:rFonts w:ascii="Cambria" w:hAnsi="Cambria"/>
          <w:b w:val="false"/>
          <w:bCs w:val="false"/>
          <w:i w:val="false"/>
          <w:iCs w:val="false"/>
          <w:color w:val="1B1F2A"/>
          <w:sz w:val="21"/>
          <w:szCs w:val="21"/>
        </w:rPr>
        <w:t xml:space="preserve">. Its first part is the </w:t>
      </w:r>
      <w:r>
        <w:rPr>
          <w:rFonts w:ascii="Cambria" w:hAnsi="Cambria"/>
          <w:b/>
          <w:bCs/>
          <w:i/>
          <w:iCs/>
          <w:color w:val="1B6C63"/>
          <w:sz w:val="21"/>
          <w:szCs w:val="21"/>
        </w:rPr>
        <w:t xml:space="preserve">Mawsuf</w:t>
      </w:r>
      <w:r>
        <w:rPr>
          <w:rFonts w:ascii="Cambria" w:hAnsi="Cambria"/>
          <w:b w:val="false"/>
          <w:bCs w:val="false"/>
          <w:i w:val="false"/>
          <w:iCs w:val="false"/>
          <w:color w:val="1B1F2A"/>
          <w:sz w:val="21"/>
          <w:szCs w:val="21"/>
        </w:rPr>
        <w:t xml:space="preserve"> and its second part the </w:t>
      </w:r>
      <w:r>
        <w:rPr>
          <w:rFonts w:ascii="Cambria" w:hAnsi="Cambria"/>
          <w:b/>
          <w:bCs/>
          <w:i/>
          <w:iCs/>
          <w:color w:val="1B6C63"/>
          <w:sz w:val="21"/>
          <w:szCs w:val="21"/>
        </w:rPr>
        <w:t xml:space="preserve">Sifah</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رَجُلٌ جَمِيْلٌ‎</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اَلْحَجَرُ الْأَسْوَدُ‎</w:t>
      </w:r>
      <w:r>
        <w:rPr>
          <w:rFonts w:ascii="Cambria" w:hAnsi="Cambria"/>
          <w:b w:val="false"/>
          <w:bCs w:val="false"/>
          <w:i w:val="false"/>
          <w:iCs w:val="false"/>
          <w:color w:val="1B1F2A"/>
          <w:sz w:val="21"/>
          <w:szCs w:val="21"/>
        </w:rPr>
        <w:t xml:space="preserv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a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agrees with its </w:t>
      </w:r>
      <w:r>
        <w:rPr>
          <w:rFonts w:ascii="Cambria" w:hAnsi="Cambria"/>
          <w:b w:val="false"/>
          <w:bCs w:val="false"/>
          <w:i/>
          <w:iCs/>
          <w:color w:val="1B6C63"/>
          <w:sz w:val="21"/>
          <w:szCs w:val="21"/>
        </w:rPr>
        <w:t xml:space="preserve">Mawsuf</w:t>
      </w:r>
      <w:r>
        <w:rPr>
          <w:rFonts w:ascii="Cambria" w:hAnsi="Cambria"/>
          <w:b w:val="false"/>
          <w:bCs w:val="false"/>
          <w:i w:val="false"/>
          <w:iCs w:val="false"/>
          <w:color w:val="1B1F2A"/>
          <w:sz w:val="21"/>
          <w:szCs w:val="21"/>
        </w:rPr>
        <w:t xml:space="preserve"> in </w:t>
      </w:r>
      <w:r>
        <w:rPr>
          <w:rFonts w:ascii="Cambria" w:hAnsi="Cambria"/>
          <w:b/>
          <w:bCs/>
          <w:i w:val="false"/>
          <w:iCs w:val="false"/>
          <w:color w:val="1B6C63"/>
          <w:sz w:val="21"/>
          <w:szCs w:val="21"/>
        </w:rPr>
        <w:t xml:space="preserve">four things at once</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number — being </w:t>
      </w:r>
      <w:r>
        <w:rPr>
          <w:rFonts w:ascii="Cambria" w:hAnsi="Cambria"/>
          <w:b w:val="false"/>
          <w:bCs w:val="false"/>
          <w:i/>
          <w:iCs/>
          <w:color w:val="1B6C63"/>
          <w:sz w:val="21"/>
          <w:szCs w:val="21"/>
        </w:rPr>
        <w:t xml:space="preserve">Wahid</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Jam'</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w:t>
      </w:r>
      <w:r>
        <w:rPr>
          <w:rFonts w:ascii="Cambria" w:hAnsi="Cambria"/>
          <w:b w:val="false"/>
          <w:bCs w:val="false"/>
          <w:i/>
          <w:iCs/>
          <w:color w:val="1B6C63"/>
          <w:sz w:val="21"/>
          <w:szCs w:val="21"/>
        </w:rPr>
        <w:t xml:space="preserve">I'raab</w:t>
      </w:r>
      <w:r>
        <w:rPr>
          <w:rFonts w:ascii="Cambria" w:hAnsi="Cambria"/>
          <w:b w:val="false"/>
          <w:bCs w:val="false"/>
          <w:i w:val="false"/>
          <w:iCs w:val="false"/>
          <w:color w:val="1B1F2A"/>
          <w:sz w:val="21"/>
          <w:szCs w:val="21"/>
        </w:rPr>
        <w:t xml:space="preserve"> — being </w:t>
      </w:r>
      <w:r>
        <w:rPr>
          <w:rFonts w:ascii="Cambria" w:hAnsi="Cambria"/>
          <w:b w:val="false"/>
          <w:bCs w:val="false"/>
          <w:i/>
          <w:iCs/>
          <w:color w:val="1B6C63"/>
          <w:sz w:val="21"/>
          <w:szCs w:val="21"/>
        </w:rPr>
        <w:t xml:space="preserve">Marfoo'</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Mansoob</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Majroor</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gender — being </w:t>
      </w:r>
      <w:r>
        <w:rPr>
          <w:rFonts w:ascii="Cambria" w:hAnsi="Cambria"/>
          <w:b w:val="false"/>
          <w:bCs w:val="false"/>
          <w:i/>
          <w:iCs/>
          <w:color w:val="1B6C63"/>
          <w:sz w:val="21"/>
          <w:szCs w:val="21"/>
        </w:rPr>
        <w:t xml:space="preserve">Mudhakkar</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Mu'annath</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definiteness — being </w:t>
      </w:r>
      <w:r>
        <w:rPr>
          <w:rFonts w:ascii="Cambria" w:hAnsi="Cambria"/>
          <w:b w:val="false"/>
          <w:bCs w:val="false"/>
          <w:i/>
          <w:iCs/>
          <w:color w:val="1B6C63"/>
          <w:sz w:val="21"/>
          <w:szCs w:val="21"/>
        </w:rPr>
        <w:t xml:space="preserve">Ma'rifah</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Nakirah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This is why one says </w:t>
      </w:r>
      <w:r>
        <w:rPr>
          <w:rFonts w:ascii="Traditional Arabic" w:cs="Traditional Arabic" w:hAnsi="Traditional Arabic"/>
          <w:b w:val="false"/>
          <w:color w:val="0F4C46"/>
          <w:sz w:val="26"/>
          <w:szCs w:val="26"/>
          <w:rtl/>
        </w:rPr>
        <w:t xml:space="preserve">اَلرَّجُلُ الْمُجْتَهِدُ‎</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رَجُلٌ مُجْتَهِدٌ‎</w:t>
      </w:r>
      <w:r>
        <w:rPr>
          <w:rFonts w:ascii="Cambria" w:hAnsi="Cambria"/>
          <w:b w:val="false"/>
          <w:bCs w:val="false"/>
          <w:i w:val="false"/>
          <w:iCs w:val="false"/>
          <w:color w:val="1B1F2A"/>
          <w:sz w:val="21"/>
          <w:szCs w:val="21"/>
        </w:rPr>
        <w:t xml:space="preserve">, but the two are never mixed.</w:t>
      </w:r>
    </w:p>
    <w:p>
      <w:pPr>
        <w:pStyle w:val="Heading2"/>
        <w:keepNext/>
        <w:spacing w:after="90" w:before="260" w:line="300" w:lineRule="auto"/>
        <w:jc w:val="left"/>
      </w:pPr>
      <w:r>
        <w:rPr>
          <w:rFonts w:ascii="Cambria" w:hAnsi="Cambria"/>
          <w:b/>
          <w:bCs/>
          <w:i w:val="false"/>
          <w:iCs w:val="false"/>
          <w:color w:val="1B6C63"/>
          <w:sz w:val="24"/>
          <w:szCs w:val="24"/>
        </w:rPr>
        <w:t xml:space="preserve">The rule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To form the feminine of an </w:t>
      </w:r>
      <w:r>
        <w:rPr>
          <w:rFonts w:ascii="Cambria" w:hAnsi="Cambria"/>
          <w:b w:val="false"/>
          <w:bCs w:val="false"/>
          <w:i/>
          <w:iCs/>
          <w:color w:val="1B6C63"/>
          <w:sz w:val="21"/>
          <w:szCs w:val="21"/>
        </w:rPr>
        <w:t xml:space="preserve">Ism ul Fa'il</w:t>
      </w:r>
      <w:r>
        <w:rPr>
          <w:rFonts w:ascii="Cambria" w:hAnsi="Cambria"/>
          <w:b w:val="false"/>
          <w:bCs w:val="false"/>
          <w:i w:val="false"/>
          <w:iCs w:val="false"/>
          <w:color w:val="1B1F2A"/>
          <w:sz w:val="21"/>
          <w:szCs w:val="21"/>
        </w:rPr>
        <w:t xml:space="preserve">, an </w:t>
      </w:r>
      <w:r>
        <w:rPr>
          <w:rFonts w:ascii="Cambria" w:hAnsi="Cambria"/>
          <w:b w:val="false"/>
          <w:bCs w:val="false"/>
          <w:i/>
          <w:iCs/>
          <w:color w:val="1B6C63"/>
          <w:sz w:val="21"/>
          <w:szCs w:val="21"/>
        </w:rPr>
        <w:t xml:space="preserve">Ism ul Maf'ul</w:t>
      </w:r>
      <w:r>
        <w:rPr>
          <w:rFonts w:ascii="Cambria" w:hAnsi="Cambria"/>
          <w:b w:val="false"/>
          <w:bCs w:val="false"/>
          <w:i w:val="false"/>
          <w:iCs w:val="false"/>
          <w:color w:val="1B1F2A"/>
          <w:sz w:val="21"/>
          <w:szCs w:val="21"/>
        </w:rPr>
        <w:t xml:space="preserve"> or a </w:t>
      </w:r>
      <w:r>
        <w:rPr>
          <w:rFonts w:ascii="Cambria" w:hAnsi="Cambria"/>
          <w:b w:val="false"/>
          <w:bCs w:val="false"/>
          <w:i/>
          <w:iCs/>
          <w:color w:val="1B6C63"/>
          <w:sz w:val="21"/>
          <w:szCs w:val="21"/>
        </w:rPr>
        <w:t xml:space="preserve">Sifah Mushabbahah</w:t>
      </w:r>
      <w:r>
        <w:rPr>
          <w:rFonts w:ascii="Cambria" w:hAnsi="Cambria"/>
          <w:b w:val="false"/>
          <w:bCs w:val="false"/>
          <w:i w:val="false"/>
          <w:iCs w:val="false"/>
          <w:color w:val="1B1F2A"/>
          <w:sz w:val="21"/>
          <w:szCs w:val="21"/>
        </w:rPr>
        <w:t xml:space="preserve">, a zabar is placed on the last letter of the masculine form and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is added after it.</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340"/>
        <w:gridCol w:w="3330"/>
        <w:gridCol w:w="3330"/>
      </w:tblGrid>
      <w:tr>
        <w:trPr>
          <w:tblHeader/>
        </w:trPr>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Type</w:t>
            </w:r>
          </w:p>
        </w:tc>
        <w:tc>
          <w:tcPr>
            <w:tcW w:type="dxa" w:w="333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Mudhakkar</w:t>
            </w:r>
          </w:p>
        </w:tc>
        <w:tc>
          <w:tcPr>
            <w:tcW w:type="dxa" w:w="333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Mu'annath</w:t>
            </w:r>
          </w:p>
        </w:tc>
      </w:tr>
      <w:tr>
        <w:tc>
          <w:tcPr>
            <w:tcW w:type="dxa" w:w="234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Ism ul Fa'il</w:t>
            </w:r>
          </w:p>
        </w:tc>
        <w:tc>
          <w:tcPr>
            <w:tcW w:type="dxa" w:w="333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قَاتِل‎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(one who kills)</w:t>
            </w:r>
          </w:p>
        </w:tc>
        <w:tc>
          <w:tcPr>
            <w:tcW w:type="dxa" w:w="333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قَاتِلَة‎</w:t>
            </w:r>
          </w:p>
        </w:tc>
      </w:tr>
      <w:tr>
        <w:tc>
          <w:tcPr>
            <w:tcW w:type="dxa" w:w="234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Ism ul Maf'ul</w:t>
            </w:r>
          </w:p>
        </w:tc>
        <w:tc>
          <w:tcPr>
            <w:tcW w:type="dxa" w:w="333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مَقْتُوْل‎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(one who is killed)</w:t>
            </w:r>
          </w:p>
        </w:tc>
        <w:tc>
          <w:tcPr>
            <w:tcW w:type="dxa" w:w="333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مَقْتُوْلَة‎</w:t>
            </w:r>
          </w:p>
        </w:tc>
      </w:tr>
      <w:tr>
        <w:tc>
          <w:tcPr>
            <w:tcW w:type="dxa" w:w="234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Sifah Mushabbahah</w:t>
            </w:r>
          </w:p>
        </w:tc>
        <w:tc>
          <w:tcPr>
            <w:tcW w:type="dxa" w:w="333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جَمِيْل‎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(beautiful)</w:t>
            </w:r>
          </w:p>
        </w:tc>
        <w:tc>
          <w:tcPr>
            <w:tcW w:type="dxa" w:w="333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جَمِيْلَة‎</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A </w:t>
      </w:r>
      <w:r>
        <w:rPr>
          <w:rFonts w:ascii="Cambria" w:hAnsi="Cambria"/>
          <w:b w:val="false"/>
          <w:bCs w:val="false"/>
          <w:i/>
          <w:iCs/>
          <w:color w:val="1B6C63"/>
          <w:sz w:val="21"/>
          <w:szCs w:val="21"/>
        </w:rPr>
        <w:t xml:space="preserve">Sifah Mushabbahah</w:t>
      </w:r>
      <w:r>
        <w:rPr>
          <w:rFonts w:ascii="Cambria" w:hAnsi="Cambria"/>
          <w:b w:val="false"/>
          <w:bCs w:val="false"/>
          <w:i w:val="false"/>
          <w:iCs w:val="false"/>
          <w:color w:val="1B1F2A"/>
          <w:sz w:val="21"/>
          <w:szCs w:val="21"/>
        </w:rPr>
        <w:t xml:space="preserve"> is a quality that is permanently present.</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6. Second rule: colours and defects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grammar colours are called </w:t>
      </w:r>
      <w:r>
        <w:rPr>
          <w:rFonts w:ascii="Cambria" w:hAnsi="Cambria"/>
          <w:b/>
          <w:bCs/>
          <w:i/>
          <w:iCs/>
          <w:color w:val="1B6C63"/>
          <w:sz w:val="21"/>
          <w:szCs w:val="21"/>
        </w:rPr>
        <w:t xml:space="preserve">Alwan</w:t>
      </w:r>
      <w:r>
        <w:rPr>
          <w:rFonts w:ascii="Cambria" w:hAnsi="Cambria"/>
          <w:b w:val="false"/>
          <w:bCs w:val="false"/>
          <w:i w:val="false"/>
          <w:iCs w:val="false"/>
          <w:color w:val="1B1F2A"/>
          <w:sz w:val="21"/>
          <w:szCs w:val="21"/>
        </w:rPr>
        <w:t xml:space="preserve"> and defects </w:t>
      </w:r>
      <w:r>
        <w:rPr>
          <w:rFonts w:ascii="Cambria" w:hAnsi="Cambria"/>
          <w:b/>
          <w:bCs/>
          <w:i/>
          <w:iCs/>
          <w:color w:val="1B6C63"/>
          <w:sz w:val="21"/>
          <w:szCs w:val="21"/>
        </w:rPr>
        <w:t xml:space="preserve">'Uyub</w:t>
      </w:r>
      <w:r>
        <w:rPr>
          <w:rFonts w:ascii="Cambria" w:hAnsi="Cambria"/>
          <w:b w:val="false"/>
          <w:bCs w:val="false"/>
          <w:i w:val="false"/>
          <w:iCs w:val="false"/>
          <w:color w:val="1B1F2A"/>
          <w:sz w:val="21"/>
          <w:szCs w:val="21"/>
        </w:rPr>
        <w:t xml:space="preserve">. The adjectives of both are made feminine by one and the same special rule.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masculine colours are: </w:t>
      </w:r>
      <w:r>
        <w:rPr>
          <w:rFonts w:ascii="Traditional Arabic" w:cs="Traditional Arabic" w:hAnsi="Traditional Arabic"/>
          <w:b w:val="false"/>
          <w:color w:val="0F4C46"/>
          <w:sz w:val="26"/>
          <w:szCs w:val="26"/>
          <w:rtl/>
        </w:rPr>
        <w:t xml:space="preserve">أَسْوَد‎</w:t>
      </w:r>
      <w:r>
        <w:rPr>
          <w:rFonts w:ascii="Cambria" w:hAnsi="Cambria"/>
          <w:b w:val="false"/>
          <w:bCs w:val="false"/>
          <w:i w:val="false"/>
          <w:iCs w:val="false"/>
          <w:color w:val="1B1F2A"/>
          <w:sz w:val="21"/>
          <w:szCs w:val="21"/>
        </w:rPr>
        <w:t xml:space="preserve"> (black), </w:t>
      </w:r>
      <w:r>
        <w:rPr>
          <w:rFonts w:ascii="Traditional Arabic" w:cs="Traditional Arabic" w:hAnsi="Traditional Arabic"/>
          <w:b w:val="false"/>
          <w:color w:val="0F4C46"/>
          <w:sz w:val="26"/>
          <w:szCs w:val="26"/>
          <w:rtl/>
        </w:rPr>
        <w:t xml:space="preserve">أَبْيَض‎</w:t>
      </w:r>
      <w:r>
        <w:rPr>
          <w:rFonts w:ascii="Cambria" w:hAnsi="Cambria"/>
          <w:b w:val="false"/>
          <w:bCs w:val="false"/>
          <w:i w:val="false"/>
          <w:iCs w:val="false"/>
          <w:color w:val="1B1F2A"/>
          <w:sz w:val="21"/>
          <w:szCs w:val="21"/>
        </w:rPr>
        <w:t xml:space="preserve"> (white), </w:t>
      </w:r>
      <w:r>
        <w:rPr>
          <w:rFonts w:ascii="Traditional Arabic" w:cs="Traditional Arabic" w:hAnsi="Traditional Arabic"/>
          <w:b w:val="false"/>
          <w:color w:val="0F4C46"/>
          <w:sz w:val="26"/>
          <w:szCs w:val="26"/>
          <w:rtl/>
        </w:rPr>
        <w:t xml:space="preserve">أَزْرَق‎</w:t>
      </w:r>
      <w:r>
        <w:rPr>
          <w:rFonts w:ascii="Cambria" w:hAnsi="Cambria"/>
          <w:b w:val="false"/>
          <w:bCs w:val="false"/>
          <w:i w:val="false"/>
          <w:iCs w:val="false"/>
          <w:color w:val="1B1F2A"/>
          <w:sz w:val="21"/>
          <w:szCs w:val="21"/>
        </w:rPr>
        <w:t xml:space="preserve"> (blue), </w:t>
      </w:r>
      <w:r>
        <w:rPr>
          <w:rFonts w:ascii="Traditional Arabic" w:cs="Traditional Arabic" w:hAnsi="Traditional Arabic"/>
          <w:b w:val="false"/>
          <w:color w:val="0F4C46"/>
          <w:sz w:val="26"/>
          <w:szCs w:val="26"/>
          <w:rtl/>
        </w:rPr>
        <w:t xml:space="preserve">أَحْمَر‎</w:t>
      </w:r>
      <w:r>
        <w:rPr>
          <w:rFonts w:ascii="Cambria" w:hAnsi="Cambria"/>
          <w:b w:val="false"/>
          <w:bCs w:val="false"/>
          <w:i w:val="false"/>
          <w:iCs w:val="false"/>
          <w:color w:val="1B1F2A"/>
          <w:sz w:val="21"/>
          <w:szCs w:val="21"/>
        </w:rPr>
        <w:t xml:space="preserve"> (red), </w:t>
      </w:r>
      <w:r>
        <w:rPr>
          <w:rFonts w:ascii="Traditional Arabic" w:cs="Traditional Arabic" w:hAnsi="Traditional Arabic"/>
          <w:b w:val="false"/>
          <w:color w:val="0F4C46"/>
          <w:sz w:val="26"/>
          <w:szCs w:val="26"/>
          <w:rtl/>
        </w:rPr>
        <w:t xml:space="preserve">أَخْضَر‎</w:t>
      </w:r>
      <w:r>
        <w:rPr>
          <w:rFonts w:ascii="Cambria" w:hAnsi="Cambria"/>
          <w:b w:val="false"/>
          <w:bCs w:val="false"/>
          <w:i w:val="false"/>
          <w:iCs w:val="false"/>
          <w:color w:val="1B1F2A"/>
          <w:sz w:val="21"/>
          <w:szCs w:val="21"/>
        </w:rPr>
        <w:t xml:space="preserve"> (green) and </w:t>
      </w:r>
      <w:r>
        <w:rPr>
          <w:rFonts w:ascii="Traditional Arabic" w:cs="Traditional Arabic" w:hAnsi="Traditional Arabic"/>
          <w:b w:val="false"/>
          <w:color w:val="0F4C46"/>
          <w:sz w:val="26"/>
          <w:szCs w:val="26"/>
          <w:rtl/>
        </w:rPr>
        <w:t xml:space="preserve">أَصْفَر‎</w:t>
      </w:r>
      <w:r>
        <w:rPr>
          <w:rFonts w:ascii="Cambria" w:hAnsi="Cambria"/>
          <w:b w:val="false"/>
          <w:bCs w:val="false"/>
          <w:i w:val="false"/>
          <w:iCs w:val="false"/>
          <w:color w:val="1B1F2A"/>
          <w:sz w:val="21"/>
          <w:szCs w:val="21"/>
        </w:rPr>
        <w:t xml:space="preserve"> (yellow). Each of these masculine adjectives begins with an additional hamzah carrying a zabar, while the root letters are three, so the root of </w:t>
      </w:r>
      <w:r>
        <w:rPr>
          <w:rFonts w:ascii="Traditional Arabic" w:cs="Traditional Arabic" w:hAnsi="Traditional Arabic"/>
          <w:b w:val="false"/>
          <w:color w:val="0F4C46"/>
          <w:sz w:val="26"/>
          <w:szCs w:val="26"/>
          <w:rtl/>
        </w:rPr>
        <w:t xml:space="preserve">أَسْوَد‎</w:t>
      </w:r>
      <w:r>
        <w:rPr>
          <w:rFonts w:ascii="Cambria" w:hAnsi="Cambria"/>
          <w:b w:val="false"/>
          <w:bCs w:val="false"/>
          <w:i w:val="false"/>
          <w:iCs w:val="false"/>
          <w:color w:val="1B1F2A"/>
          <w:sz w:val="21"/>
          <w:szCs w:val="21"/>
        </w:rPr>
        <w:t xml:space="preserve"> is س و د.</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First the additional hamzah of the masculine adjective is removed and its root letters are taken. Then a zabar is placed on the first root letter, the second is made </w:t>
      </w:r>
      <w:r>
        <w:rPr>
          <w:rFonts w:ascii="Cambria" w:hAnsi="Cambria"/>
          <w:b w:val="false"/>
          <w:bCs w:val="false"/>
          <w:i/>
          <w:iCs/>
          <w:color w:val="1B6C63"/>
          <w:sz w:val="21"/>
          <w:szCs w:val="21"/>
        </w:rPr>
        <w:t xml:space="preserve">sakin</w:t>
      </w:r>
      <w:r>
        <w:rPr>
          <w:rFonts w:ascii="Cambria" w:hAnsi="Cambria"/>
          <w:b w:val="false"/>
          <w:bCs w:val="false"/>
          <w:i w:val="false"/>
          <w:iCs w:val="false"/>
          <w:color w:val="1B1F2A"/>
          <w:sz w:val="21"/>
          <w:szCs w:val="21"/>
        </w:rPr>
        <w:t xml:space="preserve">, and a zabar is placed on the third. Finally an alif and a hamzah are added at the end. This alif and hamzah are additional and are called the </w:t>
      </w:r>
      <w:r>
        <w:rPr>
          <w:rFonts w:ascii="Cambria" w:hAnsi="Cambria"/>
          <w:b w:val="false"/>
          <w:bCs w:val="false"/>
          <w:i/>
          <w:iCs/>
          <w:color w:val="1B6C63"/>
          <w:sz w:val="21"/>
          <w:szCs w:val="21"/>
        </w:rPr>
        <w:t xml:space="preserve">Alif Mamdudah</w:t>
      </w:r>
      <w:r>
        <w:rPr>
          <w:rFonts w:ascii="Cambria" w:hAnsi="Cambria"/>
          <w:b w:val="false"/>
          <w:bCs w:val="false"/>
          <w:i w:val="false"/>
          <w:iCs w:val="false"/>
          <w:color w:val="1B1F2A"/>
          <w:sz w:val="21"/>
          <w:szCs w:val="21"/>
        </w:rPr>
        <w:t xml:space="preserve">; and it is this </w:t>
      </w:r>
      <w:r>
        <w:rPr>
          <w:rFonts w:ascii="Cambria" w:hAnsi="Cambria"/>
          <w:b w:val="false"/>
          <w:bCs w:val="false"/>
          <w:i/>
          <w:iCs/>
          <w:color w:val="1B6C63"/>
          <w:sz w:val="21"/>
          <w:szCs w:val="21"/>
        </w:rPr>
        <w:t xml:space="preserve">Alif Mamdudah</w:t>
      </w:r>
      <w:r>
        <w:rPr>
          <w:rFonts w:ascii="Cambria" w:hAnsi="Cambria"/>
          <w:b w:val="false"/>
          <w:bCs w:val="false"/>
          <w:i w:val="false"/>
          <w:iCs w:val="false"/>
          <w:color w:val="1B1F2A"/>
          <w:sz w:val="21"/>
          <w:szCs w:val="21"/>
        </w:rPr>
        <w:t xml:space="preserve"> that becomes the mark of the feminine.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980"/>
        <w:gridCol w:w="2160"/>
        <w:gridCol w:w="2340"/>
        <w:gridCol w:w="2520"/>
      </w:tblGrid>
      <w:tr>
        <w:trPr>
          <w:tblHeader/>
        </w:trPr>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Mudhakkar</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Root letters</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The working</w:t>
            </w:r>
          </w:p>
        </w:tc>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Mu'annath</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أَسْوَد‎</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س  و  د‎</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سَوْدَ + اء‎</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سَوْدَاء‎</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أَخْضَر‎</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خ  ض  ر‎</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خَضْرَ + اء‎</w:t>
            </w:r>
          </w:p>
        </w:tc>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خَضْرَاء‎</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أَصْفَر‎</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ص  ف  ر‎</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صَفْرَ + اء‎</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صَفْرَاء‎</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أَبْكَم‎</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ب  ك  م‎</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بَكْمَ + اء‎</w:t>
            </w:r>
          </w:p>
        </w:tc>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بَكْمَاء‎</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أَعْرَج‎</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ع  ر  ج‎</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عَرْجَ + اء‎</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عَرْجَاء‎</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last two rows are examples of </w:t>
      </w:r>
      <w:r>
        <w:rPr>
          <w:rFonts w:ascii="Cambria" w:hAnsi="Cambria"/>
          <w:b w:val="false"/>
          <w:bCs w:val="false"/>
          <w:i/>
          <w:iCs/>
          <w:color w:val="1B6C63"/>
          <w:sz w:val="21"/>
          <w:szCs w:val="21"/>
        </w:rPr>
        <w:t xml:space="preserve">'Uyub</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أَبْكَم‎</w:t>
      </w:r>
      <w:r>
        <w:rPr>
          <w:rFonts w:ascii="Cambria" w:hAnsi="Cambria"/>
          <w:b w:val="false"/>
          <w:bCs w:val="false"/>
          <w:i w:val="false"/>
          <w:iCs w:val="false"/>
          <w:color w:val="1B1F2A"/>
          <w:sz w:val="21"/>
          <w:szCs w:val="21"/>
        </w:rPr>
        <w:t xml:space="preserve"> means mute and its feminine is </w:t>
      </w:r>
      <w:r>
        <w:rPr>
          <w:rFonts w:ascii="Traditional Arabic" w:cs="Traditional Arabic" w:hAnsi="Traditional Arabic"/>
          <w:b w:val="false"/>
          <w:color w:val="0F4C46"/>
          <w:sz w:val="26"/>
          <w:szCs w:val="26"/>
          <w:rtl/>
        </w:rPr>
        <w:t xml:space="preserve">بَكْمَاء‎</w:t>
      </w:r>
      <w:r>
        <w:rPr>
          <w:rFonts w:ascii="Cambria" w:hAnsi="Cambria"/>
          <w:b w:val="false"/>
          <w:bCs w:val="false"/>
          <w:i w:val="false"/>
          <w:iCs w:val="false"/>
          <w:color w:val="1B1F2A"/>
          <w:sz w:val="21"/>
          <w:szCs w:val="21"/>
        </w:rPr>
        <w:t xml:space="preserve">, while </w:t>
      </w:r>
      <w:r>
        <w:rPr>
          <w:rFonts w:ascii="Traditional Arabic" w:cs="Traditional Arabic" w:hAnsi="Traditional Arabic"/>
          <w:b w:val="false"/>
          <w:color w:val="0F4C46"/>
          <w:sz w:val="26"/>
          <w:szCs w:val="26"/>
          <w:rtl/>
        </w:rPr>
        <w:t xml:space="preserve">أَعْرَج‎</w:t>
      </w:r>
      <w:r>
        <w:rPr>
          <w:rFonts w:ascii="Cambria" w:hAnsi="Cambria"/>
          <w:b w:val="false"/>
          <w:bCs w:val="false"/>
          <w:i w:val="false"/>
          <w:iCs w:val="false"/>
          <w:color w:val="1B1F2A"/>
          <w:sz w:val="21"/>
          <w:szCs w:val="21"/>
        </w:rPr>
        <w:t xml:space="preserve"> means lame and its feminine is </w:t>
      </w:r>
      <w:r>
        <w:rPr>
          <w:rFonts w:ascii="Traditional Arabic" w:cs="Traditional Arabic" w:hAnsi="Traditional Arabic"/>
          <w:b w:val="false"/>
          <w:color w:val="0F4C46"/>
          <w:sz w:val="26"/>
          <w:szCs w:val="26"/>
          <w:rtl/>
        </w:rPr>
        <w:t xml:space="preserve">عَرْجَاء‎</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7. Third rule: the Ism ut Tafdeel</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expresses a greater or the greatest degree of some quality, and it too has distinct masculine and feminine forms.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terminology an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is a derived noun that denotes an entity in which the meaning of the </w:t>
      </w:r>
      <w:r>
        <w:rPr>
          <w:rFonts w:ascii="Cambria" w:hAnsi="Cambria"/>
          <w:b w:val="false"/>
          <w:bCs w:val="false"/>
          <w:i/>
          <w:iCs/>
          <w:color w:val="1B6C63"/>
          <w:sz w:val="21"/>
          <w:szCs w:val="21"/>
        </w:rPr>
        <w:t xml:space="preserve">masdar</w:t>
      </w:r>
      <w:r>
        <w:rPr>
          <w:rFonts w:ascii="Cambria" w:hAnsi="Cambria"/>
          <w:b w:val="false"/>
          <w:bCs w:val="false"/>
          <w:i w:val="false"/>
          <w:iCs w:val="false"/>
          <w:color w:val="1B1F2A"/>
          <w:sz w:val="21"/>
          <w:szCs w:val="21"/>
        </w:rPr>
        <w:t xml:space="preserve"> is found in greater measure than in others. The one in whom the excess is found is called the </w:t>
      </w:r>
      <w:r>
        <w:rPr>
          <w:rFonts w:ascii="Cambria" w:hAnsi="Cambria"/>
          <w:b/>
          <w:bCs/>
          <w:i/>
          <w:iCs/>
          <w:color w:val="1B6C63"/>
          <w:sz w:val="21"/>
          <w:szCs w:val="21"/>
        </w:rPr>
        <w:t xml:space="preserve">Mufaddal</w:t>
      </w:r>
      <w:r>
        <w:rPr>
          <w:rFonts w:ascii="Cambria" w:hAnsi="Cambria"/>
          <w:b w:val="false"/>
          <w:bCs w:val="false"/>
          <w:i w:val="false"/>
          <w:iCs w:val="false"/>
          <w:color w:val="1B1F2A"/>
          <w:sz w:val="21"/>
          <w:szCs w:val="21"/>
        </w:rPr>
        <w:t xml:space="preserve">, and the one against whom it is measured is the </w:t>
      </w:r>
      <w:r>
        <w:rPr>
          <w:rFonts w:ascii="Cambria" w:hAnsi="Cambria"/>
          <w:b/>
          <w:bCs/>
          <w:i/>
          <w:iCs/>
          <w:color w:val="1B6C63"/>
          <w:sz w:val="21"/>
          <w:szCs w:val="21"/>
        </w:rPr>
        <w:t xml:space="preserve">Mufaddal 'Alayh</w:t>
      </w:r>
      <w:r>
        <w:rPr>
          <w:rFonts w:ascii="Cambria" w:hAnsi="Cambria"/>
          <w:b w:val="false"/>
          <w:bCs w:val="false"/>
          <w:i w:val="false"/>
          <w:iCs w:val="false"/>
          <w:color w:val="1B1F2A"/>
          <w:sz w:val="21"/>
          <w:szCs w:val="21"/>
        </w:rPr>
        <w:t xml:space="preserve">. So in </w:t>
      </w:r>
      <w:r>
        <w:rPr>
          <w:rFonts w:ascii="Traditional Arabic" w:cs="Traditional Arabic" w:hAnsi="Traditional Arabic"/>
          <w:b w:val="false"/>
          <w:color w:val="0F4C46"/>
          <w:sz w:val="26"/>
          <w:szCs w:val="26"/>
          <w:rtl/>
        </w:rPr>
        <w:t xml:space="preserve">اَلْأُسْتَاذُ أَفْضَلُ مِنَ التِّلْمِيْذِ‎</w:t>
      </w:r>
      <w:r>
        <w:rPr>
          <w:rFonts w:ascii="Cambria" w:hAnsi="Cambria"/>
          <w:b w:val="false"/>
          <w:bCs w:val="false"/>
          <w:i w:val="false"/>
          <w:iCs w:val="false"/>
          <w:color w:val="1B1F2A"/>
          <w:sz w:val="21"/>
          <w:szCs w:val="21"/>
        </w:rPr>
        <w:t xml:space="preserve">, the word </w:t>
      </w:r>
      <w:r>
        <w:rPr>
          <w:rFonts w:ascii="Traditional Arabic" w:cs="Traditional Arabic" w:hAnsi="Traditional Arabic"/>
          <w:b w:val="false"/>
          <w:color w:val="0F4C46"/>
          <w:sz w:val="26"/>
          <w:szCs w:val="26"/>
          <w:rtl/>
        </w:rPr>
        <w:t xml:space="preserve">اَلْأُسْتَاذُ‎</w:t>
      </w:r>
      <w:r>
        <w:rPr>
          <w:rFonts w:ascii="Cambria" w:hAnsi="Cambria"/>
          <w:b w:val="false"/>
          <w:bCs w:val="false"/>
          <w:i w:val="false"/>
          <w:iCs w:val="false"/>
          <w:color w:val="1B1F2A"/>
          <w:sz w:val="21"/>
          <w:szCs w:val="21"/>
        </w:rPr>
        <w:t xml:space="preserve"> is the </w:t>
      </w:r>
      <w:r>
        <w:rPr>
          <w:rFonts w:ascii="Cambria" w:hAnsi="Cambria"/>
          <w:b w:val="false"/>
          <w:bCs w:val="false"/>
          <w:i/>
          <w:iCs/>
          <w:color w:val="1B6C63"/>
          <w:sz w:val="21"/>
          <w:szCs w:val="21"/>
        </w:rPr>
        <w:t xml:space="preserve">Mufaddal</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اَلتِّلْمِيْذُ‎</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Mufaddal 'Alayh</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A pesh is placed on the first root letter of 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the second is made </w:t>
      </w:r>
      <w:r>
        <w:rPr>
          <w:rFonts w:ascii="Cambria" w:hAnsi="Cambria"/>
          <w:b w:val="false"/>
          <w:bCs w:val="false"/>
          <w:i/>
          <w:iCs/>
          <w:color w:val="1B6C63"/>
          <w:sz w:val="21"/>
          <w:szCs w:val="21"/>
        </w:rPr>
        <w:t xml:space="preserve">sakin</w:t>
      </w:r>
      <w:r>
        <w:rPr>
          <w:rFonts w:ascii="Cambria" w:hAnsi="Cambria"/>
          <w:b w:val="false"/>
          <w:bCs w:val="false"/>
          <w:i w:val="false"/>
          <w:iCs w:val="false"/>
          <w:color w:val="1B1F2A"/>
          <w:sz w:val="21"/>
          <w:szCs w:val="21"/>
        </w:rPr>
        <w:t xml:space="preserve">, a zabar is placed on the third, and an </w:t>
      </w:r>
      <w:r>
        <w:rPr>
          <w:rFonts w:ascii="Cambria" w:hAnsi="Cambria"/>
          <w:b w:val="false"/>
          <w:bCs w:val="false"/>
          <w:i/>
          <w:iCs/>
          <w:color w:val="1B6C63"/>
          <w:sz w:val="21"/>
          <w:szCs w:val="21"/>
        </w:rPr>
        <w:t xml:space="preserve">Alif Maqsurah</w:t>
      </w:r>
      <w:r>
        <w:rPr>
          <w:rFonts w:ascii="Cambria" w:hAnsi="Cambria"/>
          <w:b w:val="false"/>
          <w:bCs w:val="false"/>
          <w:i w:val="false"/>
          <w:iCs w:val="false"/>
          <w:color w:val="1B1F2A"/>
          <w:sz w:val="21"/>
          <w:szCs w:val="21"/>
        </w:rPr>
        <w:t xml:space="preserve"> is added at the end. In other words, the masculine pattern is </w:t>
      </w:r>
      <w:r>
        <w:rPr>
          <w:rFonts w:ascii="Traditional Arabic" w:cs="Traditional Arabic" w:hAnsi="Traditional Arabic"/>
          <w:b w:val="false"/>
          <w:color w:val="0F4C46"/>
          <w:sz w:val="26"/>
          <w:szCs w:val="26"/>
          <w:rtl/>
        </w:rPr>
        <w:t xml:space="preserve">أَفْعَلُ‎</w:t>
      </w:r>
      <w:r>
        <w:rPr>
          <w:rFonts w:ascii="Cambria" w:hAnsi="Cambria"/>
          <w:b w:val="false"/>
          <w:bCs w:val="false"/>
          <w:i w:val="false"/>
          <w:iCs w:val="false"/>
          <w:color w:val="1B1F2A"/>
          <w:sz w:val="21"/>
          <w:szCs w:val="21"/>
        </w:rPr>
        <w:t xml:space="preserve"> and the feminine pattern is </w:t>
      </w:r>
      <w:r>
        <w:rPr>
          <w:rFonts w:ascii="Traditional Arabic" w:cs="Traditional Arabic" w:hAnsi="Traditional Arabic"/>
          <w:b w:val="false"/>
          <w:color w:val="0F4C46"/>
          <w:sz w:val="26"/>
          <w:szCs w:val="26"/>
          <w:rtl/>
        </w:rPr>
        <w:t xml:space="preserve">فُعْلٰى‎</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980"/>
        <w:gridCol w:w="2160"/>
        <w:gridCol w:w="2340"/>
        <w:gridCol w:w="2520"/>
      </w:tblGrid>
      <w:tr>
        <w:trPr>
          <w:tblHeader/>
        </w:trPr>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Mudhakkar</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Root letters</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The working</w:t>
            </w:r>
          </w:p>
        </w:tc>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Mu'annath</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أَكْبَر‎</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ك  ب  ر‎</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كُبْرَ + ىٰ‎</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كُبْرٰى‎</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أَصْغَر‎</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ص  غ  ر‎</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صُغْرَ + ىٰ‎</w:t>
            </w:r>
          </w:p>
        </w:tc>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صُغْرٰى‎</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أَحْسَن‎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ح  س  ن‎</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حُسْنَ + ىٰ‎</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حُسْنٰى‎</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أَعْظَم‎</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ع  ظ  م‎</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5"/>
                <w:szCs w:val="25"/>
                <w:rtl/>
              </w:rPr>
              <w:t xml:space="preserve">عُظْمَ + ىٰ‎</w:t>
            </w:r>
          </w:p>
        </w:tc>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8"/>
                <w:szCs w:val="28"/>
                <w:rtl/>
              </w:rPr>
              <w:t xml:space="preserve">عُظْمٰى‎</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It should also be kept in view that in Arabic 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is generally used as an adjective, whereas among us these same words have become current as masculine and feminine personal names. By the rules of Arabic their proper use is adjectival.</w:t>
      </w:r>
    </w:p>
    <w:p>
      <w:pPr>
        <w:pStyle w:val="Heading2"/>
        <w:keepNext/>
        <w:spacing w:after="90" w:before="260" w:line="300" w:lineRule="auto"/>
        <w:jc w:val="left"/>
      </w:pPr>
      <w:r>
        <w:rPr>
          <w:rFonts w:ascii="Cambria" w:hAnsi="Cambria"/>
          <w:b/>
          <w:bCs/>
          <w:i w:val="false"/>
          <w:iCs w:val="false"/>
          <w:color w:val="1B6C63"/>
          <w:sz w:val="24"/>
          <w:szCs w:val="24"/>
        </w:rPr>
        <w:t xml:space="preserve">The three ways the Ism ut Tafdeel is used</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With </w:t>
      </w:r>
      <w:r>
        <w:rPr>
          <w:rFonts w:ascii="Cambria" w:hAnsi="Cambria"/>
          <w:b w:val="false"/>
          <w:bCs w:val="false"/>
          <w:i/>
          <w:iCs/>
          <w:color w:val="1B6C63"/>
          <w:sz w:val="21"/>
          <w:szCs w:val="21"/>
        </w:rPr>
        <w:t xml:space="preserve">alif lam</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جَاءَ زَيْدٌ الْأَفْضَلُ‎</w:t>
      </w:r>
      <w:r>
        <w:rPr>
          <w:rFonts w:ascii="Cambria" w:hAnsi="Cambria"/>
          <w:b w:val="false"/>
          <w:bCs w:val="false"/>
          <w:i w:val="false"/>
          <w:iCs w:val="false"/>
          <w:color w:val="1B1F2A"/>
          <w:sz w:val="21"/>
          <w:szCs w:val="21"/>
        </w:rPr>
        <w:t xml:space="preserve"> (the excellent Zayd came)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With </w:t>
      </w:r>
      <w:r>
        <w:rPr>
          <w:rFonts w:ascii="Traditional Arabic" w:cs="Traditional Arabic" w:hAnsi="Traditional Arabic"/>
          <w:b w:val="false"/>
          <w:color w:val="0F4C46"/>
          <w:sz w:val="26"/>
          <w:szCs w:val="26"/>
          <w:rtl/>
        </w:rPr>
        <w:t xml:space="preserve">مِنْ‎</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زَيْدٌ أَفْضَلُ مِنْ عَمْرٍو‎</w:t>
      </w:r>
      <w:r>
        <w:rPr>
          <w:rFonts w:ascii="Cambria" w:hAnsi="Cambria"/>
          <w:b w:val="false"/>
          <w:bCs w:val="false"/>
          <w:i w:val="false"/>
          <w:iCs w:val="false"/>
          <w:color w:val="1B1F2A"/>
          <w:sz w:val="21"/>
          <w:szCs w:val="21"/>
        </w:rPr>
        <w:t xml:space="preserve"> (Zayd is more excellent than 'Amr)</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With </w:t>
      </w:r>
      <w:r>
        <w:rPr>
          <w:rFonts w:ascii="Cambria" w:hAnsi="Cambria"/>
          <w:b w:val="false"/>
          <w:bCs w:val="false"/>
          <w:i/>
          <w:iCs/>
          <w:color w:val="1B6C63"/>
          <w:sz w:val="21"/>
          <w:szCs w:val="21"/>
        </w:rPr>
        <w:t xml:space="preserve">idafah</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زَيْدٌ أَفْضَلُ الْقَوْمِ‎</w:t>
      </w:r>
      <w:r>
        <w:rPr>
          <w:rFonts w:ascii="Cambria" w:hAnsi="Cambria"/>
          <w:b w:val="false"/>
          <w:bCs w:val="false"/>
          <w:i w:val="false"/>
          <w:iCs w:val="false"/>
          <w:color w:val="1B1F2A"/>
          <w:sz w:val="21"/>
          <w:szCs w:val="21"/>
        </w:rPr>
        <w:t xml:space="preserve"> (Zayd is the most excellent of the people)</w:t>
      </w:r>
    </w:p>
    <w:p>
      <w:pPr>
        <w:pStyle w:val="Heading2"/>
        <w:keepNext/>
        <w:spacing w:after="90" w:before="260" w:line="300" w:lineRule="auto"/>
        <w:jc w:val="left"/>
      </w:pPr>
      <w:r>
        <w:rPr>
          <w:rFonts w:ascii="Cambria" w:hAnsi="Cambria"/>
          <w:b/>
          <w:bCs/>
          <w:i w:val="false"/>
          <w:iCs w:val="false"/>
          <w:color w:val="1B6C63"/>
          <w:sz w:val="24"/>
          <w:szCs w:val="24"/>
        </w:rPr>
        <w:t xml:space="preserve">Some rules of gender for the Ism ut Tafdeel</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When an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is used with </w:t>
      </w:r>
      <w:r>
        <w:rPr>
          <w:rFonts w:ascii="Traditional Arabic" w:cs="Traditional Arabic" w:hAnsi="Traditional Arabic"/>
          <w:b w:val="false"/>
          <w:color w:val="0F4C46"/>
          <w:sz w:val="26"/>
          <w:szCs w:val="26"/>
          <w:rtl/>
        </w:rPr>
        <w:t xml:space="preserve">مِنْ‎</w:t>
      </w:r>
      <w:r>
        <w:rPr>
          <w:rFonts w:ascii="Cambria" w:hAnsi="Cambria"/>
          <w:b w:val="false"/>
          <w:bCs w:val="false"/>
          <w:i w:val="false"/>
          <w:iCs w:val="false"/>
          <w:color w:val="1B1F2A"/>
          <w:sz w:val="21"/>
          <w:szCs w:val="21"/>
        </w:rPr>
        <w:t xml:space="preserve">, it always stays singular masculine, even if the </w:t>
      </w:r>
      <w:r>
        <w:rPr>
          <w:rFonts w:ascii="Cambria" w:hAnsi="Cambria"/>
          <w:b w:val="false"/>
          <w:bCs w:val="false"/>
          <w:i/>
          <w:iCs/>
          <w:color w:val="1B6C63"/>
          <w:sz w:val="21"/>
          <w:szCs w:val="21"/>
        </w:rPr>
        <w:t xml:space="preserve">Mawsuf</w:t>
      </w:r>
      <w:r>
        <w:rPr>
          <w:rFonts w:ascii="Cambria" w:hAnsi="Cambria"/>
          <w:b w:val="false"/>
          <w:bCs w:val="false"/>
          <w:i w:val="false"/>
          <w:iCs w:val="false"/>
          <w:color w:val="1B1F2A"/>
          <w:sz w:val="21"/>
          <w:szCs w:val="21"/>
        </w:rPr>
        <w:t xml:space="preserve"> is feminine, as in </w:t>
      </w:r>
      <w:r>
        <w:rPr>
          <w:rFonts w:ascii="Traditional Arabic" w:cs="Traditional Arabic" w:hAnsi="Traditional Arabic"/>
          <w:b w:val="false"/>
          <w:color w:val="0F4C46"/>
          <w:sz w:val="26"/>
          <w:szCs w:val="26"/>
          <w:rtl/>
        </w:rPr>
        <w:t xml:space="preserve">سَلْمٰى أَجْوَدُ مِنْ أُخْتِهَا‎</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If 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is annexed to a </w:t>
      </w:r>
      <w:r>
        <w:rPr>
          <w:rFonts w:ascii="Cambria" w:hAnsi="Cambria"/>
          <w:b w:val="false"/>
          <w:bCs w:val="false"/>
          <w:i/>
          <w:iCs/>
          <w:color w:val="1B6C63"/>
          <w:sz w:val="21"/>
          <w:szCs w:val="21"/>
        </w:rPr>
        <w:t xml:space="preserve">Nakirah</w:t>
      </w:r>
      <w:r>
        <w:rPr>
          <w:rFonts w:ascii="Cambria" w:hAnsi="Cambria"/>
          <w:b w:val="false"/>
          <w:bCs w:val="false"/>
          <w:i w:val="false"/>
          <w:iCs w:val="false"/>
          <w:color w:val="1B1F2A"/>
          <w:sz w:val="21"/>
          <w:szCs w:val="21"/>
        </w:rPr>
        <w:t xml:space="preserve">, it must again be singular masculine, as in </w:t>
      </w:r>
      <w:r>
        <w:rPr>
          <w:rFonts w:ascii="Traditional Arabic" w:cs="Traditional Arabic" w:hAnsi="Traditional Arabic"/>
          <w:b w:val="false"/>
          <w:color w:val="0F4C46"/>
          <w:sz w:val="26"/>
          <w:szCs w:val="26"/>
          <w:rtl/>
        </w:rPr>
        <w:t xml:space="preserve">زَيْنَبُ أَكْبَرُ اِمْرَأَةٍ‎</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If 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carries </w:t>
      </w:r>
      <w:r>
        <w:rPr>
          <w:rFonts w:ascii="Cambria" w:hAnsi="Cambria"/>
          <w:b w:val="false"/>
          <w:bCs w:val="false"/>
          <w:i/>
          <w:iCs/>
          <w:color w:val="1B6C63"/>
          <w:sz w:val="21"/>
          <w:szCs w:val="21"/>
        </w:rPr>
        <w:t xml:space="preserve">alif lam</w:t>
      </w:r>
      <w:r>
        <w:rPr>
          <w:rFonts w:ascii="Cambria" w:hAnsi="Cambria"/>
          <w:b w:val="false"/>
          <w:bCs w:val="false"/>
          <w:i w:val="false"/>
          <w:iCs w:val="false"/>
          <w:color w:val="1B1F2A"/>
          <w:sz w:val="21"/>
          <w:szCs w:val="21"/>
        </w:rPr>
        <w:t xml:space="preserve">, it must agree with its </w:t>
      </w:r>
      <w:r>
        <w:rPr>
          <w:rFonts w:ascii="Cambria" w:hAnsi="Cambria"/>
          <w:b w:val="false"/>
          <w:bCs w:val="false"/>
          <w:i/>
          <w:iCs/>
          <w:color w:val="1B6C63"/>
          <w:sz w:val="21"/>
          <w:szCs w:val="21"/>
        </w:rPr>
        <w:t xml:space="preserve">Mawsuf</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اَلْفَاطِمَةُ الْفُضْلٰى‎</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اَلْفَاطِمَاتُ الْفُضْلَيَاتُ‎</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An exception: </w:t>
      </w:r>
      <w:r>
        <w:rPr>
          <w:rFonts w:ascii="Cambria" w:hAnsi="Cambria"/>
          <w:b w:val="false"/>
          <w:bCs w:val="false"/>
          <w:i w:val="false"/>
          <w:iCs w:val="false"/>
          <w:color w:val="1B1F2A"/>
          <w:sz w:val="21"/>
          <w:szCs w:val="21"/>
        </w:rPr>
        <w:t xml:space="preserve">Through frequency of use the hamzah of some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forms is dropped, as in </w:t>
      </w:r>
      <w:r>
        <w:rPr>
          <w:rFonts w:ascii="Traditional Arabic" w:cs="Traditional Arabic" w:hAnsi="Traditional Arabic"/>
          <w:b w:val="false"/>
          <w:color w:val="0F4C46"/>
          <w:sz w:val="26"/>
          <w:szCs w:val="26"/>
          <w:rtl/>
        </w:rPr>
        <w:t xml:space="preserve">خَيْر‎</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شَرّ‎</w:t>
      </w:r>
      <w:r>
        <w:rPr>
          <w:rFonts w:ascii="Cambria" w:hAnsi="Cambria"/>
          <w:b w:val="false"/>
          <w:bCs w:val="false"/>
          <w:i w:val="false"/>
          <w:iCs w:val="false"/>
          <w:color w:val="1B1F2A"/>
          <w:sz w:val="21"/>
          <w:szCs w:val="21"/>
        </w:rPr>
        <w:t xml:space="preserve"> — originally </w:t>
      </w:r>
      <w:r>
        <w:rPr>
          <w:rFonts w:ascii="Traditional Arabic" w:cs="Traditional Arabic" w:hAnsi="Traditional Arabic"/>
          <w:b w:val="false"/>
          <w:color w:val="0F4C46"/>
          <w:sz w:val="26"/>
          <w:szCs w:val="26"/>
          <w:rtl/>
        </w:rPr>
        <w:t xml:space="preserve">أَخْيَر‎</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أَشَرّ‎</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8. The three rules compared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Setting all three rules side by side completes the picture.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700"/>
        <w:gridCol w:w="1980"/>
        <w:gridCol w:w="1980"/>
        <w:gridCol w:w="2340"/>
      </w:tblGrid>
      <w:tr>
        <w:trPr>
          <w:tblHeader/>
        </w:trPr>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In which category</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Masculine form</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Feminine form</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Example</w:t>
            </w:r>
          </w:p>
        </w:tc>
      </w:tr>
      <w:tr>
        <w:tc>
          <w:tcPr>
            <w:tcW w:type="dxa" w:w="27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Ism, Ism ul Fa'il, Ism ul Maf'ul and Sifah Mushabbahah</w:t>
            </w:r>
          </w:p>
        </w:tc>
        <w:tc>
          <w:tcPr>
            <w:tcW w:type="dxa" w:w="198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unchanged</w:t>
            </w:r>
          </w:p>
        </w:tc>
        <w:tc>
          <w:tcPr>
            <w:tcW w:type="dxa" w:w="1980"/>
            <w:tcMar>
              <w:top w:type="dxa" w:w="60"/>
              <w:left w:type="dxa" w:w="110"/>
              <w:bottom w:type="dxa" w:w="60"/>
              <w:right w:type="dxa" w:w="110"/>
            </w:tcMar>
          </w:tcPr>
          <w:p>
            <w:pPr>
              <w:keepNext w:val="false"/>
              <w:bidi w:val="false"/>
              <w:spacing w:after="0" w:line="320" w:lineRule="auto"/>
              <w:jc w:val="center"/>
            </w:pPr>
            <w:r>
              <w:rPr>
                <w:rFonts w:ascii="Cambria" w:hAnsi="Cambria"/>
                <w:b w:val="false"/>
                <w:bCs w:val="false"/>
                <w:i w:val="false"/>
                <w:iCs w:val="false"/>
                <w:color w:val="1B1F2A"/>
                <w:sz w:val="21"/>
                <w:szCs w:val="21"/>
              </w:rPr>
              <w:t xml:space="preserve">add  </w:t>
            </w:r>
            <w:r>
              <w:rPr>
                <w:rFonts w:ascii="Traditional Arabic" w:cs="Traditional Arabic" w:hAnsi="Traditional Arabic"/>
                <w:b w:val="false"/>
                <w:color w:val="8F721C"/>
                <w:sz w:val="26"/>
                <w:szCs w:val="26"/>
                <w:rtl/>
              </w:rPr>
              <w:t xml:space="preserve">ـَة‎</w:t>
            </w:r>
            <w:r>
              <w:rPr>
                <w:rFonts w:ascii="Cambria" w:hAnsi="Cambria"/>
                <w:b w:val="false"/>
                <w:bCs w:val="false"/>
                <w:i w:val="false"/>
                <w:iCs w:val="false"/>
                <w:color w:val="1B1F2A"/>
                <w:sz w:val="21"/>
                <w:szCs w:val="21"/>
              </w:rPr>
              <w:t xml:space="preserve">  at the end</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قَاتِل ← قَاتِلَة‎</w:t>
            </w:r>
          </w:p>
        </w:tc>
      </w:tr>
      <w:tr>
        <w:tc>
          <w:tcPr>
            <w:tcW w:type="dxa" w:w="270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Colours (Alwan) and defects ('Uyub)</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أَفْعَل‎</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فَعْلَاء‎</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أَسْوَد ← سَوْدَاء‎</w:t>
            </w:r>
          </w:p>
        </w:tc>
      </w:tr>
      <w:tr>
        <w:tc>
          <w:tcPr>
            <w:tcW w:type="dxa" w:w="27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0"/>
                <w:szCs w:val="20"/>
              </w:rPr>
              <w:t xml:space="preserve">Ism ut Tafdeel</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أَفْعَل‎</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فُعْلٰى‎</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أَكْبَر ← كُبْرٰى‎</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Worth noting: </w:t>
      </w:r>
      <w:r>
        <w:rPr>
          <w:rFonts w:ascii="Cambria" w:hAnsi="Cambria"/>
          <w:b w:val="false"/>
          <w:bCs w:val="false"/>
          <w:i w:val="false"/>
          <w:iCs w:val="false"/>
          <w:color w:val="1B1F2A"/>
          <w:sz w:val="21"/>
          <w:szCs w:val="21"/>
        </w:rPr>
        <w:t xml:space="preserve">Both colours and defects on the one hand, and 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on the other, share the masculine pattern </w:t>
      </w:r>
      <w:r>
        <w:rPr>
          <w:rFonts w:ascii="Traditional Arabic" w:cs="Traditional Arabic" w:hAnsi="Traditional Arabic"/>
          <w:b w:val="false"/>
          <w:color w:val="0F4C46"/>
          <w:sz w:val="26"/>
          <w:szCs w:val="26"/>
          <w:rtl/>
        </w:rPr>
        <w:t xml:space="preserve">أَفْعَل‎</w:t>
      </w:r>
      <w:r>
        <w:rPr>
          <w:rFonts w:ascii="Cambria" w:hAnsi="Cambria"/>
          <w:b w:val="false"/>
          <w:bCs w:val="false"/>
          <w:i w:val="false"/>
          <w:iCs w:val="false"/>
          <w:color w:val="1B1F2A"/>
          <w:sz w:val="21"/>
          <w:szCs w:val="21"/>
        </w:rPr>
        <w:t xml:space="preserve">, yet their feminine forms differ. The decision rests on meaning: if the word denotes a colour or a physical defect, its feminine comes on the pattern </w:t>
      </w:r>
      <w:r>
        <w:rPr>
          <w:rFonts w:ascii="Traditional Arabic" w:cs="Traditional Arabic" w:hAnsi="Traditional Arabic"/>
          <w:b w:val="false"/>
          <w:color w:val="0F4C46"/>
          <w:sz w:val="26"/>
          <w:szCs w:val="26"/>
          <w:rtl/>
        </w:rPr>
        <w:t xml:space="preserve">فَعْلَاء‎</w:t>
      </w:r>
      <w:r>
        <w:rPr>
          <w:rFonts w:ascii="Cambria" w:hAnsi="Cambria"/>
          <w:b w:val="false"/>
          <w:bCs w:val="false"/>
          <w:i w:val="false"/>
          <w:iCs w:val="false"/>
          <w:color w:val="1B1F2A"/>
          <w:sz w:val="21"/>
          <w:szCs w:val="21"/>
        </w:rPr>
        <w:t xml:space="preserve">; and if it conveys comparison or superiority, its feminine comes on the pattern </w:t>
      </w:r>
      <w:r>
        <w:rPr>
          <w:rFonts w:ascii="Traditional Arabic" w:cs="Traditional Arabic" w:hAnsi="Traditional Arabic"/>
          <w:b w:val="false"/>
          <w:color w:val="0F4C46"/>
          <w:sz w:val="26"/>
          <w:szCs w:val="26"/>
          <w:rtl/>
        </w:rPr>
        <w:t xml:space="preserve">فُعْلٰى‎</w:t>
      </w:r>
      <w:r>
        <w:rPr>
          <w:rFonts w:ascii="Cambria" w:hAnsi="Cambria"/>
          <w:b w:val="false"/>
          <w:bCs w:val="false"/>
          <w:i w:val="false"/>
          <w:iCs w:val="false"/>
          <w:color w:val="1B1F2A"/>
          <w:sz w:val="21"/>
          <w:szCs w:val="21"/>
        </w:rPr>
        <w:t xml:space="preserve">.</w:t>
      </w:r>
    </w:p>
    <w:p>
      <w:r>
        <w:br w:type="pag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Summary</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To determine the gender of a noun, three things are checked in order: its meaning, any mark of ta'neeth, and the groups of the Sama'i Mu'annath.</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If a noun carries a mark of ta'neeth but is used for a male, it is still Mudhakkar, as in أُسَامَة, عَلَّامَة and خَلِيْفَة.</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For some real masculine and feminine pairs Arabic has entirely separate words, as رَجُل and اِمْرَأَة, or أَخ and أُخْت.</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First rule: place a zabar on the last letter of the Mudhakkar and add a round ۃ, as اِبْن becomes اِبْنَة.</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In Arabic a Sifah always agrees with its Mawsuf in gender.</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A Sifah agrees with its Mawsuf in four things: number, I'raab, gender, and definiteness.</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The feminine of an Ism ul Fa'il, an Ism ul Maf'ul and a Sifah Mushabbahah is likewise formed by adding a round ۃ.</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The second rule belongs to colours (Alwan) and defects ('Uyub): masculine pattern أَفْعَل, feminine pattern فَعْلَاء.</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In the feminine of a colour or defect the final alif and hamzah are additional; this is the Alif Mamdudah, and it is the mark of the feminine.</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The third rule belongs to the Ism ut Tafdeel: masculine pattern أَفْعَل, feminine pattern فُعْلٰى, as أَكْبَر gives كُبْرٰى.</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In an Ism ut Tafdeel the one given preference is the Mufaddal and the one measured against is the Mufaddal 'Alayh.</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The Ism ut Tafdeel is used in three ways: with alif lam, with مِنْ, and with idafah.</w:t>
      </w:r>
    </w:p>
    <w:p>
      <w:pPr>
        <w:spacing w:after="100" w:line="300" w:lineRule="auto"/>
        <w:ind w:left="420" w:hanging="420"/>
        <w:jc w:val="left"/>
      </w:pPr>
      <w:r>
        <w:rPr>
          <w:rFonts w:ascii="Cambria" w:hAnsi="Cambria"/>
          <w:b/>
          <w:bCs/>
          <w:i w:val="false"/>
          <w:iCs w:val="false"/>
          <w:color w:val="0F4C46"/>
          <w:sz w:val="21"/>
          <w:szCs w:val="21"/>
        </w:rPr>
        <w:t xml:space="preserve">13.  </w:t>
      </w:r>
      <w:r>
        <w:rPr>
          <w:rFonts w:ascii="Cambria" w:hAnsi="Cambria"/>
          <w:b w:val="false"/>
          <w:bCs w:val="false"/>
          <w:i w:val="false"/>
          <w:iCs w:val="false"/>
          <w:color w:val="1B1F2A"/>
          <w:sz w:val="21"/>
          <w:szCs w:val="21"/>
        </w:rPr>
        <w:t xml:space="preserve">With مِنْ the Ism ut Tafdeel always remains singular masculine, even when the Mawsuf is feminine.</w:t>
      </w:r>
    </w:p>
    <w:p>
      <w:pPr>
        <w:spacing w:after="100" w:line="300" w:lineRule="auto"/>
        <w:ind w:left="420" w:hanging="420"/>
        <w:jc w:val="left"/>
      </w:pPr>
      <w:r>
        <w:rPr>
          <w:rFonts w:ascii="Cambria" w:hAnsi="Cambria"/>
          <w:b/>
          <w:bCs/>
          <w:i w:val="false"/>
          <w:iCs w:val="false"/>
          <w:color w:val="0F4C46"/>
          <w:sz w:val="21"/>
          <w:szCs w:val="21"/>
        </w:rPr>
        <w:t xml:space="preserve">14.  </w:t>
      </w:r>
      <w:r>
        <w:rPr>
          <w:rFonts w:ascii="Cambria" w:hAnsi="Cambria"/>
          <w:b w:val="false"/>
          <w:bCs w:val="false"/>
          <w:i w:val="false"/>
          <w:iCs w:val="false"/>
          <w:color w:val="1B1F2A"/>
          <w:sz w:val="21"/>
          <w:szCs w:val="21"/>
        </w:rPr>
        <w:t xml:space="preserve">خَيْر and شَرّ were originally أَخْيَر and أَشَرّ; their hamzah was dropped through frequency of use.</w:t>
      </w:r>
    </w:p>
    <w:p>
      <w:pPr>
        <w:spacing w:after="100" w:line="300" w:lineRule="auto"/>
        <w:ind w:left="420" w:hanging="420"/>
        <w:jc w:val="left"/>
      </w:pPr>
      <w:r>
        <w:rPr>
          <w:rFonts w:ascii="Cambria" w:hAnsi="Cambria"/>
          <w:b/>
          <w:bCs/>
          <w:i w:val="false"/>
          <w:iCs w:val="false"/>
          <w:color w:val="0F4C46"/>
          <w:sz w:val="21"/>
          <w:szCs w:val="21"/>
        </w:rPr>
        <w:t xml:space="preserve">15.  </w:t>
      </w:r>
      <w:r>
        <w:rPr>
          <w:rFonts w:ascii="Cambria" w:hAnsi="Cambria"/>
          <w:b w:val="false"/>
          <w:bCs w:val="false"/>
          <w:i w:val="false"/>
          <w:iCs w:val="false"/>
          <w:color w:val="1B1F2A"/>
          <w:sz w:val="21"/>
          <w:szCs w:val="21"/>
        </w:rPr>
        <w:t xml:space="preserve">The pattern أَفْعَل serves both colours and defects and the Ism ut Tafdeel; the difference appears in the feminine, and meaning decides which pattern applies.</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Exercise</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Write the three stages, in order, for determining the gender of a new noun.</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دَار and جِدَار are both lifeless things, so why is one Mu'annath and the other Mudhakkar?</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Why are أُسَامَة, عَلَّامَة and خَلِيْفَة masculine despite ending in a round ۃ?</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Write four pairs in which the masculine and the feminine are entirely separate words.</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Form the feminine of the following: طِفْل , أُسْتَاذ , مُسْلِم , مُعَلِّم.</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In which four things does a Sifah agree with its Mawsuf?</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Write the masculine and feminine forms of the Ism ul Fa'il, the Ism ul Maf'ul and the Sifah Mushabbahah, with one example each.</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Separate the root letters of أَحْمَر , أَبْيَض and أَزْرَق, then form their feminine.</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Give the meanings of أَبْكَم and أَعْرَج and form their feminine by the rule.</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Form the feminine of أَصْغَر , أَحْسَن and أَعْظَم, and write the rule as well.</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Explain all three ways in which the Ism ut Tafdeel is used, with examples.</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Write two words on the pattern أَفْعَل, one a colour and one an Ism ut Tafdeel, form the feminine of both and bring out the difference.</w:t>
      </w:r>
    </w:p>
    <w:p>
      <w:pPr>
        <w:pBdr>
          <w:bottom w:val="single" w:color="DEDAD0" w:sz="6" w:space="6"/>
        </w:pBdr>
        <w:spacing w:after="180" w:before="360"/>
      </w:pPr>
      <w:r>
        <w:rPr>
          <w:rFonts w:ascii="Cambria" w:hAnsi="Cambria"/>
          <w:b w:val="false"/>
          <w:bCs w:val="false"/>
          <w:i w:val="false"/>
          <w:iCs w:val="false"/>
          <w:color w:val="1B1F2A"/>
          <w:sz w:val="21"/>
          <w:szCs w:val="21"/>
        </w:rPr>
        <w:t xml:space="preserve"/>
      </w:r>
    </w:p>
    <w:p>
      <w:pPr>
        <w:keepNext w:val="false"/>
        <w:bidi w:val="false"/>
        <w:spacing w:after="140" w:line="360" w:lineRule="auto"/>
        <w:jc w:val="center"/>
      </w:pPr>
      <w:r>
        <w:rPr>
          <w:rFonts w:ascii="Traditional Arabic" w:cs="Traditional Arabic" w:hAnsi="Traditional Arabic"/>
          <w:b w:val="false"/>
          <w:color w:val="0F4C46"/>
          <w:sz w:val="28"/>
          <w:szCs w:val="28"/>
          <w:rtl/>
        </w:rPr>
        <w:t xml:space="preserve">سُبْحَانَكَ اللّٰهُمَّ وَبِحَمْدِكَ، أَشْهَدُ أَنْ لَّا إِلٰهَ إِلَّا أَنْتَ، أَسْتَغْفِرُكَ وَأَتُوْبُ إِلَيْكَ‎</w:t>
      </w:r>
    </w:p>
    <w:p>
      <w:pPr>
        <w:keepNext w:val="false"/>
        <w:bidi w:val="false"/>
        <w:spacing w:after="110" w:line="360" w:lineRule="auto"/>
        <w:jc w:val="center"/>
      </w:pPr>
      <w:r>
        <w:rPr>
          <w:rFonts w:ascii="Traditional Arabic" w:cs="Traditional Arabic" w:hAnsi="Traditional Arabic"/>
          <w:b w:val="false"/>
          <w:color w:val="0F4C46"/>
          <w:sz w:val="26"/>
          <w:szCs w:val="26"/>
          <w:rtl/>
        </w:rPr>
        <w:t xml:space="preserve">اَللّٰهُمَّ صَلِّ عَلٰى مُحَمَّدٍ وَّعَلٰى آلِ مُحَمَّدٍ كَمَا صَلَّيْتَ عَلٰى اِبْرَاهِيْمَ وَعَلٰى آلِ اِبْرَاهِيْمَ اِنَّكَ حَمِيْدٌ مَّجِيْد‎</w:t>
      </w:r>
    </w:p>
    <w:p>
      <w:pPr>
        <w:keepNext w:val="false"/>
        <w:bidi w:val="false"/>
        <w:spacing w:after="180" w:line="360" w:lineRule="auto"/>
        <w:jc w:val="center"/>
      </w:pPr>
      <w:r>
        <w:rPr>
          <w:rFonts w:ascii="Traditional Arabic" w:cs="Traditional Arabic" w:hAnsi="Traditional Arabic"/>
          <w:b w:val="false"/>
          <w:color w:val="0F4C46"/>
          <w:sz w:val="26"/>
          <w:szCs w:val="26"/>
          <w:rtl/>
        </w:rPr>
        <w:t xml:space="preserve">اَللّٰهُمَّ بَارِكْ عَلٰى مُحَمَّدٍ وَّعَلٰى آلِ مُحَمَّدٍ كَمَا بَارَكْتَ عَلٰى اِبْرَاهِيْمَ وَعَلٰى آلِ اِبْرَاهِيْمَ اِنَّكَ حَمِيْدٌ مَّجِيْد‎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rPr>
        <w:color w:val="8F721C"/>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olor w:val="1B1F2A"/>
        <w:sz w:val="21"/>
        <w:szCs w:val="21"/>
      </w:rPr>
    </w:rPrDefault>
    <w:pPrDefault>
      <w:pPr>
        <w:spacing w:after="140" w:line="30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2026-08-27T09:51:26.591Z</dcterms:created>
  <dcterms:modified xsi:type="dcterms:W3CDTF">2026-08-27T09:51:26.603Z</dcterms:modified>
</cp:coreProperties>
</file>

<file path=docProps/custom.xml><?xml version="1.0" encoding="utf-8"?>
<Properties xmlns="http://schemas.openxmlformats.org/officeDocument/2006/custom-properties" xmlns:vt="http://schemas.openxmlformats.org/officeDocument/2006/docPropsVTypes"/>
</file>