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21BB" w14:textId="77777777" w:rsidR="004566A3" w:rsidRPr="004417AC" w:rsidRDefault="00B77EC0">
      <w:pPr>
        <w:spacing w:after="50" w:line="320" w:lineRule="auto"/>
        <w:jc w:val="center"/>
        <w:rPr>
          <w:b/>
          <w:bCs/>
        </w:rPr>
      </w:pPr>
      <w:r w:rsidRPr="004417AC">
        <w:rPr>
          <w:rFonts w:ascii="Traditional Arabic" w:hAnsi="Traditional Arabic" w:cs="Traditional Arabic"/>
          <w:b/>
          <w:bCs/>
          <w:color w:val="4E5566"/>
          <w:sz w:val="24"/>
          <w:szCs w:val="24"/>
          <w:rtl/>
        </w:rPr>
        <w:t>اَعُوْذُ بِاللّٰهِ مِنَ الشَّيْطٰنِ الرَّجِيْمِ‎</w:t>
      </w:r>
    </w:p>
    <w:p w14:paraId="27D1FA85" w14:textId="77777777" w:rsidR="004566A3" w:rsidRPr="004417AC" w:rsidRDefault="00B77EC0">
      <w:pPr>
        <w:spacing w:after="200" w:line="340" w:lineRule="auto"/>
        <w:jc w:val="center"/>
        <w:rPr>
          <w:b/>
          <w:bCs/>
        </w:rPr>
      </w:pPr>
      <w:r w:rsidRPr="004417AC">
        <w:rPr>
          <w:rFonts w:ascii="Traditional Arabic" w:hAnsi="Traditional Arabic" w:cs="Traditional Arabic"/>
          <w:b/>
          <w:bCs/>
          <w:color w:val="0F4C46"/>
          <w:sz w:val="32"/>
          <w:szCs w:val="32"/>
          <w:rtl/>
        </w:rPr>
        <w:t>بِسْمِ اللّٰهِ الرَّحْمٰنِ الرَّحِيْمِ‎</w:t>
      </w:r>
    </w:p>
    <w:p w14:paraId="3D849642" w14:textId="77777777" w:rsidR="004566A3" w:rsidRPr="004417AC" w:rsidRDefault="00B77EC0">
      <w:pPr>
        <w:spacing w:after="70" w:line="340" w:lineRule="auto"/>
        <w:jc w:val="center"/>
        <w:rPr>
          <w:b/>
          <w:bCs/>
        </w:rPr>
      </w:pPr>
      <w:r w:rsidRPr="004417AC">
        <w:rPr>
          <w:b/>
          <w:bCs/>
          <w:color w:val="0F4C46"/>
          <w:sz w:val="36"/>
          <w:szCs w:val="36"/>
        </w:rPr>
        <w:t>Lisan ul Quran — Lecture 16</w:t>
      </w:r>
    </w:p>
    <w:p w14:paraId="228548EE" w14:textId="77777777" w:rsidR="004566A3" w:rsidRPr="004417AC" w:rsidRDefault="00B77EC0">
      <w:pPr>
        <w:spacing w:after="50"/>
        <w:jc w:val="center"/>
        <w:rPr>
          <w:b/>
          <w:bCs/>
        </w:rPr>
      </w:pPr>
      <w:r w:rsidRPr="004417AC">
        <w:rPr>
          <w:b/>
          <w:bCs/>
          <w:color w:val="8F721C"/>
          <w:sz w:val="22"/>
          <w:szCs w:val="22"/>
        </w:rPr>
        <w:t>Jumla Ismiyyah  ·  The Mu'arraf bil Lam as Mubtada</w:t>
      </w:r>
    </w:p>
    <w:p w14:paraId="6E4B9BF7" w14:textId="77777777" w:rsidR="004566A3" w:rsidRPr="004417AC" w:rsidRDefault="004566A3">
      <w:pPr>
        <w:pBdr>
          <w:bottom w:val="double" w:sz="6" w:space="6" w:color="0F4C46"/>
        </w:pBdr>
        <w:spacing w:after="180"/>
        <w:rPr>
          <w:b/>
          <w:bCs/>
        </w:rPr>
      </w:pPr>
    </w:p>
    <w:p w14:paraId="65AB33D6"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1. The parts of a Jumla Ismiyyah and the three conditions</w:t>
      </w:r>
    </w:p>
    <w:p w14:paraId="73F0822A" w14:textId="77777777" w:rsidR="004566A3" w:rsidRPr="004417AC" w:rsidRDefault="00B77EC0">
      <w:pPr>
        <w:rPr>
          <w:b/>
          <w:bCs/>
        </w:rPr>
      </w:pPr>
      <w:r w:rsidRPr="004417AC">
        <w:rPr>
          <w:b/>
          <w:bCs/>
        </w:rPr>
        <w:t xml:space="preserve">A </w:t>
      </w:r>
      <w:r w:rsidRPr="004417AC">
        <w:rPr>
          <w:b/>
          <w:bCs/>
          <w:i/>
          <w:iCs/>
          <w:color w:val="1B6C63"/>
        </w:rPr>
        <w:t>Jumla Ismiyyah</w:t>
      </w:r>
      <w:r w:rsidRPr="004417AC">
        <w:rPr>
          <w:b/>
          <w:bCs/>
        </w:rPr>
        <w:t xml:space="preserve"> is made up of two fundamental parts. The </w:t>
      </w:r>
      <w:r w:rsidRPr="004417AC">
        <w:rPr>
          <w:b/>
          <w:bCs/>
          <w:i/>
          <w:iCs/>
          <w:color w:val="1B6C63"/>
        </w:rPr>
        <w:t>Mubtada</w:t>
      </w:r>
      <w:r w:rsidRPr="004417AC">
        <w:rPr>
          <w:b/>
          <w:bCs/>
        </w:rPr>
        <w:t xml:space="preserve"> is the </w:t>
      </w:r>
      <w:r w:rsidRPr="004417AC">
        <w:rPr>
          <w:b/>
          <w:bCs/>
          <w:i/>
          <w:iCs/>
          <w:color w:val="1B6C63"/>
        </w:rPr>
        <w:t>Ism</w:t>
      </w:r>
      <w:r w:rsidRPr="004417AC">
        <w:rPr>
          <w:b/>
          <w:bCs/>
        </w:rPr>
        <w:t xml:space="preserve"> with which a </w:t>
      </w:r>
      <w:r w:rsidRPr="004417AC">
        <w:rPr>
          <w:b/>
          <w:bCs/>
          <w:i/>
          <w:iCs/>
          <w:color w:val="1B6C63"/>
        </w:rPr>
        <w:t>Jumla Ismiyyah</w:t>
      </w:r>
      <w:r w:rsidRPr="004417AC">
        <w:rPr>
          <w:b/>
          <w:bCs/>
        </w:rPr>
        <w:t xml:space="preserve"> begins, and the </w:t>
      </w:r>
      <w:r w:rsidRPr="004417AC">
        <w:rPr>
          <w:b/>
          <w:bCs/>
          <w:i/>
          <w:iCs/>
          <w:color w:val="1B6C63"/>
        </w:rPr>
        <w:t>Khabar</w:t>
      </w:r>
      <w:r w:rsidRPr="004417AC">
        <w:rPr>
          <w:b/>
          <w:bCs/>
        </w:rPr>
        <w:t xml:space="preserve"> is the part of the sentence that supplies some information or report about the </w:t>
      </w:r>
      <w:r w:rsidRPr="004417AC">
        <w:rPr>
          <w:b/>
          <w:bCs/>
          <w:i/>
          <w:iCs/>
          <w:color w:val="1B6C63"/>
        </w:rPr>
        <w:t>Mubtada</w:t>
      </w:r>
      <w:r w:rsidRPr="004417AC">
        <w:rPr>
          <w:b/>
          <w:bCs/>
        </w:rPr>
        <w:t xml:space="preserve">. The </w:t>
      </w:r>
      <w:r w:rsidRPr="004417AC">
        <w:rPr>
          <w:b/>
          <w:bCs/>
          <w:i/>
          <w:iCs/>
          <w:color w:val="1B6C63"/>
        </w:rPr>
        <w:t>Khabar</w:t>
      </w:r>
      <w:r w:rsidRPr="004417AC">
        <w:rPr>
          <w:b/>
          <w:bCs/>
        </w:rPr>
        <w:t xml:space="preserve"> may be an </w:t>
      </w:r>
      <w:r w:rsidRPr="004417AC">
        <w:rPr>
          <w:b/>
          <w:bCs/>
          <w:i/>
          <w:iCs/>
          <w:color w:val="1B6C63"/>
        </w:rPr>
        <w:t>Ism</w:t>
      </w:r>
      <w:r w:rsidRPr="004417AC">
        <w:rPr>
          <w:b/>
          <w:bCs/>
        </w:rPr>
        <w:t xml:space="preserve"> and it may also be a </w:t>
      </w:r>
      <w:r w:rsidRPr="004417AC">
        <w:rPr>
          <w:b/>
          <w:bCs/>
          <w:i/>
          <w:iCs/>
          <w:color w:val="1B6C63"/>
        </w:rPr>
        <w:t>Fi'l</w:t>
      </w:r>
      <w:r w:rsidRPr="004417AC">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4680"/>
        <w:gridCol w:w="2520"/>
      </w:tblGrid>
      <w:tr w:rsidR="004566A3" w:rsidRPr="004417AC" w14:paraId="5A1A7DBF"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CBE74E6" w14:textId="77777777" w:rsidR="004566A3" w:rsidRPr="004417AC" w:rsidRDefault="00B77EC0">
            <w:pPr>
              <w:spacing w:after="0" w:line="280" w:lineRule="auto"/>
              <w:jc w:val="center"/>
              <w:rPr>
                <w:b/>
                <w:bCs/>
              </w:rPr>
            </w:pPr>
            <w:r w:rsidRPr="004417AC">
              <w:rPr>
                <w:b/>
                <w:bCs/>
                <w:color w:val="FFFFFF"/>
              </w:rPr>
              <w:t>Condition</w:t>
            </w:r>
          </w:p>
        </w:tc>
        <w:tc>
          <w:tcPr>
            <w:tcW w:w="4680" w:type="dxa"/>
            <w:shd w:val="clear" w:color="auto" w:fill="0F4C46"/>
            <w:tcMar>
              <w:top w:w="60" w:type="dxa"/>
              <w:left w:w="110" w:type="dxa"/>
              <w:bottom w:w="60" w:type="dxa"/>
              <w:right w:w="110" w:type="dxa"/>
            </w:tcMar>
          </w:tcPr>
          <w:p w14:paraId="61978E45" w14:textId="77777777" w:rsidR="004566A3" w:rsidRPr="004417AC" w:rsidRDefault="00B77EC0">
            <w:pPr>
              <w:spacing w:after="0" w:line="280" w:lineRule="auto"/>
              <w:jc w:val="center"/>
              <w:rPr>
                <w:b/>
                <w:bCs/>
              </w:rPr>
            </w:pPr>
            <w:r w:rsidRPr="004417AC">
              <w:rPr>
                <w:b/>
                <w:bCs/>
                <w:color w:val="FFFFFF"/>
              </w:rPr>
              <w:t>Details</w:t>
            </w:r>
          </w:p>
        </w:tc>
        <w:tc>
          <w:tcPr>
            <w:tcW w:w="2520" w:type="dxa"/>
            <w:shd w:val="clear" w:color="auto" w:fill="0F4C46"/>
            <w:tcMar>
              <w:top w:w="60" w:type="dxa"/>
              <w:left w:w="110" w:type="dxa"/>
              <w:bottom w:w="60" w:type="dxa"/>
              <w:right w:w="110" w:type="dxa"/>
            </w:tcMar>
          </w:tcPr>
          <w:p w14:paraId="0E39CA81" w14:textId="77777777" w:rsidR="004566A3" w:rsidRPr="004417AC" w:rsidRDefault="00B77EC0">
            <w:pPr>
              <w:spacing w:after="0" w:line="280" w:lineRule="auto"/>
              <w:jc w:val="center"/>
              <w:rPr>
                <w:b/>
                <w:bCs/>
              </w:rPr>
            </w:pPr>
            <w:r w:rsidRPr="004417AC">
              <w:rPr>
                <w:b/>
                <w:bCs/>
                <w:color w:val="FFFFFF"/>
              </w:rPr>
              <w:t>How strictly it holds</w:t>
            </w:r>
          </w:p>
        </w:tc>
      </w:tr>
      <w:tr w:rsidR="004566A3" w:rsidRPr="004417AC" w14:paraId="23C8054C" w14:textId="77777777">
        <w:tblPrEx>
          <w:tblCellMar>
            <w:top w:w="0" w:type="dxa"/>
            <w:bottom w:w="0" w:type="dxa"/>
          </w:tblCellMar>
        </w:tblPrEx>
        <w:tc>
          <w:tcPr>
            <w:tcW w:w="1800" w:type="dxa"/>
            <w:tcMar>
              <w:top w:w="60" w:type="dxa"/>
              <w:left w:w="110" w:type="dxa"/>
              <w:bottom w:w="60" w:type="dxa"/>
              <w:right w:w="110" w:type="dxa"/>
            </w:tcMar>
          </w:tcPr>
          <w:p w14:paraId="4556DBC8" w14:textId="77777777" w:rsidR="004566A3" w:rsidRPr="004417AC" w:rsidRDefault="00B77EC0">
            <w:pPr>
              <w:spacing w:after="0" w:line="280" w:lineRule="auto"/>
              <w:jc w:val="center"/>
              <w:rPr>
                <w:b/>
                <w:bCs/>
              </w:rPr>
            </w:pPr>
            <w:r w:rsidRPr="004417AC">
              <w:rPr>
                <w:b/>
                <w:bCs/>
                <w:color w:val="1B6C63"/>
              </w:rPr>
              <w:t>Wus'at</w:t>
            </w:r>
          </w:p>
        </w:tc>
        <w:tc>
          <w:tcPr>
            <w:tcW w:w="4680" w:type="dxa"/>
            <w:tcMar>
              <w:top w:w="60" w:type="dxa"/>
              <w:left w:w="110" w:type="dxa"/>
              <w:bottom w:w="60" w:type="dxa"/>
              <w:right w:w="110" w:type="dxa"/>
            </w:tcMar>
          </w:tcPr>
          <w:p w14:paraId="303A67DE" w14:textId="77777777" w:rsidR="004566A3" w:rsidRPr="004417AC" w:rsidRDefault="00B77EC0">
            <w:pPr>
              <w:spacing w:after="0" w:line="280" w:lineRule="auto"/>
              <w:rPr>
                <w:b/>
                <w:bCs/>
              </w:rPr>
            </w:pPr>
            <w:r w:rsidRPr="004417AC">
              <w:rPr>
                <w:b/>
                <w:bCs/>
              </w:rPr>
              <w:t>The Ism made the Mubtada must be Ma'rifah, and the Ism made the Khabar must be Nakirah</w:t>
            </w:r>
          </w:p>
        </w:tc>
        <w:tc>
          <w:tcPr>
            <w:tcW w:w="2520" w:type="dxa"/>
            <w:tcMar>
              <w:top w:w="60" w:type="dxa"/>
              <w:left w:w="110" w:type="dxa"/>
              <w:bottom w:w="60" w:type="dxa"/>
              <w:right w:w="110" w:type="dxa"/>
            </w:tcMar>
          </w:tcPr>
          <w:p w14:paraId="4BAF6BD1" w14:textId="77777777" w:rsidR="004566A3" w:rsidRPr="004417AC" w:rsidRDefault="00B77EC0">
            <w:pPr>
              <w:spacing w:after="0" w:line="280" w:lineRule="auto"/>
              <w:jc w:val="center"/>
              <w:rPr>
                <w:b/>
                <w:bCs/>
              </w:rPr>
            </w:pPr>
            <w:r w:rsidRPr="004417AC">
              <w:rPr>
                <w:b/>
                <w:bCs/>
                <w:color w:val="8F721C"/>
              </w:rPr>
              <w:t>99 percent</w:t>
            </w:r>
          </w:p>
        </w:tc>
      </w:tr>
      <w:tr w:rsidR="004566A3" w:rsidRPr="004417AC" w14:paraId="099C8AC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B7FFC51" w14:textId="77777777" w:rsidR="004566A3" w:rsidRPr="004417AC" w:rsidRDefault="00B77EC0">
            <w:pPr>
              <w:spacing w:after="0" w:line="280" w:lineRule="auto"/>
              <w:jc w:val="center"/>
              <w:rPr>
                <w:b/>
                <w:bCs/>
              </w:rPr>
            </w:pPr>
            <w:r w:rsidRPr="004417AC">
              <w:rPr>
                <w:b/>
                <w:bCs/>
                <w:color w:val="1B6C63"/>
              </w:rPr>
              <w:t>I'raab</w:t>
            </w:r>
          </w:p>
        </w:tc>
        <w:tc>
          <w:tcPr>
            <w:tcW w:w="4680" w:type="dxa"/>
            <w:shd w:val="clear" w:color="auto" w:fill="FAFAF8"/>
            <w:tcMar>
              <w:top w:w="60" w:type="dxa"/>
              <w:left w:w="110" w:type="dxa"/>
              <w:bottom w:w="60" w:type="dxa"/>
              <w:right w:w="110" w:type="dxa"/>
            </w:tcMar>
          </w:tcPr>
          <w:p w14:paraId="07FF82C0" w14:textId="77777777" w:rsidR="004566A3" w:rsidRPr="004417AC" w:rsidRDefault="00B77EC0">
            <w:pPr>
              <w:spacing w:after="0" w:line="280" w:lineRule="auto"/>
              <w:rPr>
                <w:b/>
                <w:bCs/>
              </w:rPr>
            </w:pPr>
            <w:r w:rsidRPr="004417AC">
              <w:rPr>
                <w:b/>
                <w:bCs/>
              </w:rPr>
              <w:t>Both the Mubtada and the Khabar are Marfoo'. Whatever noun occupies the place of Mubtada or Khabar always remains in the state of raf'</w:t>
            </w:r>
          </w:p>
        </w:tc>
        <w:tc>
          <w:tcPr>
            <w:tcW w:w="2520" w:type="dxa"/>
            <w:shd w:val="clear" w:color="auto" w:fill="FAFAF8"/>
            <w:tcMar>
              <w:top w:w="60" w:type="dxa"/>
              <w:left w:w="110" w:type="dxa"/>
              <w:bottom w:w="60" w:type="dxa"/>
              <w:right w:w="110" w:type="dxa"/>
            </w:tcMar>
          </w:tcPr>
          <w:p w14:paraId="7047B2A0" w14:textId="77777777" w:rsidR="004566A3" w:rsidRPr="004417AC" w:rsidRDefault="00B77EC0">
            <w:pPr>
              <w:spacing w:after="0" w:line="280" w:lineRule="auto"/>
              <w:jc w:val="center"/>
              <w:rPr>
                <w:b/>
                <w:bCs/>
              </w:rPr>
            </w:pPr>
            <w:r w:rsidRPr="004417AC">
              <w:rPr>
                <w:b/>
                <w:bCs/>
                <w:color w:val="8F721C"/>
              </w:rPr>
              <w:t>100 percent</w:t>
            </w:r>
          </w:p>
        </w:tc>
      </w:tr>
      <w:tr w:rsidR="004566A3" w:rsidRPr="004417AC" w14:paraId="462E02DB" w14:textId="77777777">
        <w:tblPrEx>
          <w:tblCellMar>
            <w:top w:w="0" w:type="dxa"/>
            <w:bottom w:w="0" w:type="dxa"/>
          </w:tblCellMar>
        </w:tblPrEx>
        <w:tc>
          <w:tcPr>
            <w:tcW w:w="1800" w:type="dxa"/>
            <w:tcMar>
              <w:top w:w="60" w:type="dxa"/>
              <w:left w:w="110" w:type="dxa"/>
              <w:bottom w:w="60" w:type="dxa"/>
              <w:right w:w="110" w:type="dxa"/>
            </w:tcMar>
          </w:tcPr>
          <w:p w14:paraId="5584C870" w14:textId="77777777" w:rsidR="004566A3" w:rsidRPr="004417AC" w:rsidRDefault="00B77EC0">
            <w:pPr>
              <w:spacing w:after="0" w:line="280" w:lineRule="auto"/>
              <w:jc w:val="center"/>
              <w:rPr>
                <w:b/>
                <w:bCs/>
              </w:rPr>
            </w:pPr>
            <w:r w:rsidRPr="004417AC">
              <w:rPr>
                <w:b/>
                <w:bCs/>
                <w:color w:val="1B6C63"/>
              </w:rPr>
              <w:t>'Adad and Jins</w:t>
            </w:r>
          </w:p>
        </w:tc>
        <w:tc>
          <w:tcPr>
            <w:tcW w:w="4680" w:type="dxa"/>
            <w:tcMar>
              <w:top w:w="60" w:type="dxa"/>
              <w:left w:w="110" w:type="dxa"/>
              <w:bottom w:w="60" w:type="dxa"/>
              <w:right w:w="110" w:type="dxa"/>
            </w:tcMar>
          </w:tcPr>
          <w:p w14:paraId="620A49DA" w14:textId="77777777" w:rsidR="004566A3" w:rsidRPr="004417AC" w:rsidRDefault="00B77EC0">
            <w:pPr>
              <w:spacing w:after="0" w:line="280" w:lineRule="auto"/>
              <w:rPr>
                <w:b/>
                <w:bCs/>
              </w:rPr>
            </w:pPr>
            <w:r w:rsidRPr="004417AC">
              <w:rPr>
                <w:b/>
                <w:bCs/>
              </w:rPr>
              <w:t>Both are Wahid, or both Tathniyah, or both Jam'. Likewise both are Mudhakkar or both Mu'annath</w:t>
            </w:r>
          </w:p>
        </w:tc>
        <w:tc>
          <w:tcPr>
            <w:tcW w:w="2520" w:type="dxa"/>
            <w:tcMar>
              <w:top w:w="60" w:type="dxa"/>
              <w:left w:w="110" w:type="dxa"/>
              <w:bottom w:w="60" w:type="dxa"/>
              <w:right w:w="110" w:type="dxa"/>
            </w:tcMar>
          </w:tcPr>
          <w:p w14:paraId="3FC00FE1" w14:textId="77777777" w:rsidR="004566A3" w:rsidRPr="004417AC" w:rsidRDefault="00B77EC0">
            <w:pPr>
              <w:spacing w:after="0" w:line="280" w:lineRule="auto"/>
              <w:jc w:val="center"/>
              <w:rPr>
                <w:b/>
                <w:bCs/>
              </w:rPr>
            </w:pPr>
            <w:r w:rsidRPr="004417AC">
              <w:rPr>
                <w:b/>
                <w:bCs/>
                <w:color w:val="8F721C"/>
              </w:rPr>
              <w:t>99 percent</w:t>
            </w:r>
          </w:p>
        </w:tc>
      </w:tr>
    </w:tbl>
    <w:p w14:paraId="6E305669" w14:textId="77777777" w:rsidR="004566A3" w:rsidRPr="004417AC" w:rsidRDefault="004566A3">
      <w:pPr>
        <w:spacing w:after="60" w:line="200" w:lineRule="auto"/>
        <w:rPr>
          <w:b/>
          <w:bCs/>
        </w:rPr>
      </w:pPr>
    </w:p>
    <w:p w14:paraId="4F6FE597" w14:textId="77777777" w:rsidR="004566A3" w:rsidRPr="004417AC" w:rsidRDefault="00B77EC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4417AC">
        <w:rPr>
          <w:b/>
          <w:bCs/>
          <w:color w:val="8B3A47"/>
        </w:rPr>
        <w:t xml:space="preserve">The reason for the exceptions: </w:t>
      </w:r>
      <w:r w:rsidRPr="004417AC">
        <w:rPr>
          <w:b/>
          <w:bCs/>
        </w:rPr>
        <w:t>Some nouns are used only as masculine or only as feminine and have no counterpart of the opposite gender. In such cases the condition of agreement in gender cannot be met, and it is here that the exceptional situations arise.</w:t>
      </w:r>
    </w:p>
    <w:p w14:paraId="12C7BDFB"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2. Several Khabars for a single Mubtada</w:t>
      </w:r>
    </w:p>
    <w:p w14:paraId="13CFFDC9" w14:textId="77777777" w:rsidR="004566A3" w:rsidRPr="004417AC" w:rsidRDefault="00B77EC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4417AC">
        <w:rPr>
          <w:b/>
          <w:bCs/>
          <w:color w:val="8F721C"/>
        </w:rPr>
        <w:t xml:space="preserve">Rule: </w:t>
      </w:r>
      <w:r w:rsidRPr="004417AC">
        <w:rPr>
          <w:b/>
          <w:bCs/>
        </w:rPr>
        <w:t xml:space="preserve">In the Qur'an, two or more </w:t>
      </w:r>
      <w:r w:rsidRPr="004417AC">
        <w:rPr>
          <w:b/>
          <w:bCs/>
          <w:i/>
          <w:iCs/>
          <w:color w:val="1B6C63"/>
        </w:rPr>
        <w:t>Khabar</w:t>
      </w:r>
      <w:r w:rsidRPr="004417AC">
        <w:rPr>
          <w:b/>
          <w:bCs/>
        </w:rPr>
        <w:t xml:space="preserve">s — that is, </w:t>
      </w:r>
      <w:r w:rsidRPr="004417AC">
        <w:rPr>
          <w:b/>
          <w:bCs/>
          <w:i/>
          <w:iCs/>
          <w:color w:val="1B6C63"/>
        </w:rPr>
        <w:t>Nakirah</w:t>
      </w:r>
      <w:r w:rsidRPr="004417AC">
        <w:rPr>
          <w:b/>
          <w:bCs/>
        </w:rPr>
        <w:t xml:space="preserve"> nouns — sometimes follow one another for a single </w:t>
      </w:r>
      <w:r w:rsidRPr="004417AC">
        <w:rPr>
          <w:b/>
          <w:bCs/>
          <w:i/>
          <w:iCs/>
          <w:color w:val="1B6C63"/>
        </w:rPr>
        <w:t>Mubtada</w:t>
      </w:r>
      <w:r w:rsidRPr="004417AC">
        <w:rPr>
          <w:b/>
          <w:bCs/>
        </w:rPr>
        <w:t xml:space="preserve">, a </w:t>
      </w:r>
      <w:r w:rsidRPr="004417AC">
        <w:rPr>
          <w:b/>
          <w:bCs/>
          <w:i/>
          <w:iCs/>
          <w:color w:val="1B6C63"/>
        </w:rPr>
        <w:t>Ma'rifah</w:t>
      </w:r>
      <w:r w:rsidRPr="004417AC">
        <w:rPr>
          <w:b/>
          <w:bCs/>
        </w:rPr>
        <w:t xml:space="preserve"> noun, </w:t>
      </w:r>
      <w:r w:rsidRPr="004417AC">
        <w:rPr>
          <w:b/>
          <w:bCs/>
          <w:color w:val="8F721C"/>
        </w:rPr>
        <w:t>without any Harf ul 'Atf</w:t>
      </w:r>
      <w:r w:rsidRPr="004417AC">
        <w:rPr>
          <w:b/>
          <w:bCs/>
        </w:rPr>
        <w:t xml:space="preserve"> between them. All these </w:t>
      </w:r>
      <w:r w:rsidRPr="004417AC">
        <w:rPr>
          <w:b/>
          <w:bCs/>
          <w:i/>
          <w:iCs/>
          <w:color w:val="1B6C63"/>
        </w:rPr>
        <w:t>Khabar</w:t>
      </w:r>
      <w:r w:rsidRPr="004417AC">
        <w:rPr>
          <w:b/>
          <w:bCs/>
        </w:rPr>
        <w:t xml:space="preserve">s agree with the </w:t>
      </w:r>
      <w:r w:rsidRPr="004417AC">
        <w:rPr>
          <w:b/>
          <w:bCs/>
          <w:i/>
          <w:iCs/>
          <w:color w:val="1B6C63"/>
        </w:rPr>
        <w:t>Mubtada</w:t>
      </w:r>
      <w:r w:rsidRPr="004417AC">
        <w:rPr>
          <w:b/>
          <w:bCs/>
        </w:rPr>
        <w:t xml:space="preserve"> in </w:t>
      </w:r>
      <w:r w:rsidRPr="004417AC">
        <w:rPr>
          <w:b/>
          <w:bCs/>
          <w:i/>
          <w:iCs/>
          <w:color w:val="1B6C63"/>
        </w:rPr>
        <w:t>I'raab</w:t>
      </w:r>
      <w:r w:rsidRPr="004417AC">
        <w:rPr>
          <w:b/>
          <w:bCs/>
        </w:rPr>
        <w:t>, gender and number.</w:t>
      </w:r>
    </w:p>
    <w:p w14:paraId="2D47B2F4" w14:textId="77777777" w:rsidR="004566A3" w:rsidRPr="004417AC" w:rsidRDefault="00B77EC0">
      <w:pPr>
        <w:pStyle w:val="Heading2"/>
        <w:keepNext/>
        <w:spacing w:before="260" w:after="90"/>
        <w:rPr>
          <w:b/>
          <w:bCs/>
        </w:rPr>
      </w:pPr>
      <w:r w:rsidRPr="004417AC">
        <w:rPr>
          <w:b/>
          <w:bCs/>
          <w:color w:val="1B6C63"/>
          <w:sz w:val="24"/>
          <w:szCs w:val="24"/>
        </w:rPr>
        <w:lastRenderedPageBreak/>
        <w:t>Four examples from Surah al-Baqarah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1440"/>
        <w:gridCol w:w="1620"/>
        <w:gridCol w:w="1620"/>
        <w:gridCol w:w="1620"/>
      </w:tblGrid>
      <w:tr w:rsidR="004566A3" w:rsidRPr="004417AC" w14:paraId="2DE8F60B"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32A9178E" w14:textId="77777777" w:rsidR="004566A3" w:rsidRPr="004417AC" w:rsidRDefault="00B77EC0">
            <w:pPr>
              <w:spacing w:after="0" w:line="280" w:lineRule="auto"/>
              <w:jc w:val="center"/>
              <w:rPr>
                <w:b/>
                <w:bCs/>
              </w:rPr>
            </w:pPr>
            <w:r w:rsidRPr="004417AC">
              <w:rPr>
                <w:b/>
                <w:bCs/>
                <w:color w:val="FFFFFF"/>
                <w:sz w:val="19"/>
                <w:szCs w:val="19"/>
              </w:rPr>
              <w:t>Verse</w:t>
            </w:r>
          </w:p>
        </w:tc>
        <w:tc>
          <w:tcPr>
            <w:tcW w:w="1440" w:type="dxa"/>
            <w:shd w:val="clear" w:color="auto" w:fill="0F4C46"/>
            <w:tcMar>
              <w:top w:w="60" w:type="dxa"/>
              <w:left w:w="110" w:type="dxa"/>
              <w:bottom w:w="60" w:type="dxa"/>
              <w:right w:w="110" w:type="dxa"/>
            </w:tcMar>
          </w:tcPr>
          <w:p w14:paraId="1BF95F0E" w14:textId="77777777" w:rsidR="004566A3" w:rsidRPr="004417AC" w:rsidRDefault="00B77EC0">
            <w:pPr>
              <w:spacing w:after="0" w:line="280" w:lineRule="auto"/>
              <w:jc w:val="center"/>
              <w:rPr>
                <w:b/>
                <w:bCs/>
              </w:rPr>
            </w:pPr>
            <w:r w:rsidRPr="004417AC">
              <w:rPr>
                <w:b/>
                <w:bCs/>
                <w:color w:val="FFFFFF"/>
                <w:sz w:val="19"/>
                <w:szCs w:val="19"/>
              </w:rPr>
              <w:t>Mubtada</w:t>
            </w:r>
          </w:p>
        </w:tc>
        <w:tc>
          <w:tcPr>
            <w:tcW w:w="1620" w:type="dxa"/>
            <w:shd w:val="clear" w:color="auto" w:fill="0F4C46"/>
            <w:tcMar>
              <w:top w:w="60" w:type="dxa"/>
              <w:left w:w="110" w:type="dxa"/>
              <w:bottom w:w="60" w:type="dxa"/>
              <w:right w:w="110" w:type="dxa"/>
            </w:tcMar>
          </w:tcPr>
          <w:p w14:paraId="48C065F7" w14:textId="77777777" w:rsidR="004566A3" w:rsidRPr="004417AC" w:rsidRDefault="00B77EC0">
            <w:pPr>
              <w:spacing w:after="0" w:line="280" w:lineRule="auto"/>
              <w:jc w:val="center"/>
              <w:rPr>
                <w:b/>
                <w:bCs/>
              </w:rPr>
            </w:pPr>
            <w:r w:rsidRPr="004417AC">
              <w:rPr>
                <w:b/>
                <w:bCs/>
                <w:color w:val="FFFFFF"/>
                <w:sz w:val="19"/>
                <w:szCs w:val="19"/>
              </w:rPr>
              <w:t>First Khabar</w:t>
            </w:r>
          </w:p>
        </w:tc>
        <w:tc>
          <w:tcPr>
            <w:tcW w:w="1620" w:type="dxa"/>
            <w:shd w:val="clear" w:color="auto" w:fill="0F4C46"/>
            <w:tcMar>
              <w:top w:w="60" w:type="dxa"/>
              <w:left w:w="110" w:type="dxa"/>
              <w:bottom w:w="60" w:type="dxa"/>
              <w:right w:w="110" w:type="dxa"/>
            </w:tcMar>
          </w:tcPr>
          <w:p w14:paraId="18149252" w14:textId="77777777" w:rsidR="004566A3" w:rsidRPr="004417AC" w:rsidRDefault="00B77EC0">
            <w:pPr>
              <w:spacing w:after="0" w:line="280" w:lineRule="auto"/>
              <w:jc w:val="center"/>
              <w:rPr>
                <w:b/>
                <w:bCs/>
              </w:rPr>
            </w:pPr>
            <w:r w:rsidRPr="004417AC">
              <w:rPr>
                <w:b/>
                <w:bCs/>
                <w:color w:val="FFFFFF"/>
                <w:sz w:val="19"/>
                <w:szCs w:val="19"/>
              </w:rPr>
              <w:t>Second Khabar</w:t>
            </w:r>
          </w:p>
        </w:tc>
        <w:tc>
          <w:tcPr>
            <w:tcW w:w="1620" w:type="dxa"/>
            <w:shd w:val="clear" w:color="auto" w:fill="0F4C46"/>
            <w:tcMar>
              <w:top w:w="60" w:type="dxa"/>
              <w:left w:w="110" w:type="dxa"/>
              <w:bottom w:w="60" w:type="dxa"/>
              <w:right w:w="110" w:type="dxa"/>
            </w:tcMar>
          </w:tcPr>
          <w:p w14:paraId="683E023E" w14:textId="77777777" w:rsidR="004566A3" w:rsidRPr="004417AC" w:rsidRDefault="00B77EC0">
            <w:pPr>
              <w:spacing w:after="0" w:line="280" w:lineRule="auto"/>
              <w:jc w:val="center"/>
              <w:rPr>
                <w:b/>
                <w:bCs/>
              </w:rPr>
            </w:pPr>
            <w:r w:rsidRPr="004417AC">
              <w:rPr>
                <w:b/>
                <w:bCs/>
                <w:color w:val="FFFFFF"/>
                <w:sz w:val="19"/>
                <w:szCs w:val="19"/>
              </w:rPr>
              <w:t>Ref.</w:t>
            </w:r>
          </w:p>
        </w:tc>
      </w:tr>
      <w:tr w:rsidR="004566A3" w:rsidRPr="004417AC" w14:paraId="6C2A8022" w14:textId="77777777">
        <w:tblPrEx>
          <w:tblCellMar>
            <w:top w:w="0" w:type="dxa"/>
            <w:bottom w:w="0" w:type="dxa"/>
          </w:tblCellMar>
        </w:tblPrEx>
        <w:tc>
          <w:tcPr>
            <w:tcW w:w="2700" w:type="dxa"/>
            <w:tcMar>
              <w:top w:w="60" w:type="dxa"/>
              <w:left w:w="110" w:type="dxa"/>
              <w:bottom w:w="60" w:type="dxa"/>
              <w:right w:w="110" w:type="dxa"/>
            </w:tcMar>
          </w:tcPr>
          <w:p w14:paraId="5D33BE97"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وَاللّٰهُ عَزِيْزٌ حَكِيْمٌ‎</w:t>
            </w:r>
          </w:p>
        </w:tc>
        <w:tc>
          <w:tcPr>
            <w:tcW w:w="1440" w:type="dxa"/>
            <w:tcMar>
              <w:top w:w="60" w:type="dxa"/>
              <w:left w:w="110" w:type="dxa"/>
              <w:bottom w:w="60" w:type="dxa"/>
              <w:right w:w="110" w:type="dxa"/>
            </w:tcMar>
          </w:tcPr>
          <w:p w14:paraId="25238258"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اَللّٰهُ‎</w:t>
            </w:r>
          </w:p>
        </w:tc>
        <w:tc>
          <w:tcPr>
            <w:tcW w:w="1620" w:type="dxa"/>
            <w:tcMar>
              <w:top w:w="60" w:type="dxa"/>
              <w:left w:w="110" w:type="dxa"/>
              <w:bottom w:w="60" w:type="dxa"/>
              <w:right w:w="110" w:type="dxa"/>
            </w:tcMar>
          </w:tcPr>
          <w:p w14:paraId="5E4C3B7D"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عَزِيْزٌ‎</w:t>
            </w:r>
          </w:p>
        </w:tc>
        <w:tc>
          <w:tcPr>
            <w:tcW w:w="1620" w:type="dxa"/>
            <w:tcMar>
              <w:top w:w="60" w:type="dxa"/>
              <w:left w:w="110" w:type="dxa"/>
              <w:bottom w:w="60" w:type="dxa"/>
              <w:right w:w="110" w:type="dxa"/>
            </w:tcMar>
          </w:tcPr>
          <w:p w14:paraId="2D931C3A"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حَكِيْمٌ‎</w:t>
            </w:r>
          </w:p>
        </w:tc>
        <w:tc>
          <w:tcPr>
            <w:tcW w:w="1620" w:type="dxa"/>
            <w:tcMar>
              <w:top w:w="60" w:type="dxa"/>
              <w:left w:w="110" w:type="dxa"/>
              <w:bottom w:w="60" w:type="dxa"/>
              <w:right w:w="110" w:type="dxa"/>
            </w:tcMar>
          </w:tcPr>
          <w:p w14:paraId="7FAEB389" w14:textId="77777777" w:rsidR="004566A3" w:rsidRPr="004417AC" w:rsidRDefault="00B77EC0">
            <w:pPr>
              <w:spacing w:after="0" w:line="280" w:lineRule="auto"/>
              <w:jc w:val="center"/>
              <w:rPr>
                <w:b/>
                <w:bCs/>
              </w:rPr>
            </w:pPr>
            <w:r w:rsidRPr="004417AC">
              <w:rPr>
                <w:b/>
                <w:bCs/>
                <w:sz w:val="19"/>
                <w:szCs w:val="19"/>
              </w:rPr>
              <w:t>228</w:t>
            </w:r>
          </w:p>
        </w:tc>
      </w:tr>
      <w:tr w:rsidR="004566A3" w:rsidRPr="004417AC" w14:paraId="207CCA42"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58291D0"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وَاللّٰهُ غَفُوْرٌ رَّحِيْمٌ‎</w:t>
            </w:r>
          </w:p>
        </w:tc>
        <w:tc>
          <w:tcPr>
            <w:tcW w:w="1440" w:type="dxa"/>
            <w:shd w:val="clear" w:color="auto" w:fill="FAFAF8"/>
            <w:tcMar>
              <w:top w:w="60" w:type="dxa"/>
              <w:left w:w="110" w:type="dxa"/>
              <w:bottom w:w="60" w:type="dxa"/>
              <w:right w:w="110" w:type="dxa"/>
            </w:tcMar>
          </w:tcPr>
          <w:p w14:paraId="6D209CF8"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اَللّٰهُ‎</w:t>
            </w:r>
          </w:p>
        </w:tc>
        <w:tc>
          <w:tcPr>
            <w:tcW w:w="1620" w:type="dxa"/>
            <w:shd w:val="clear" w:color="auto" w:fill="FAFAF8"/>
            <w:tcMar>
              <w:top w:w="60" w:type="dxa"/>
              <w:left w:w="110" w:type="dxa"/>
              <w:bottom w:w="60" w:type="dxa"/>
              <w:right w:w="110" w:type="dxa"/>
            </w:tcMar>
          </w:tcPr>
          <w:p w14:paraId="1732D014"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غَفُوْرٌ‎</w:t>
            </w:r>
          </w:p>
        </w:tc>
        <w:tc>
          <w:tcPr>
            <w:tcW w:w="1620" w:type="dxa"/>
            <w:shd w:val="clear" w:color="auto" w:fill="FAFAF8"/>
            <w:tcMar>
              <w:top w:w="60" w:type="dxa"/>
              <w:left w:w="110" w:type="dxa"/>
              <w:bottom w:w="60" w:type="dxa"/>
              <w:right w:w="110" w:type="dxa"/>
            </w:tcMar>
          </w:tcPr>
          <w:p w14:paraId="13655E05"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رَحِيْمٌ‎</w:t>
            </w:r>
          </w:p>
        </w:tc>
        <w:tc>
          <w:tcPr>
            <w:tcW w:w="1620" w:type="dxa"/>
            <w:shd w:val="clear" w:color="auto" w:fill="FAFAF8"/>
            <w:tcMar>
              <w:top w:w="60" w:type="dxa"/>
              <w:left w:w="110" w:type="dxa"/>
              <w:bottom w:w="60" w:type="dxa"/>
              <w:right w:w="110" w:type="dxa"/>
            </w:tcMar>
          </w:tcPr>
          <w:p w14:paraId="32D4959F" w14:textId="77777777" w:rsidR="004566A3" w:rsidRPr="004417AC" w:rsidRDefault="00B77EC0">
            <w:pPr>
              <w:spacing w:after="0" w:line="280" w:lineRule="auto"/>
              <w:jc w:val="center"/>
              <w:rPr>
                <w:b/>
                <w:bCs/>
              </w:rPr>
            </w:pPr>
            <w:r w:rsidRPr="004417AC">
              <w:rPr>
                <w:b/>
                <w:bCs/>
                <w:sz w:val="19"/>
                <w:szCs w:val="19"/>
              </w:rPr>
              <w:t>218</w:t>
            </w:r>
          </w:p>
        </w:tc>
      </w:tr>
      <w:tr w:rsidR="004566A3" w:rsidRPr="004417AC" w14:paraId="6E7B1C9A" w14:textId="77777777">
        <w:tblPrEx>
          <w:tblCellMar>
            <w:top w:w="0" w:type="dxa"/>
            <w:bottom w:w="0" w:type="dxa"/>
          </w:tblCellMar>
        </w:tblPrEx>
        <w:tc>
          <w:tcPr>
            <w:tcW w:w="2700" w:type="dxa"/>
            <w:tcMar>
              <w:top w:w="60" w:type="dxa"/>
              <w:left w:w="110" w:type="dxa"/>
              <w:bottom w:w="60" w:type="dxa"/>
              <w:right w:w="110" w:type="dxa"/>
            </w:tcMar>
          </w:tcPr>
          <w:p w14:paraId="6E68031E"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وَاللّٰهُ سَمِيْعٌ عَلِيْمٌ‎</w:t>
            </w:r>
          </w:p>
        </w:tc>
        <w:tc>
          <w:tcPr>
            <w:tcW w:w="1440" w:type="dxa"/>
            <w:tcMar>
              <w:top w:w="60" w:type="dxa"/>
              <w:left w:w="110" w:type="dxa"/>
              <w:bottom w:w="60" w:type="dxa"/>
              <w:right w:w="110" w:type="dxa"/>
            </w:tcMar>
          </w:tcPr>
          <w:p w14:paraId="274C7822"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اَللّٰهُ‎</w:t>
            </w:r>
          </w:p>
        </w:tc>
        <w:tc>
          <w:tcPr>
            <w:tcW w:w="1620" w:type="dxa"/>
            <w:tcMar>
              <w:top w:w="60" w:type="dxa"/>
              <w:left w:w="110" w:type="dxa"/>
              <w:bottom w:w="60" w:type="dxa"/>
              <w:right w:w="110" w:type="dxa"/>
            </w:tcMar>
          </w:tcPr>
          <w:p w14:paraId="3BA968EC"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سَمِيْعٌ‎</w:t>
            </w:r>
          </w:p>
        </w:tc>
        <w:tc>
          <w:tcPr>
            <w:tcW w:w="1620" w:type="dxa"/>
            <w:tcMar>
              <w:top w:w="60" w:type="dxa"/>
              <w:left w:w="110" w:type="dxa"/>
              <w:bottom w:w="60" w:type="dxa"/>
              <w:right w:w="110" w:type="dxa"/>
            </w:tcMar>
          </w:tcPr>
          <w:p w14:paraId="6D2B04E4"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عَلِيْمٌ‎</w:t>
            </w:r>
          </w:p>
        </w:tc>
        <w:tc>
          <w:tcPr>
            <w:tcW w:w="1620" w:type="dxa"/>
            <w:tcMar>
              <w:top w:w="60" w:type="dxa"/>
              <w:left w:w="110" w:type="dxa"/>
              <w:bottom w:w="60" w:type="dxa"/>
              <w:right w:w="110" w:type="dxa"/>
            </w:tcMar>
          </w:tcPr>
          <w:p w14:paraId="266792E5" w14:textId="77777777" w:rsidR="004566A3" w:rsidRPr="004417AC" w:rsidRDefault="00B77EC0">
            <w:pPr>
              <w:spacing w:after="0" w:line="280" w:lineRule="auto"/>
              <w:jc w:val="center"/>
              <w:rPr>
                <w:b/>
                <w:bCs/>
              </w:rPr>
            </w:pPr>
            <w:r w:rsidRPr="004417AC">
              <w:rPr>
                <w:b/>
                <w:bCs/>
                <w:sz w:val="19"/>
                <w:szCs w:val="19"/>
              </w:rPr>
              <w:t>224</w:t>
            </w:r>
          </w:p>
        </w:tc>
      </w:tr>
      <w:tr w:rsidR="004566A3" w:rsidRPr="004417AC" w14:paraId="41AD03A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4052FBE"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وَاللّٰهُ غَفُوْرٌ حَلِيْمٌ‎</w:t>
            </w:r>
          </w:p>
        </w:tc>
        <w:tc>
          <w:tcPr>
            <w:tcW w:w="1440" w:type="dxa"/>
            <w:shd w:val="clear" w:color="auto" w:fill="FAFAF8"/>
            <w:tcMar>
              <w:top w:w="60" w:type="dxa"/>
              <w:left w:w="110" w:type="dxa"/>
              <w:bottom w:w="60" w:type="dxa"/>
              <w:right w:w="110" w:type="dxa"/>
            </w:tcMar>
          </w:tcPr>
          <w:p w14:paraId="56053FCC"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اَللّٰهُ‎</w:t>
            </w:r>
          </w:p>
        </w:tc>
        <w:tc>
          <w:tcPr>
            <w:tcW w:w="1620" w:type="dxa"/>
            <w:shd w:val="clear" w:color="auto" w:fill="FAFAF8"/>
            <w:tcMar>
              <w:top w:w="60" w:type="dxa"/>
              <w:left w:w="110" w:type="dxa"/>
              <w:bottom w:w="60" w:type="dxa"/>
              <w:right w:w="110" w:type="dxa"/>
            </w:tcMar>
          </w:tcPr>
          <w:p w14:paraId="226D62A8"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غَفُوْرٌ‎</w:t>
            </w:r>
          </w:p>
        </w:tc>
        <w:tc>
          <w:tcPr>
            <w:tcW w:w="1620" w:type="dxa"/>
            <w:shd w:val="clear" w:color="auto" w:fill="FAFAF8"/>
            <w:tcMar>
              <w:top w:w="60" w:type="dxa"/>
              <w:left w:w="110" w:type="dxa"/>
              <w:bottom w:w="60" w:type="dxa"/>
              <w:right w:w="110" w:type="dxa"/>
            </w:tcMar>
          </w:tcPr>
          <w:p w14:paraId="596E8FEF"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1B6C63"/>
                <w:sz w:val="24"/>
                <w:szCs w:val="24"/>
                <w:rtl/>
              </w:rPr>
              <w:t>حَلِيْمٌ‎</w:t>
            </w:r>
          </w:p>
        </w:tc>
        <w:tc>
          <w:tcPr>
            <w:tcW w:w="1620" w:type="dxa"/>
            <w:shd w:val="clear" w:color="auto" w:fill="FAFAF8"/>
            <w:tcMar>
              <w:top w:w="60" w:type="dxa"/>
              <w:left w:w="110" w:type="dxa"/>
              <w:bottom w:w="60" w:type="dxa"/>
              <w:right w:w="110" w:type="dxa"/>
            </w:tcMar>
          </w:tcPr>
          <w:p w14:paraId="0194B9EA" w14:textId="77777777" w:rsidR="004566A3" w:rsidRPr="004417AC" w:rsidRDefault="00B77EC0">
            <w:pPr>
              <w:spacing w:after="0" w:line="280" w:lineRule="auto"/>
              <w:jc w:val="center"/>
              <w:rPr>
                <w:b/>
                <w:bCs/>
              </w:rPr>
            </w:pPr>
            <w:r w:rsidRPr="004417AC">
              <w:rPr>
                <w:b/>
                <w:bCs/>
                <w:sz w:val="19"/>
                <w:szCs w:val="19"/>
              </w:rPr>
              <w:t>225, 235</w:t>
            </w:r>
          </w:p>
        </w:tc>
      </w:tr>
    </w:tbl>
    <w:p w14:paraId="2572CA22" w14:textId="77777777" w:rsidR="004566A3" w:rsidRPr="004417AC" w:rsidRDefault="004566A3">
      <w:pPr>
        <w:spacing w:after="60" w:line="200" w:lineRule="auto"/>
        <w:rPr>
          <w:b/>
          <w:bCs/>
        </w:rPr>
      </w:pPr>
    </w:p>
    <w:p w14:paraId="3FC147D4" w14:textId="77777777" w:rsidR="004566A3" w:rsidRPr="004417AC" w:rsidRDefault="00B77EC0">
      <w:pPr>
        <w:pStyle w:val="ListParagraph"/>
        <w:numPr>
          <w:ilvl w:val="0"/>
          <w:numId w:val="2"/>
        </w:numPr>
        <w:spacing w:after="80"/>
        <w:rPr>
          <w:b/>
          <w:bCs/>
        </w:rPr>
      </w:pPr>
      <w:r w:rsidRPr="004417AC">
        <w:rPr>
          <w:rFonts w:ascii="Traditional Arabic" w:hAnsi="Traditional Arabic" w:cs="Traditional Arabic"/>
          <w:b/>
          <w:bCs/>
          <w:color w:val="0F4C46"/>
          <w:sz w:val="26"/>
          <w:szCs w:val="26"/>
          <w:rtl/>
        </w:rPr>
        <w:t>وَاللّٰهُ عَزِيْزٌ حَكِيْمٌ‎</w:t>
      </w:r>
      <w:r w:rsidRPr="004417AC">
        <w:rPr>
          <w:b/>
          <w:bCs/>
        </w:rPr>
        <w:t xml:space="preserve"> — and Allah is Mighty, Wise.</w:t>
      </w:r>
    </w:p>
    <w:p w14:paraId="74ED62CF" w14:textId="77777777" w:rsidR="004566A3" w:rsidRPr="004417AC" w:rsidRDefault="00B77EC0">
      <w:pPr>
        <w:pStyle w:val="ListParagraph"/>
        <w:numPr>
          <w:ilvl w:val="0"/>
          <w:numId w:val="2"/>
        </w:numPr>
        <w:spacing w:after="80"/>
        <w:rPr>
          <w:b/>
          <w:bCs/>
        </w:rPr>
      </w:pPr>
      <w:r w:rsidRPr="004417AC">
        <w:rPr>
          <w:rFonts w:ascii="Traditional Arabic" w:hAnsi="Traditional Arabic" w:cs="Traditional Arabic"/>
          <w:b/>
          <w:bCs/>
          <w:color w:val="0F4C46"/>
          <w:sz w:val="26"/>
          <w:szCs w:val="26"/>
          <w:rtl/>
        </w:rPr>
        <w:t>وَاللّٰهُ غَفُوْرٌ رَّحِيْمٌ‎</w:t>
      </w:r>
      <w:r w:rsidRPr="004417AC">
        <w:rPr>
          <w:b/>
          <w:bCs/>
        </w:rPr>
        <w:t xml:space="preserve"> — and Allah is Most Forgiving, Most Merciful.</w:t>
      </w:r>
    </w:p>
    <w:p w14:paraId="51F49463" w14:textId="77777777" w:rsidR="004566A3" w:rsidRPr="004417AC" w:rsidRDefault="00B77EC0">
      <w:pPr>
        <w:pStyle w:val="ListParagraph"/>
        <w:numPr>
          <w:ilvl w:val="0"/>
          <w:numId w:val="2"/>
        </w:numPr>
        <w:spacing w:after="80"/>
        <w:rPr>
          <w:b/>
          <w:bCs/>
        </w:rPr>
      </w:pPr>
      <w:r w:rsidRPr="004417AC">
        <w:rPr>
          <w:rFonts w:ascii="Traditional Arabic" w:hAnsi="Traditional Arabic" w:cs="Traditional Arabic"/>
          <w:b/>
          <w:bCs/>
          <w:color w:val="0F4C46"/>
          <w:sz w:val="26"/>
          <w:szCs w:val="26"/>
          <w:rtl/>
        </w:rPr>
        <w:t>وَاللّٰهُ سَمِيْعٌ عَلِيْمٌ‎</w:t>
      </w:r>
      <w:r w:rsidRPr="004417AC">
        <w:rPr>
          <w:b/>
          <w:bCs/>
        </w:rPr>
        <w:t xml:space="preserve"> — and Allah is All-Hearing, All-Knowing.</w:t>
      </w:r>
    </w:p>
    <w:p w14:paraId="2EED771A" w14:textId="77777777" w:rsidR="004566A3" w:rsidRPr="004417AC" w:rsidRDefault="00B77EC0">
      <w:pPr>
        <w:pStyle w:val="ListParagraph"/>
        <w:numPr>
          <w:ilvl w:val="0"/>
          <w:numId w:val="2"/>
        </w:numPr>
        <w:spacing w:after="80"/>
        <w:rPr>
          <w:b/>
          <w:bCs/>
        </w:rPr>
      </w:pPr>
      <w:r w:rsidRPr="004417AC">
        <w:rPr>
          <w:rFonts w:ascii="Traditional Arabic" w:hAnsi="Traditional Arabic" w:cs="Traditional Arabic"/>
          <w:b/>
          <w:bCs/>
          <w:color w:val="0F4C46"/>
          <w:sz w:val="26"/>
          <w:szCs w:val="26"/>
          <w:rtl/>
        </w:rPr>
        <w:t>وَاللّٰهُ غَفُوْرٌ حَلِيْمٌ‎</w:t>
      </w:r>
      <w:r w:rsidRPr="004417AC">
        <w:rPr>
          <w:b/>
          <w:bCs/>
        </w:rPr>
        <w:t xml:space="preserve"> — and Allah is Most Forgiving, Most Forbearing.</w:t>
      </w:r>
    </w:p>
    <w:p w14:paraId="66FEF1D1" w14:textId="77777777" w:rsidR="004566A3" w:rsidRPr="004417AC" w:rsidRDefault="00B77EC0">
      <w:pPr>
        <w:rPr>
          <w:b/>
          <w:bCs/>
        </w:rPr>
      </w:pPr>
      <w:r w:rsidRPr="004417AC">
        <w:rPr>
          <w:b/>
          <w:bCs/>
        </w:rPr>
        <w:t xml:space="preserve">In every example </w:t>
      </w:r>
      <w:r w:rsidRPr="004417AC">
        <w:rPr>
          <w:rFonts w:ascii="Traditional Arabic" w:hAnsi="Traditional Arabic" w:cs="Traditional Arabic"/>
          <w:b/>
          <w:bCs/>
          <w:color w:val="0F4C46"/>
          <w:sz w:val="26"/>
          <w:szCs w:val="26"/>
          <w:rtl/>
        </w:rPr>
        <w:t>اَللّٰهُ‎</w:t>
      </w:r>
      <w:r w:rsidRPr="004417AC">
        <w:rPr>
          <w:b/>
          <w:bCs/>
        </w:rPr>
        <w:t xml:space="preserve"> is </w:t>
      </w:r>
      <w:r w:rsidRPr="004417AC">
        <w:rPr>
          <w:b/>
          <w:bCs/>
          <w:i/>
          <w:iCs/>
          <w:color w:val="1B6C63"/>
        </w:rPr>
        <w:t>Ma'rifah</w:t>
      </w:r>
      <w:r w:rsidRPr="004417AC">
        <w:rPr>
          <w:b/>
          <w:bCs/>
        </w:rPr>
        <w:t xml:space="preserve"> and </w:t>
      </w:r>
      <w:r w:rsidRPr="004417AC">
        <w:rPr>
          <w:b/>
          <w:bCs/>
          <w:i/>
          <w:iCs/>
          <w:color w:val="1B6C63"/>
        </w:rPr>
        <w:t>Marfoo'</w:t>
      </w:r>
      <w:r w:rsidRPr="004417AC">
        <w:rPr>
          <w:b/>
          <w:bCs/>
        </w:rPr>
        <w:t xml:space="preserve"> for being the </w:t>
      </w:r>
      <w:r w:rsidRPr="004417AC">
        <w:rPr>
          <w:b/>
          <w:bCs/>
          <w:i/>
          <w:iCs/>
          <w:color w:val="1B6C63"/>
        </w:rPr>
        <w:t>Ism ul Jalalah</w:t>
      </w:r>
      <w:r w:rsidRPr="004417AC">
        <w:rPr>
          <w:b/>
          <w:bCs/>
        </w:rPr>
        <w:t xml:space="preserve">, and both </w:t>
      </w:r>
      <w:r w:rsidRPr="004417AC">
        <w:rPr>
          <w:b/>
          <w:bCs/>
          <w:i/>
          <w:iCs/>
          <w:color w:val="1B6C63"/>
        </w:rPr>
        <w:t>Khabar</w:t>
      </w:r>
      <w:r w:rsidRPr="004417AC">
        <w:rPr>
          <w:b/>
          <w:bCs/>
        </w:rPr>
        <w:t xml:space="preserve">s are </w:t>
      </w:r>
      <w:r w:rsidRPr="004417AC">
        <w:rPr>
          <w:b/>
          <w:bCs/>
          <w:i/>
          <w:iCs/>
          <w:color w:val="1B6C63"/>
        </w:rPr>
        <w:t>Nakirah</w:t>
      </w:r>
      <w:r w:rsidRPr="004417AC">
        <w:rPr>
          <w:b/>
          <w:bCs/>
        </w:rPr>
        <w:t xml:space="preserve"> and </w:t>
      </w:r>
      <w:r w:rsidRPr="004417AC">
        <w:rPr>
          <w:b/>
          <w:bCs/>
          <w:i/>
          <w:iCs/>
          <w:color w:val="1B6C63"/>
        </w:rPr>
        <w:t>Marfoo'</w:t>
      </w:r>
      <w:r w:rsidRPr="004417AC">
        <w:rPr>
          <w:b/>
          <w:bCs/>
        </w:rPr>
        <w:t>. No waw comes between them.</w:t>
      </w:r>
    </w:p>
    <w:p w14:paraId="5D8FC2CE" w14:textId="77777777" w:rsidR="004566A3" w:rsidRPr="004417AC" w:rsidRDefault="00B77EC0">
      <w:pPr>
        <w:pStyle w:val="Heading2"/>
        <w:keepNext/>
        <w:spacing w:before="260" w:after="90"/>
        <w:rPr>
          <w:b/>
          <w:bCs/>
        </w:rPr>
      </w:pPr>
      <w:r w:rsidRPr="004417AC">
        <w:rPr>
          <w:b/>
          <w:bCs/>
          <w:color w:val="1B6C63"/>
          <w:sz w:val="24"/>
          <w:szCs w:val="24"/>
        </w:rPr>
        <w:t>An example from Surah al-Ikhlas</w:t>
      </w:r>
    </w:p>
    <w:p w14:paraId="6F31378B" w14:textId="77777777" w:rsidR="004566A3" w:rsidRPr="004417AC" w:rsidRDefault="00B77EC0">
      <w:pPr>
        <w:spacing w:before="130" w:after="40" w:line="380" w:lineRule="auto"/>
        <w:jc w:val="center"/>
        <w:rPr>
          <w:b/>
          <w:bCs/>
        </w:rPr>
      </w:pPr>
      <w:r w:rsidRPr="004417AC">
        <w:rPr>
          <w:rFonts w:ascii="Traditional Arabic" w:hAnsi="Traditional Arabic" w:cs="Traditional Arabic"/>
          <w:b/>
          <w:bCs/>
          <w:color w:val="0F4C46"/>
          <w:sz w:val="28"/>
          <w:szCs w:val="28"/>
          <w:rtl/>
        </w:rPr>
        <w:t>قُلْ هُوَ اللّٰهُ اَحَدٌ‎</w:t>
      </w:r>
    </w:p>
    <w:p w14:paraId="4E2CC01D" w14:textId="77777777" w:rsidR="004566A3" w:rsidRPr="004417AC" w:rsidRDefault="00B77EC0">
      <w:pPr>
        <w:spacing w:after="50" w:line="280" w:lineRule="auto"/>
        <w:jc w:val="center"/>
        <w:rPr>
          <w:b/>
          <w:bCs/>
        </w:rPr>
      </w:pPr>
      <w:r w:rsidRPr="004417AC">
        <w:rPr>
          <w:b/>
          <w:bCs/>
          <w:color w:val="8F721C"/>
          <w:sz w:val="18"/>
          <w:szCs w:val="18"/>
        </w:rPr>
        <w:t>(Surah al-Ikhlas: 1)</w:t>
      </w:r>
    </w:p>
    <w:p w14:paraId="25D2F2AD" w14:textId="77777777" w:rsidR="004566A3" w:rsidRPr="004417AC" w:rsidRDefault="00B77EC0">
      <w:pPr>
        <w:spacing w:after="150"/>
        <w:rPr>
          <w:b/>
          <w:bCs/>
        </w:rPr>
      </w:pPr>
      <w:r w:rsidRPr="004417AC">
        <w:rPr>
          <w:b/>
          <w:bCs/>
          <w:color w:val="1B6C63"/>
        </w:rPr>
        <w:t xml:space="preserve">Translation: </w:t>
      </w:r>
      <w:r w:rsidRPr="004417AC">
        <w:rPr>
          <w:b/>
          <w:bCs/>
        </w:rPr>
        <w:t>Say: He is Allah, One.</w:t>
      </w:r>
    </w:p>
    <w:p w14:paraId="28B49E08" w14:textId="77777777" w:rsidR="004566A3" w:rsidRPr="004417AC" w:rsidRDefault="00B77EC0">
      <w:pPr>
        <w:rPr>
          <w:b/>
          <w:bCs/>
        </w:rPr>
      </w:pPr>
      <w:r w:rsidRPr="004417AC">
        <w:rPr>
          <w:b/>
          <w:bCs/>
        </w:rPr>
        <w:t xml:space="preserve">Here </w:t>
      </w:r>
      <w:r w:rsidRPr="004417AC">
        <w:rPr>
          <w:rFonts w:ascii="Traditional Arabic" w:hAnsi="Traditional Arabic" w:cs="Traditional Arabic"/>
          <w:b/>
          <w:bCs/>
          <w:color w:val="0F4C46"/>
          <w:sz w:val="26"/>
          <w:szCs w:val="26"/>
          <w:rtl/>
        </w:rPr>
        <w:t>اَللّٰهُ‎</w:t>
      </w:r>
      <w:r w:rsidRPr="004417AC">
        <w:rPr>
          <w:b/>
          <w:bCs/>
        </w:rPr>
        <w:t xml:space="preserve"> is the </w:t>
      </w:r>
      <w:r w:rsidRPr="004417AC">
        <w:rPr>
          <w:b/>
          <w:bCs/>
          <w:i/>
          <w:iCs/>
          <w:color w:val="1B6C63"/>
        </w:rPr>
        <w:t>Mubtada</w:t>
      </w:r>
      <w:r w:rsidRPr="004417AC">
        <w:rPr>
          <w:b/>
          <w:bCs/>
        </w:rPr>
        <w:t xml:space="preserve"> and </w:t>
      </w:r>
      <w:r w:rsidRPr="004417AC">
        <w:rPr>
          <w:rFonts w:ascii="Traditional Arabic" w:hAnsi="Traditional Arabic" w:cs="Traditional Arabic"/>
          <w:b/>
          <w:bCs/>
          <w:color w:val="0F4C46"/>
          <w:sz w:val="26"/>
          <w:szCs w:val="26"/>
          <w:rtl/>
        </w:rPr>
        <w:t>اَحَدٌ‎</w:t>
      </w:r>
      <w:r w:rsidRPr="004417AC">
        <w:rPr>
          <w:b/>
          <w:bCs/>
        </w:rPr>
        <w:t xml:space="preserve"> is its </w:t>
      </w:r>
      <w:r w:rsidRPr="004417AC">
        <w:rPr>
          <w:b/>
          <w:bCs/>
          <w:i/>
          <w:iCs/>
          <w:color w:val="1B6C63"/>
        </w:rPr>
        <w:t>Khabar</w:t>
      </w:r>
      <w:r w:rsidRPr="004417AC">
        <w:rPr>
          <w:b/>
          <w:bCs/>
        </w:rPr>
        <w:t>.</w:t>
      </w:r>
    </w:p>
    <w:p w14:paraId="341F61D0"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3. The patterns of adjectives: intensity, abundance and permanence</w:t>
      </w:r>
    </w:p>
    <w:p w14:paraId="32F8384A" w14:textId="77777777" w:rsidR="004566A3" w:rsidRPr="004417AC" w:rsidRDefault="00B77EC0">
      <w:pPr>
        <w:rPr>
          <w:b/>
          <w:bCs/>
        </w:rPr>
      </w:pPr>
      <w:r w:rsidRPr="004417AC">
        <w:rPr>
          <w:b/>
          <w:bCs/>
        </w:rPr>
        <w:t xml:space="preserve">In Arabic grammar particular patterns are used to produce in an </w:t>
      </w:r>
      <w:r w:rsidRPr="004417AC">
        <w:rPr>
          <w:b/>
          <w:bCs/>
          <w:i/>
          <w:iCs/>
          <w:color w:val="1B6C63"/>
        </w:rPr>
        <w:t>Ism us Sifah</w:t>
      </w:r>
      <w:r w:rsidRPr="004417AC">
        <w:rPr>
          <w:b/>
          <w:bCs/>
        </w:rPr>
        <w:t xml:space="preserve"> the sense of intensity, abundance or permanence.</w:t>
      </w:r>
    </w:p>
    <w:p w14:paraId="77942C8C" w14:textId="77777777" w:rsidR="004566A3" w:rsidRPr="004417AC" w:rsidRDefault="00B77EC0">
      <w:pPr>
        <w:pStyle w:val="Heading2"/>
        <w:keepNext/>
        <w:spacing w:before="260" w:after="90"/>
        <w:rPr>
          <w:b/>
          <w:bCs/>
        </w:rPr>
      </w:pPr>
      <w:r w:rsidRPr="004417AC">
        <w:rPr>
          <w:b/>
          <w:bCs/>
          <w:color w:val="1B6C63"/>
          <w:sz w:val="24"/>
          <w:szCs w:val="24"/>
        </w:rPr>
        <w:t>3.1  The pattern Fa'ool — for intensity and abundance</w:t>
      </w:r>
    </w:p>
    <w:p w14:paraId="0A7DE382" w14:textId="77777777" w:rsidR="004566A3" w:rsidRPr="004417AC" w:rsidRDefault="00B77EC0">
      <w:pPr>
        <w:rPr>
          <w:b/>
          <w:bCs/>
        </w:rPr>
      </w:pPr>
      <w:r w:rsidRPr="004417AC">
        <w:rPr>
          <w:b/>
          <w:bCs/>
        </w:rPr>
        <w:t>This pattern produces the sense of "very much" in the meaning.</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4566A3" w:rsidRPr="004417AC" w14:paraId="55969DC5"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1A8DB464" w14:textId="77777777" w:rsidR="004566A3" w:rsidRPr="004417AC" w:rsidRDefault="00B77EC0">
            <w:pPr>
              <w:spacing w:after="0" w:line="280" w:lineRule="auto"/>
              <w:jc w:val="center"/>
              <w:rPr>
                <w:b/>
                <w:bCs/>
              </w:rPr>
            </w:pPr>
            <w:r w:rsidRPr="004417AC">
              <w:rPr>
                <w:b/>
                <w:bCs/>
                <w:color w:val="FFFFFF"/>
              </w:rPr>
              <w:t>Word</w:t>
            </w:r>
          </w:p>
        </w:tc>
        <w:tc>
          <w:tcPr>
            <w:tcW w:w="6840" w:type="dxa"/>
            <w:shd w:val="clear" w:color="auto" w:fill="0F4C46"/>
            <w:tcMar>
              <w:top w:w="60" w:type="dxa"/>
              <w:left w:w="110" w:type="dxa"/>
              <w:bottom w:w="60" w:type="dxa"/>
              <w:right w:w="110" w:type="dxa"/>
            </w:tcMar>
          </w:tcPr>
          <w:p w14:paraId="494E22B7" w14:textId="77777777" w:rsidR="004566A3" w:rsidRPr="004417AC" w:rsidRDefault="00B77EC0">
            <w:pPr>
              <w:spacing w:after="0" w:line="280" w:lineRule="auto"/>
              <w:jc w:val="center"/>
              <w:rPr>
                <w:b/>
                <w:bCs/>
              </w:rPr>
            </w:pPr>
            <w:r w:rsidRPr="004417AC">
              <w:rPr>
                <w:b/>
                <w:bCs/>
                <w:color w:val="FFFFFF"/>
              </w:rPr>
              <w:t>Meaning</w:t>
            </w:r>
          </w:p>
        </w:tc>
      </w:tr>
      <w:tr w:rsidR="004566A3" w:rsidRPr="004417AC" w14:paraId="3AD1C64F" w14:textId="77777777">
        <w:tblPrEx>
          <w:tblCellMar>
            <w:top w:w="0" w:type="dxa"/>
            <w:bottom w:w="0" w:type="dxa"/>
          </w:tblCellMar>
        </w:tblPrEx>
        <w:tc>
          <w:tcPr>
            <w:tcW w:w="2160" w:type="dxa"/>
            <w:tcMar>
              <w:top w:w="60" w:type="dxa"/>
              <w:left w:w="110" w:type="dxa"/>
              <w:bottom w:w="60" w:type="dxa"/>
              <w:right w:w="110" w:type="dxa"/>
            </w:tcMar>
          </w:tcPr>
          <w:p w14:paraId="0E2F7FDD"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غَفُوْرٌ‎</w:t>
            </w:r>
          </w:p>
        </w:tc>
        <w:tc>
          <w:tcPr>
            <w:tcW w:w="6840" w:type="dxa"/>
            <w:tcMar>
              <w:top w:w="60" w:type="dxa"/>
              <w:left w:w="110" w:type="dxa"/>
              <w:bottom w:w="60" w:type="dxa"/>
              <w:right w:w="110" w:type="dxa"/>
            </w:tcMar>
          </w:tcPr>
          <w:p w14:paraId="4F48E6F9" w14:textId="77777777" w:rsidR="004566A3" w:rsidRPr="004417AC" w:rsidRDefault="00B77EC0">
            <w:pPr>
              <w:spacing w:after="0" w:line="280" w:lineRule="auto"/>
              <w:rPr>
                <w:b/>
                <w:bCs/>
              </w:rPr>
            </w:pPr>
            <w:r w:rsidRPr="004417AC">
              <w:rPr>
                <w:b/>
                <w:bCs/>
              </w:rPr>
              <w:t>one who forgives a very great deal</w:t>
            </w:r>
          </w:p>
        </w:tc>
      </w:tr>
      <w:tr w:rsidR="004566A3" w:rsidRPr="004417AC" w14:paraId="33A3CB01"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CB1951A"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صَبُوْرٌ‎</w:t>
            </w:r>
          </w:p>
        </w:tc>
        <w:tc>
          <w:tcPr>
            <w:tcW w:w="6840" w:type="dxa"/>
            <w:shd w:val="clear" w:color="auto" w:fill="FAFAF8"/>
            <w:tcMar>
              <w:top w:w="60" w:type="dxa"/>
              <w:left w:w="110" w:type="dxa"/>
              <w:bottom w:w="60" w:type="dxa"/>
              <w:right w:w="110" w:type="dxa"/>
            </w:tcMar>
          </w:tcPr>
          <w:p w14:paraId="63B1B619" w14:textId="77777777" w:rsidR="004566A3" w:rsidRPr="004417AC" w:rsidRDefault="00B77EC0">
            <w:pPr>
              <w:spacing w:after="0" w:line="280" w:lineRule="auto"/>
              <w:rPr>
                <w:b/>
                <w:bCs/>
              </w:rPr>
            </w:pPr>
            <w:r w:rsidRPr="004417AC">
              <w:rPr>
                <w:b/>
                <w:bCs/>
              </w:rPr>
              <w:t>of a human being, one who is very patient; of Allah, the One of utmost forbearance</w:t>
            </w:r>
          </w:p>
        </w:tc>
      </w:tr>
      <w:tr w:rsidR="004566A3" w:rsidRPr="004417AC" w14:paraId="07B0248E" w14:textId="77777777">
        <w:tblPrEx>
          <w:tblCellMar>
            <w:top w:w="0" w:type="dxa"/>
            <w:bottom w:w="0" w:type="dxa"/>
          </w:tblCellMar>
        </w:tblPrEx>
        <w:tc>
          <w:tcPr>
            <w:tcW w:w="2160" w:type="dxa"/>
            <w:tcMar>
              <w:top w:w="60" w:type="dxa"/>
              <w:left w:w="110" w:type="dxa"/>
              <w:bottom w:w="60" w:type="dxa"/>
              <w:right w:w="110" w:type="dxa"/>
            </w:tcMar>
          </w:tcPr>
          <w:p w14:paraId="2DAFAAC0"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lastRenderedPageBreak/>
              <w:t>شَكُوْرٌ‎</w:t>
            </w:r>
          </w:p>
        </w:tc>
        <w:tc>
          <w:tcPr>
            <w:tcW w:w="6840" w:type="dxa"/>
            <w:tcMar>
              <w:top w:w="60" w:type="dxa"/>
              <w:left w:w="110" w:type="dxa"/>
              <w:bottom w:w="60" w:type="dxa"/>
              <w:right w:w="110" w:type="dxa"/>
            </w:tcMar>
          </w:tcPr>
          <w:p w14:paraId="473642DE" w14:textId="77777777" w:rsidR="004566A3" w:rsidRPr="004417AC" w:rsidRDefault="00B77EC0">
            <w:pPr>
              <w:spacing w:after="0" w:line="280" w:lineRule="auto"/>
              <w:rPr>
                <w:b/>
                <w:bCs/>
              </w:rPr>
            </w:pPr>
            <w:r w:rsidRPr="004417AC">
              <w:rPr>
                <w:b/>
                <w:bCs/>
              </w:rPr>
              <w:t>of a human being, one who is very grateful; of Allah, the One who appreciates abundantly</w:t>
            </w:r>
          </w:p>
        </w:tc>
      </w:tr>
      <w:tr w:rsidR="004566A3" w:rsidRPr="004417AC" w14:paraId="2DC4CEB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B771044"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كَنُوْدٌ‎</w:t>
            </w:r>
          </w:p>
        </w:tc>
        <w:tc>
          <w:tcPr>
            <w:tcW w:w="6840" w:type="dxa"/>
            <w:shd w:val="clear" w:color="auto" w:fill="FAFAF8"/>
            <w:tcMar>
              <w:top w:w="60" w:type="dxa"/>
              <w:left w:w="110" w:type="dxa"/>
              <w:bottom w:w="60" w:type="dxa"/>
              <w:right w:w="110" w:type="dxa"/>
            </w:tcMar>
          </w:tcPr>
          <w:p w14:paraId="71B7A86A" w14:textId="77777777" w:rsidR="004566A3" w:rsidRPr="004417AC" w:rsidRDefault="00B77EC0">
            <w:pPr>
              <w:spacing w:after="0" w:line="280" w:lineRule="auto"/>
              <w:rPr>
                <w:b/>
                <w:bCs/>
              </w:rPr>
            </w:pPr>
            <w:r w:rsidRPr="004417AC">
              <w:rPr>
                <w:b/>
                <w:bCs/>
              </w:rPr>
              <w:t>exceedingly ungrateful</w:t>
            </w:r>
          </w:p>
        </w:tc>
      </w:tr>
      <w:tr w:rsidR="004566A3" w:rsidRPr="004417AC" w14:paraId="2B2F3F36" w14:textId="77777777">
        <w:tblPrEx>
          <w:tblCellMar>
            <w:top w:w="0" w:type="dxa"/>
            <w:bottom w:w="0" w:type="dxa"/>
          </w:tblCellMar>
        </w:tblPrEx>
        <w:tc>
          <w:tcPr>
            <w:tcW w:w="2160" w:type="dxa"/>
            <w:tcMar>
              <w:top w:w="60" w:type="dxa"/>
              <w:left w:w="110" w:type="dxa"/>
              <w:bottom w:w="60" w:type="dxa"/>
              <w:right w:w="110" w:type="dxa"/>
            </w:tcMar>
          </w:tcPr>
          <w:p w14:paraId="723A0A3B"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كَفُوْرٌ‎</w:t>
            </w:r>
          </w:p>
        </w:tc>
        <w:tc>
          <w:tcPr>
            <w:tcW w:w="6840" w:type="dxa"/>
            <w:tcMar>
              <w:top w:w="60" w:type="dxa"/>
              <w:left w:w="110" w:type="dxa"/>
              <w:bottom w:w="60" w:type="dxa"/>
              <w:right w:w="110" w:type="dxa"/>
            </w:tcMar>
          </w:tcPr>
          <w:p w14:paraId="37A76089" w14:textId="77777777" w:rsidR="004566A3" w:rsidRPr="004417AC" w:rsidRDefault="00B77EC0">
            <w:pPr>
              <w:spacing w:after="0" w:line="280" w:lineRule="auto"/>
              <w:rPr>
                <w:b/>
                <w:bCs/>
              </w:rPr>
            </w:pPr>
            <w:r w:rsidRPr="004417AC">
              <w:rPr>
                <w:b/>
                <w:bCs/>
              </w:rPr>
              <w:t>greatly ungrateful, or given to disbelief</w:t>
            </w:r>
          </w:p>
        </w:tc>
      </w:tr>
      <w:tr w:rsidR="004566A3" w:rsidRPr="004417AC" w14:paraId="13655D2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E98D37B"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غَرُوْرٌ‎</w:t>
            </w:r>
          </w:p>
        </w:tc>
        <w:tc>
          <w:tcPr>
            <w:tcW w:w="6840" w:type="dxa"/>
            <w:shd w:val="clear" w:color="auto" w:fill="FAFAF8"/>
            <w:tcMar>
              <w:top w:w="60" w:type="dxa"/>
              <w:left w:w="110" w:type="dxa"/>
              <w:bottom w:w="60" w:type="dxa"/>
              <w:right w:w="110" w:type="dxa"/>
            </w:tcMar>
          </w:tcPr>
          <w:p w14:paraId="57F5FFDB" w14:textId="77777777" w:rsidR="004566A3" w:rsidRPr="004417AC" w:rsidRDefault="00B77EC0">
            <w:pPr>
              <w:spacing w:after="0" w:line="280" w:lineRule="auto"/>
              <w:rPr>
                <w:b/>
                <w:bCs/>
              </w:rPr>
            </w:pPr>
            <w:r w:rsidRPr="004417AC">
              <w:rPr>
                <w:b/>
                <w:bCs/>
              </w:rPr>
              <w:t>one who deceives greatly — this word is used of Shaytan</w:t>
            </w:r>
          </w:p>
        </w:tc>
      </w:tr>
    </w:tbl>
    <w:p w14:paraId="32B3B740" w14:textId="77777777" w:rsidR="004566A3" w:rsidRPr="004417AC" w:rsidRDefault="004566A3">
      <w:pPr>
        <w:spacing w:after="60" w:line="200" w:lineRule="auto"/>
        <w:rPr>
          <w:b/>
          <w:bCs/>
        </w:rPr>
      </w:pPr>
    </w:p>
    <w:p w14:paraId="3389E56C" w14:textId="77777777" w:rsidR="004566A3" w:rsidRPr="004417AC" w:rsidRDefault="00B77EC0">
      <w:pPr>
        <w:spacing w:before="130" w:after="40" w:line="380" w:lineRule="auto"/>
        <w:jc w:val="center"/>
        <w:rPr>
          <w:b/>
          <w:bCs/>
        </w:rPr>
      </w:pPr>
      <w:r w:rsidRPr="004417AC">
        <w:rPr>
          <w:rFonts w:ascii="Traditional Arabic" w:hAnsi="Traditional Arabic" w:cs="Traditional Arabic"/>
          <w:b/>
          <w:bCs/>
          <w:color w:val="0F4C46"/>
          <w:sz w:val="28"/>
          <w:szCs w:val="28"/>
          <w:rtl/>
        </w:rPr>
        <w:t>اِنَّ الْاِنْسَانَ لِرَبِّهٖ لَكَنُوْدٌ‎</w:t>
      </w:r>
    </w:p>
    <w:p w14:paraId="4C332B89" w14:textId="77777777" w:rsidR="004566A3" w:rsidRPr="004417AC" w:rsidRDefault="00B77EC0">
      <w:pPr>
        <w:spacing w:after="50" w:line="280" w:lineRule="auto"/>
        <w:jc w:val="center"/>
        <w:rPr>
          <w:b/>
          <w:bCs/>
        </w:rPr>
      </w:pPr>
      <w:r w:rsidRPr="004417AC">
        <w:rPr>
          <w:b/>
          <w:bCs/>
          <w:color w:val="8F721C"/>
          <w:sz w:val="18"/>
          <w:szCs w:val="18"/>
        </w:rPr>
        <w:t>(Surah al-'Adiyat: 6)</w:t>
      </w:r>
    </w:p>
    <w:p w14:paraId="621A15A9" w14:textId="77777777" w:rsidR="004566A3" w:rsidRPr="004417AC" w:rsidRDefault="00B77EC0">
      <w:pPr>
        <w:spacing w:after="150"/>
        <w:rPr>
          <w:b/>
          <w:bCs/>
        </w:rPr>
      </w:pPr>
      <w:r w:rsidRPr="004417AC">
        <w:rPr>
          <w:b/>
          <w:bCs/>
          <w:color w:val="1B6C63"/>
        </w:rPr>
        <w:t xml:space="preserve">Translation: </w:t>
      </w:r>
      <w:r w:rsidRPr="004417AC">
        <w:rPr>
          <w:b/>
          <w:bCs/>
        </w:rPr>
        <w:t>Indeed man is, to his Lord, exceedingly ungrateful.</w:t>
      </w:r>
    </w:p>
    <w:p w14:paraId="1DBDEE01" w14:textId="77777777" w:rsidR="004566A3" w:rsidRPr="004417AC" w:rsidRDefault="00B77EC0">
      <w:pPr>
        <w:spacing w:before="130" w:after="40" w:line="380" w:lineRule="auto"/>
        <w:jc w:val="center"/>
        <w:rPr>
          <w:b/>
          <w:bCs/>
        </w:rPr>
      </w:pPr>
      <w:r w:rsidRPr="004417AC">
        <w:rPr>
          <w:rFonts w:ascii="Traditional Arabic" w:hAnsi="Traditional Arabic" w:cs="Traditional Arabic"/>
          <w:b/>
          <w:bCs/>
          <w:color w:val="0F4C46"/>
          <w:sz w:val="28"/>
          <w:szCs w:val="28"/>
          <w:rtl/>
        </w:rPr>
        <w:t>اِنَّ وَعْدَ اللّٰهِ حَقٌّ فَلَا تَغُرَّنَّكُمُ الْحَيٰوةُ الدُّنْيَا ۖ وَلَا يَغُرَّنَّكُمْ بِاللّٰهِ الْغَرُوْرُ‎</w:t>
      </w:r>
    </w:p>
    <w:p w14:paraId="1A606EA3" w14:textId="77777777" w:rsidR="004566A3" w:rsidRPr="004417AC" w:rsidRDefault="00B77EC0">
      <w:pPr>
        <w:spacing w:after="50" w:line="280" w:lineRule="auto"/>
        <w:jc w:val="center"/>
        <w:rPr>
          <w:b/>
          <w:bCs/>
        </w:rPr>
      </w:pPr>
      <w:r w:rsidRPr="004417AC">
        <w:rPr>
          <w:b/>
          <w:bCs/>
          <w:color w:val="8F721C"/>
          <w:sz w:val="18"/>
          <w:szCs w:val="18"/>
        </w:rPr>
        <w:t>(Surah Luqman: 33)</w:t>
      </w:r>
    </w:p>
    <w:p w14:paraId="008127A1" w14:textId="77777777" w:rsidR="004566A3" w:rsidRPr="004417AC" w:rsidRDefault="00B77EC0">
      <w:pPr>
        <w:spacing w:after="150"/>
        <w:rPr>
          <w:b/>
          <w:bCs/>
        </w:rPr>
      </w:pPr>
      <w:r w:rsidRPr="004417AC">
        <w:rPr>
          <w:b/>
          <w:bCs/>
          <w:color w:val="1B6C63"/>
        </w:rPr>
        <w:t xml:space="preserve">Translation: </w:t>
      </w:r>
      <w:r w:rsidRPr="004417AC">
        <w:rPr>
          <w:b/>
          <w:bCs/>
        </w:rPr>
        <w:t>Indeed the promise of Allah is true, so let not the life of this world deceive you, nor let the great deceiver deceive you concerning Allah.</w:t>
      </w:r>
    </w:p>
    <w:p w14:paraId="75D9F8BE" w14:textId="77777777" w:rsidR="004566A3" w:rsidRPr="004417AC" w:rsidRDefault="00B77EC0">
      <w:pPr>
        <w:pStyle w:val="Heading2"/>
        <w:keepNext/>
        <w:spacing w:before="260" w:after="90"/>
        <w:rPr>
          <w:b/>
          <w:bCs/>
        </w:rPr>
      </w:pPr>
      <w:r w:rsidRPr="004417AC">
        <w:rPr>
          <w:b/>
          <w:bCs/>
          <w:color w:val="1B6C63"/>
          <w:sz w:val="24"/>
          <w:szCs w:val="24"/>
        </w:rPr>
        <w:t>3.2  The pattern Fa'eel — for permanence and continuity</w:t>
      </w:r>
    </w:p>
    <w:p w14:paraId="46288623" w14:textId="77777777" w:rsidR="004566A3" w:rsidRPr="004417AC" w:rsidRDefault="00B77EC0">
      <w:pPr>
        <w:rPr>
          <w:b/>
          <w:bCs/>
        </w:rPr>
      </w:pPr>
      <w:r w:rsidRPr="004417AC">
        <w:rPr>
          <w:b/>
          <w:bCs/>
        </w:rPr>
        <w:t>This pattern carries the sense of continuity and of being found at all times.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4566A3" w:rsidRPr="004417AC" w14:paraId="2DBF20C7"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1BAECE80" w14:textId="77777777" w:rsidR="004566A3" w:rsidRPr="004417AC" w:rsidRDefault="00B77EC0">
            <w:pPr>
              <w:spacing w:after="0" w:line="280" w:lineRule="auto"/>
              <w:jc w:val="center"/>
              <w:rPr>
                <w:b/>
                <w:bCs/>
              </w:rPr>
            </w:pPr>
            <w:r w:rsidRPr="004417AC">
              <w:rPr>
                <w:b/>
                <w:bCs/>
                <w:color w:val="FFFFFF"/>
              </w:rPr>
              <w:t>Word</w:t>
            </w:r>
          </w:p>
        </w:tc>
        <w:tc>
          <w:tcPr>
            <w:tcW w:w="6840" w:type="dxa"/>
            <w:shd w:val="clear" w:color="auto" w:fill="0F4C46"/>
            <w:tcMar>
              <w:top w:w="60" w:type="dxa"/>
              <w:left w:w="110" w:type="dxa"/>
              <w:bottom w:w="60" w:type="dxa"/>
              <w:right w:w="110" w:type="dxa"/>
            </w:tcMar>
          </w:tcPr>
          <w:p w14:paraId="1C34B98D" w14:textId="77777777" w:rsidR="004566A3" w:rsidRPr="004417AC" w:rsidRDefault="00B77EC0">
            <w:pPr>
              <w:spacing w:after="0" w:line="280" w:lineRule="auto"/>
              <w:jc w:val="center"/>
              <w:rPr>
                <w:b/>
                <w:bCs/>
              </w:rPr>
            </w:pPr>
            <w:r w:rsidRPr="004417AC">
              <w:rPr>
                <w:b/>
                <w:bCs/>
                <w:color w:val="FFFFFF"/>
              </w:rPr>
              <w:t>Meaning</w:t>
            </w:r>
          </w:p>
        </w:tc>
      </w:tr>
      <w:tr w:rsidR="004566A3" w:rsidRPr="004417AC" w14:paraId="54D5C28C" w14:textId="77777777">
        <w:tblPrEx>
          <w:tblCellMar>
            <w:top w:w="0" w:type="dxa"/>
            <w:bottom w:w="0" w:type="dxa"/>
          </w:tblCellMar>
        </w:tblPrEx>
        <w:tc>
          <w:tcPr>
            <w:tcW w:w="2160" w:type="dxa"/>
            <w:tcMar>
              <w:top w:w="60" w:type="dxa"/>
              <w:left w:w="110" w:type="dxa"/>
              <w:bottom w:w="60" w:type="dxa"/>
              <w:right w:w="110" w:type="dxa"/>
            </w:tcMar>
          </w:tcPr>
          <w:p w14:paraId="185941DF"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رَحِيْمٌ‎</w:t>
            </w:r>
          </w:p>
        </w:tc>
        <w:tc>
          <w:tcPr>
            <w:tcW w:w="6840" w:type="dxa"/>
            <w:tcMar>
              <w:top w:w="60" w:type="dxa"/>
              <w:left w:w="110" w:type="dxa"/>
              <w:bottom w:w="60" w:type="dxa"/>
              <w:right w:w="110" w:type="dxa"/>
            </w:tcMar>
          </w:tcPr>
          <w:p w14:paraId="3340B7BE" w14:textId="77777777" w:rsidR="004566A3" w:rsidRPr="004417AC" w:rsidRDefault="00B77EC0">
            <w:pPr>
              <w:spacing w:after="0" w:line="280" w:lineRule="auto"/>
              <w:rPr>
                <w:b/>
                <w:bCs/>
              </w:rPr>
            </w:pPr>
            <w:r w:rsidRPr="004417AC">
              <w:rPr>
                <w:b/>
                <w:bCs/>
              </w:rPr>
              <w:t>one who is always and abundantly merciful</w:t>
            </w:r>
          </w:p>
        </w:tc>
      </w:tr>
      <w:tr w:rsidR="004566A3" w:rsidRPr="004417AC" w14:paraId="1E529A4D"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27955C7D"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سَمِيْعٌ‎</w:t>
            </w:r>
          </w:p>
        </w:tc>
        <w:tc>
          <w:tcPr>
            <w:tcW w:w="6840" w:type="dxa"/>
            <w:shd w:val="clear" w:color="auto" w:fill="FAFAF8"/>
            <w:tcMar>
              <w:top w:w="60" w:type="dxa"/>
              <w:left w:w="110" w:type="dxa"/>
              <w:bottom w:w="60" w:type="dxa"/>
              <w:right w:w="110" w:type="dxa"/>
            </w:tcMar>
          </w:tcPr>
          <w:p w14:paraId="2809E2E8" w14:textId="77777777" w:rsidR="004566A3" w:rsidRPr="004417AC" w:rsidRDefault="00B77EC0">
            <w:pPr>
              <w:spacing w:after="0" w:line="280" w:lineRule="auto"/>
              <w:rPr>
                <w:b/>
                <w:bCs/>
              </w:rPr>
            </w:pPr>
            <w:r w:rsidRPr="004417AC">
              <w:rPr>
                <w:b/>
                <w:bCs/>
              </w:rPr>
              <w:t>one who at every moment hears all things</w:t>
            </w:r>
          </w:p>
        </w:tc>
      </w:tr>
      <w:tr w:rsidR="004566A3" w:rsidRPr="004417AC" w14:paraId="228B5B82" w14:textId="77777777">
        <w:tblPrEx>
          <w:tblCellMar>
            <w:top w:w="0" w:type="dxa"/>
            <w:bottom w:w="0" w:type="dxa"/>
          </w:tblCellMar>
        </w:tblPrEx>
        <w:tc>
          <w:tcPr>
            <w:tcW w:w="2160" w:type="dxa"/>
            <w:tcMar>
              <w:top w:w="60" w:type="dxa"/>
              <w:left w:w="110" w:type="dxa"/>
              <w:bottom w:w="60" w:type="dxa"/>
              <w:right w:w="110" w:type="dxa"/>
            </w:tcMar>
          </w:tcPr>
          <w:p w14:paraId="61F64267"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عَلِيْمٌ‎</w:t>
            </w:r>
          </w:p>
        </w:tc>
        <w:tc>
          <w:tcPr>
            <w:tcW w:w="6840" w:type="dxa"/>
            <w:tcMar>
              <w:top w:w="60" w:type="dxa"/>
              <w:left w:w="110" w:type="dxa"/>
              <w:bottom w:w="60" w:type="dxa"/>
              <w:right w:w="110" w:type="dxa"/>
            </w:tcMar>
          </w:tcPr>
          <w:p w14:paraId="3F5E5FBB" w14:textId="77777777" w:rsidR="004566A3" w:rsidRPr="004417AC" w:rsidRDefault="00B77EC0">
            <w:pPr>
              <w:spacing w:after="0" w:line="280" w:lineRule="auto"/>
              <w:rPr>
                <w:b/>
                <w:bCs/>
              </w:rPr>
            </w:pPr>
            <w:r w:rsidRPr="004417AC">
              <w:rPr>
                <w:b/>
                <w:bCs/>
              </w:rPr>
              <w:t>one who at every moment knows all things</w:t>
            </w:r>
          </w:p>
        </w:tc>
      </w:tr>
    </w:tbl>
    <w:p w14:paraId="57424425" w14:textId="77777777" w:rsidR="004566A3" w:rsidRPr="004417AC" w:rsidRDefault="004566A3">
      <w:pPr>
        <w:spacing w:after="60" w:line="200" w:lineRule="auto"/>
        <w:rPr>
          <w:b/>
          <w:bCs/>
        </w:rPr>
      </w:pPr>
    </w:p>
    <w:p w14:paraId="243D28F1" w14:textId="77777777" w:rsidR="004566A3" w:rsidRPr="004417AC" w:rsidRDefault="00B77EC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4417AC">
        <w:rPr>
          <w:b/>
          <w:bCs/>
          <w:color w:val="8B3A47"/>
        </w:rPr>
        <w:t xml:space="preserve">The difference between the two patterns: </w:t>
      </w:r>
      <w:r w:rsidRPr="004417AC">
        <w:rPr>
          <w:rFonts w:ascii="Traditional Arabic" w:hAnsi="Traditional Arabic" w:cs="Traditional Arabic"/>
          <w:b/>
          <w:bCs/>
          <w:color w:val="0F4C46"/>
          <w:sz w:val="26"/>
          <w:szCs w:val="26"/>
          <w:rtl/>
        </w:rPr>
        <w:t>فَعُوْلٌ‎</w:t>
      </w:r>
      <w:r w:rsidRPr="004417AC">
        <w:rPr>
          <w:b/>
          <w:bCs/>
        </w:rPr>
        <w:t xml:space="preserve"> lays its weight on </w:t>
      </w:r>
      <w:r w:rsidRPr="004417AC">
        <w:rPr>
          <w:b/>
          <w:bCs/>
          <w:color w:val="8B3A47"/>
        </w:rPr>
        <w:t>quantity</w:t>
      </w:r>
      <w:r w:rsidRPr="004417AC">
        <w:rPr>
          <w:b/>
          <w:bCs/>
        </w:rPr>
        <w:t xml:space="preserve">, that is, on the action being very great. Whereas </w:t>
      </w:r>
      <w:r w:rsidRPr="004417AC">
        <w:rPr>
          <w:rFonts w:ascii="Traditional Arabic" w:hAnsi="Traditional Arabic" w:cs="Traditional Arabic"/>
          <w:b/>
          <w:bCs/>
          <w:color w:val="0F4C46"/>
          <w:sz w:val="26"/>
          <w:szCs w:val="26"/>
          <w:rtl/>
        </w:rPr>
        <w:t>فَعِيْلٌ‎</w:t>
      </w:r>
      <w:r w:rsidRPr="004417AC">
        <w:rPr>
          <w:b/>
          <w:bCs/>
        </w:rPr>
        <w:t xml:space="preserve"> lays its weight on </w:t>
      </w:r>
      <w:r w:rsidRPr="004417AC">
        <w:rPr>
          <w:b/>
          <w:bCs/>
          <w:color w:val="8B3A47"/>
        </w:rPr>
        <w:t>continuity</w:t>
      </w:r>
      <w:r w:rsidRPr="004417AC">
        <w:rPr>
          <w:b/>
          <w:bCs/>
        </w:rPr>
        <w:t xml:space="preserve">, that is, on the quality being permanently and constantly present. This is why </w:t>
      </w:r>
      <w:r w:rsidRPr="004417AC">
        <w:rPr>
          <w:rFonts w:ascii="Traditional Arabic" w:hAnsi="Traditional Arabic" w:cs="Traditional Arabic"/>
          <w:b/>
          <w:bCs/>
          <w:color w:val="0F4C46"/>
          <w:sz w:val="26"/>
          <w:szCs w:val="26"/>
          <w:rtl/>
        </w:rPr>
        <w:t>غَفُوْرٌ‎</w:t>
      </w:r>
      <w:r w:rsidRPr="004417AC">
        <w:rPr>
          <w:b/>
          <w:bCs/>
        </w:rPr>
        <w:t xml:space="preserve"> is rendered "one who forgives much" and </w:t>
      </w:r>
      <w:r w:rsidRPr="004417AC">
        <w:rPr>
          <w:rFonts w:ascii="Traditional Arabic" w:hAnsi="Traditional Arabic" w:cs="Traditional Arabic"/>
          <w:b/>
          <w:bCs/>
          <w:color w:val="0F4C46"/>
          <w:sz w:val="26"/>
          <w:szCs w:val="26"/>
          <w:rtl/>
        </w:rPr>
        <w:t>رَحِيْمٌ‎</w:t>
      </w:r>
      <w:r w:rsidRPr="004417AC">
        <w:rPr>
          <w:b/>
          <w:bCs/>
        </w:rPr>
        <w:t xml:space="preserve"> "one who is ever merciful".</w:t>
      </w:r>
    </w:p>
    <w:p w14:paraId="595875CC" w14:textId="77777777" w:rsidR="004566A3" w:rsidRPr="004417AC" w:rsidRDefault="00B77EC0">
      <w:pPr>
        <w:pStyle w:val="Heading2"/>
        <w:keepNext/>
        <w:spacing w:before="260" w:after="90"/>
        <w:rPr>
          <w:b/>
          <w:bCs/>
        </w:rPr>
      </w:pPr>
      <w:r w:rsidRPr="004417AC">
        <w:rPr>
          <w:b/>
          <w:bCs/>
          <w:color w:val="1B6C63"/>
          <w:sz w:val="24"/>
          <w:szCs w:val="24"/>
        </w:rPr>
        <w:t>3.3  The five well-known patterns of Mubalaghah</w:t>
      </w:r>
    </w:p>
    <w:p w14:paraId="31AC018E" w14:textId="77777777" w:rsidR="004566A3" w:rsidRPr="004417AC" w:rsidRDefault="00B77EC0">
      <w:pPr>
        <w:rPr>
          <w:b/>
          <w:bCs/>
        </w:rPr>
      </w:pPr>
      <w:r w:rsidRPr="004417AC">
        <w:rPr>
          <w:b/>
          <w:bCs/>
        </w:rPr>
        <w:t xml:space="preserve">Both patterns above in fact belong to the family of the </w:t>
      </w:r>
      <w:r w:rsidRPr="004417AC">
        <w:rPr>
          <w:b/>
          <w:bCs/>
          <w:i/>
          <w:iCs/>
          <w:color w:val="1B6C63"/>
        </w:rPr>
        <w:t>Siyagh ul Mubalaghah</w:t>
      </w:r>
      <w:r w:rsidRPr="004417AC">
        <w:rPr>
          <w:b/>
          <w:bCs/>
        </w:rPr>
        <w:t xml:space="preserve">. The scholars of </w:t>
      </w:r>
      <w:r w:rsidRPr="004417AC">
        <w:rPr>
          <w:b/>
          <w:bCs/>
          <w:i/>
          <w:iCs/>
          <w:color w:val="1B6C63"/>
        </w:rPr>
        <w:t>Sarf</w:t>
      </w:r>
      <w:r w:rsidRPr="004417AC">
        <w:rPr>
          <w:b/>
          <w:bCs/>
        </w:rPr>
        <w:t xml:space="preserve"> have set out five well-known patterns of </w:t>
      </w:r>
      <w:r w:rsidRPr="004417AC">
        <w:rPr>
          <w:b/>
          <w:bCs/>
          <w:i/>
          <w:iCs/>
          <w:color w:val="1B6C63"/>
        </w:rPr>
        <w:t>mubalaghah</w:t>
      </w:r>
      <w:r w:rsidRPr="004417AC">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2700"/>
        <w:gridCol w:w="4320"/>
      </w:tblGrid>
      <w:tr w:rsidR="004566A3" w:rsidRPr="004417AC" w14:paraId="58ADE08F"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2EC47463" w14:textId="77777777" w:rsidR="004566A3" w:rsidRPr="004417AC" w:rsidRDefault="00B77EC0">
            <w:pPr>
              <w:spacing w:after="0" w:line="280" w:lineRule="auto"/>
              <w:jc w:val="center"/>
              <w:rPr>
                <w:b/>
                <w:bCs/>
              </w:rPr>
            </w:pPr>
            <w:r w:rsidRPr="004417AC">
              <w:rPr>
                <w:b/>
                <w:bCs/>
                <w:color w:val="FFFFFF"/>
              </w:rPr>
              <w:lastRenderedPageBreak/>
              <w:t>Pattern</w:t>
            </w:r>
          </w:p>
        </w:tc>
        <w:tc>
          <w:tcPr>
            <w:tcW w:w="2700" w:type="dxa"/>
            <w:shd w:val="clear" w:color="auto" w:fill="0F4C46"/>
            <w:tcMar>
              <w:top w:w="60" w:type="dxa"/>
              <w:left w:w="110" w:type="dxa"/>
              <w:bottom w:w="60" w:type="dxa"/>
              <w:right w:w="110" w:type="dxa"/>
            </w:tcMar>
          </w:tcPr>
          <w:p w14:paraId="41B1BE99" w14:textId="77777777" w:rsidR="004566A3" w:rsidRPr="004417AC" w:rsidRDefault="00B77EC0">
            <w:pPr>
              <w:spacing w:after="0" w:line="280" w:lineRule="auto"/>
              <w:jc w:val="center"/>
              <w:rPr>
                <w:b/>
                <w:bCs/>
              </w:rPr>
            </w:pPr>
            <w:r w:rsidRPr="004417AC">
              <w:rPr>
                <w:b/>
                <w:bCs/>
                <w:color w:val="FFFFFF"/>
              </w:rPr>
              <w:t>Examples</w:t>
            </w:r>
          </w:p>
        </w:tc>
        <w:tc>
          <w:tcPr>
            <w:tcW w:w="4320" w:type="dxa"/>
            <w:shd w:val="clear" w:color="auto" w:fill="0F4C46"/>
            <w:tcMar>
              <w:top w:w="60" w:type="dxa"/>
              <w:left w:w="110" w:type="dxa"/>
              <w:bottom w:w="60" w:type="dxa"/>
              <w:right w:w="110" w:type="dxa"/>
            </w:tcMar>
          </w:tcPr>
          <w:p w14:paraId="5AE9DC1B" w14:textId="77777777" w:rsidR="004566A3" w:rsidRPr="004417AC" w:rsidRDefault="00B77EC0">
            <w:pPr>
              <w:spacing w:after="0" w:line="280" w:lineRule="auto"/>
              <w:jc w:val="center"/>
              <w:rPr>
                <w:b/>
                <w:bCs/>
              </w:rPr>
            </w:pPr>
            <w:r w:rsidRPr="004417AC">
              <w:rPr>
                <w:b/>
                <w:bCs/>
                <w:color w:val="FFFFFF"/>
              </w:rPr>
              <w:t>Sense</w:t>
            </w:r>
          </w:p>
        </w:tc>
      </w:tr>
      <w:tr w:rsidR="004566A3" w:rsidRPr="004417AC" w14:paraId="345DABA7" w14:textId="77777777">
        <w:tblPrEx>
          <w:tblCellMar>
            <w:top w:w="0" w:type="dxa"/>
            <w:bottom w:w="0" w:type="dxa"/>
          </w:tblCellMar>
        </w:tblPrEx>
        <w:tc>
          <w:tcPr>
            <w:tcW w:w="1980" w:type="dxa"/>
            <w:tcMar>
              <w:top w:w="60" w:type="dxa"/>
              <w:left w:w="110" w:type="dxa"/>
              <w:bottom w:w="60" w:type="dxa"/>
              <w:right w:w="110" w:type="dxa"/>
            </w:tcMar>
          </w:tcPr>
          <w:p w14:paraId="218CA53E"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6"/>
                <w:szCs w:val="26"/>
                <w:rtl/>
              </w:rPr>
              <w:t>فَعَّال‎</w:t>
            </w:r>
          </w:p>
        </w:tc>
        <w:tc>
          <w:tcPr>
            <w:tcW w:w="2700" w:type="dxa"/>
            <w:tcMar>
              <w:top w:w="60" w:type="dxa"/>
              <w:left w:w="110" w:type="dxa"/>
              <w:bottom w:w="60" w:type="dxa"/>
              <w:right w:w="110" w:type="dxa"/>
            </w:tcMar>
          </w:tcPr>
          <w:p w14:paraId="2BAC0674"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غَفَّار ، قَهَّار ، تَوَّاب‎</w:t>
            </w:r>
          </w:p>
        </w:tc>
        <w:tc>
          <w:tcPr>
            <w:tcW w:w="4320" w:type="dxa"/>
            <w:tcMar>
              <w:top w:w="60" w:type="dxa"/>
              <w:left w:w="110" w:type="dxa"/>
              <w:bottom w:w="60" w:type="dxa"/>
              <w:right w:w="110" w:type="dxa"/>
            </w:tcMar>
          </w:tcPr>
          <w:p w14:paraId="01805C32" w14:textId="77777777" w:rsidR="004566A3" w:rsidRPr="004417AC" w:rsidRDefault="00B77EC0">
            <w:pPr>
              <w:spacing w:after="0" w:line="280" w:lineRule="auto"/>
              <w:rPr>
                <w:b/>
                <w:bCs/>
              </w:rPr>
            </w:pPr>
            <w:r w:rsidRPr="004417AC">
              <w:rPr>
                <w:b/>
                <w:bCs/>
                <w:sz w:val="20"/>
                <w:szCs w:val="20"/>
              </w:rPr>
              <w:t>the action occurring repeatedly and in abundance</w:t>
            </w:r>
          </w:p>
        </w:tc>
      </w:tr>
      <w:tr w:rsidR="004566A3" w:rsidRPr="004417AC" w14:paraId="6864CDEB"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88EF612"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6"/>
                <w:szCs w:val="26"/>
                <w:rtl/>
              </w:rPr>
              <w:t>مِفْعَال‎</w:t>
            </w:r>
          </w:p>
        </w:tc>
        <w:tc>
          <w:tcPr>
            <w:tcW w:w="2700" w:type="dxa"/>
            <w:shd w:val="clear" w:color="auto" w:fill="FAFAF8"/>
            <w:tcMar>
              <w:top w:w="60" w:type="dxa"/>
              <w:left w:w="110" w:type="dxa"/>
              <w:bottom w:w="60" w:type="dxa"/>
              <w:right w:w="110" w:type="dxa"/>
            </w:tcMar>
          </w:tcPr>
          <w:p w14:paraId="6F82CBB1"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مِعْطَاء ، مِقْدَام‎</w:t>
            </w:r>
          </w:p>
        </w:tc>
        <w:tc>
          <w:tcPr>
            <w:tcW w:w="4320" w:type="dxa"/>
            <w:shd w:val="clear" w:color="auto" w:fill="FAFAF8"/>
            <w:tcMar>
              <w:top w:w="60" w:type="dxa"/>
              <w:left w:w="110" w:type="dxa"/>
              <w:bottom w:w="60" w:type="dxa"/>
              <w:right w:w="110" w:type="dxa"/>
            </w:tcMar>
          </w:tcPr>
          <w:p w14:paraId="07CD41DF" w14:textId="77777777" w:rsidR="004566A3" w:rsidRPr="004417AC" w:rsidRDefault="00B77EC0">
            <w:pPr>
              <w:spacing w:after="0" w:line="280" w:lineRule="auto"/>
              <w:rPr>
                <w:b/>
                <w:bCs/>
              </w:rPr>
            </w:pPr>
            <w:r w:rsidRPr="004417AC">
              <w:rPr>
                <w:b/>
                <w:bCs/>
                <w:sz w:val="20"/>
                <w:szCs w:val="20"/>
              </w:rPr>
              <w:t>some quality being found in great measure</w:t>
            </w:r>
          </w:p>
        </w:tc>
      </w:tr>
      <w:tr w:rsidR="004566A3" w:rsidRPr="004417AC" w14:paraId="26B27F78" w14:textId="77777777">
        <w:tblPrEx>
          <w:tblCellMar>
            <w:top w:w="0" w:type="dxa"/>
            <w:bottom w:w="0" w:type="dxa"/>
          </w:tblCellMar>
        </w:tblPrEx>
        <w:tc>
          <w:tcPr>
            <w:tcW w:w="1980" w:type="dxa"/>
            <w:tcMar>
              <w:top w:w="60" w:type="dxa"/>
              <w:left w:w="110" w:type="dxa"/>
              <w:bottom w:w="60" w:type="dxa"/>
              <w:right w:w="110" w:type="dxa"/>
            </w:tcMar>
          </w:tcPr>
          <w:p w14:paraId="7E3C9C44"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6"/>
                <w:szCs w:val="26"/>
                <w:rtl/>
              </w:rPr>
              <w:t>فَعُوْل‎</w:t>
            </w:r>
          </w:p>
        </w:tc>
        <w:tc>
          <w:tcPr>
            <w:tcW w:w="2700" w:type="dxa"/>
            <w:tcMar>
              <w:top w:w="60" w:type="dxa"/>
              <w:left w:w="110" w:type="dxa"/>
              <w:bottom w:w="60" w:type="dxa"/>
              <w:right w:w="110" w:type="dxa"/>
            </w:tcMar>
          </w:tcPr>
          <w:p w14:paraId="7643CC1E"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غَفُوْر ، شَكُوْر ، صَبُوْر‎</w:t>
            </w:r>
          </w:p>
        </w:tc>
        <w:tc>
          <w:tcPr>
            <w:tcW w:w="4320" w:type="dxa"/>
            <w:tcMar>
              <w:top w:w="60" w:type="dxa"/>
              <w:left w:w="110" w:type="dxa"/>
              <w:bottom w:w="60" w:type="dxa"/>
              <w:right w:w="110" w:type="dxa"/>
            </w:tcMar>
          </w:tcPr>
          <w:p w14:paraId="21FA9F00" w14:textId="77777777" w:rsidR="004566A3" w:rsidRPr="004417AC" w:rsidRDefault="00B77EC0">
            <w:pPr>
              <w:spacing w:after="0" w:line="280" w:lineRule="auto"/>
              <w:rPr>
                <w:b/>
                <w:bCs/>
              </w:rPr>
            </w:pPr>
            <w:r w:rsidRPr="004417AC">
              <w:rPr>
                <w:b/>
                <w:bCs/>
                <w:sz w:val="20"/>
                <w:szCs w:val="20"/>
              </w:rPr>
              <w:t>intensity and abundance</w:t>
            </w:r>
          </w:p>
        </w:tc>
      </w:tr>
      <w:tr w:rsidR="004566A3" w:rsidRPr="004417AC" w14:paraId="1D571295"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28D0E87A"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6"/>
                <w:szCs w:val="26"/>
                <w:rtl/>
              </w:rPr>
              <w:t>فَعِيْل‎</w:t>
            </w:r>
          </w:p>
        </w:tc>
        <w:tc>
          <w:tcPr>
            <w:tcW w:w="2700" w:type="dxa"/>
            <w:shd w:val="clear" w:color="auto" w:fill="FAFAF8"/>
            <w:tcMar>
              <w:top w:w="60" w:type="dxa"/>
              <w:left w:w="110" w:type="dxa"/>
              <w:bottom w:w="60" w:type="dxa"/>
              <w:right w:w="110" w:type="dxa"/>
            </w:tcMar>
          </w:tcPr>
          <w:p w14:paraId="7173478A"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رَحِيْم ، عَلِيْم ، سَمِيْع‎</w:t>
            </w:r>
          </w:p>
        </w:tc>
        <w:tc>
          <w:tcPr>
            <w:tcW w:w="4320" w:type="dxa"/>
            <w:shd w:val="clear" w:color="auto" w:fill="FAFAF8"/>
            <w:tcMar>
              <w:top w:w="60" w:type="dxa"/>
              <w:left w:w="110" w:type="dxa"/>
              <w:bottom w:w="60" w:type="dxa"/>
              <w:right w:w="110" w:type="dxa"/>
            </w:tcMar>
          </w:tcPr>
          <w:p w14:paraId="6E8C7450" w14:textId="77777777" w:rsidR="004566A3" w:rsidRPr="004417AC" w:rsidRDefault="00B77EC0">
            <w:pPr>
              <w:spacing w:after="0" w:line="280" w:lineRule="auto"/>
              <w:rPr>
                <w:b/>
                <w:bCs/>
              </w:rPr>
            </w:pPr>
            <w:r w:rsidRPr="004417AC">
              <w:rPr>
                <w:b/>
                <w:bCs/>
                <w:sz w:val="20"/>
                <w:szCs w:val="20"/>
              </w:rPr>
              <w:t>permanence and continuity</w:t>
            </w:r>
          </w:p>
        </w:tc>
      </w:tr>
      <w:tr w:rsidR="004566A3" w:rsidRPr="004417AC" w14:paraId="3D803F18" w14:textId="77777777">
        <w:tblPrEx>
          <w:tblCellMar>
            <w:top w:w="0" w:type="dxa"/>
            <w:bottom w:w="0" w:type="dxa"/>
          </w:tblCellMar>
        </w:tblPrEx>
        <w:tc>
          <w:tcPr>
            <w:tcW w:w="1980" w:type="dxa"/>
            <w:tcMar>
              <w:top w:w="60" w:type="dxa"/>
              <w:left w:w="110" w:type="dxa"/>
              <w:bottom w:w="60" w:type="dxa"/>
              <w:right w:w="110" w:type="dxa"/>
            </w:tcMar>
          </w:tcPr>
          <w:p w14:paraId="307098CD"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6"/>
                <w:szCs w:val="26"/>
                <w:rtl/>
              </w:rPr>
              <w:t>فَعِل‎</w:t>
            </w:r>
          </w:p>
        </w:tc>
        <w:tc>
          <w:tcPr>
            <w:tcW w:w="2700" w:type="dxa"/>
            <w:tcMar>
              <w:top w:w="60" w:type="dxa"/>
              <w:left w:w="110" w:type="dxa"/>
              <w:bottom w:w="60" w:type="dxa"/>
              <w:right w:w="110" w:type="dxa"/>
            </w:tcMar>
          </w:tcPr>
          <w:p w14:paraId="6AA2AC90"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حَذِر ، فَطِن‎</w:t>
            </w:r>
          </w:p>
        </w:tc>
        <w:tc>
          <w:tcPr>
            <w:tcW w:w="4320" w:type="dxa"/>
            <w:tcMar>
              <w:top w:w="60" w:type="dxa"/>
              <w:left w:w="110" w:type="dxa"/>
              <w:bottom w:w="60" w:type="dxa"/>
              <w:right w:w="110" w:type="dxa"/>
            </w:tcMar>
          </w:tcPr>
          <w:p w14:paraId="7DC30413" w14:textId="77777777" w:rsidR="004566A3" w:rsidRPr="004417AC" w:rsidRDefault="00B77EC0">
            <w:pPr>
              <w:spacing w:after="0" w:line="280" w:lineRule="auto"/>
              <w:rPr>
                <w:b/>
                <w:bCs/>
              </w:rPr>
            </w:pPr>
            <w:r w:rsidRPr="004417AC">
              <w:rPr>
                <w:b/>
                <w:bCs/>
                <w:sz w:val="20"/>
                <w:szCs w:val="20"/>
              </w:rPr>
              <w:t>the quality being inherent and deep-rooted</w:t>
            </w:r>
          </w:p>
        </w:tc>
      </w:tr>
    </w:tbl>
    <w:p w14:paraId="7C014EA9" w14:textId="77777777" w:rsidR="004566A3" w:rsidRPr="004417AC" w:rsidRDefault="004566A3">
      <w:pPr>
        <w:spacing w:after="60" w:line="200" w:lineRule="auto"/>
        <w:rPr>
          <w:b/>
          <w:bCs/>
        </w:rPr>
      </w:pPr>
    </w:p>
    <w:p w14:paraId="5933AC85"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4. The Mu'arraf bil Lam as Mubtada</w:t>
      </w:r>
    </w:p>
    <w:p w14:paraId="2E6E3F5D" w14:textId="77777777" w:rsidR="004566A3" w:rsidRPr="004417AC" w:rsidRDefault="00B77EC0">
      <w:pPr>
        <w:rPr>
          <w:b/>
          <w:bCs/>
        </w:rPr>
      </w:pPr>
      <w:r w:rsidRPr="004417AC">
        <w:rPr>
          <w:b/>
          <w:bCs/>
        </w:rPr>
        <w:t xml:space="preserve">When </w:t>
      </w:r>
      <w:r w:rsidRPr="004417AC">
        <w:rPr>
          <w:rFonts w:ascii="Traditional Arabic" w:hAnsi="Traditional Arabic" w:cs="Traditional Arabic"/>
          <w:b/>
          <w:bCs/>
          <w:color w:val="0F4C46"/>
          <w:sz w:val="26"/>
          <w:szCs w:val="26"/>
          <w:rtl/>
        </w:rPr>
        <w:t>اَلْ‎</w:t>
      </w:r>
      <w:r w:rsidRPr="004417AC">
        <w:rPr>
          <w:b/>
          <w:bCs/>
        </w:rPr>
        <w:t xml:space="preserve"> is placed at the beginning of a </w:t>
      </w:r>
      <w:r w:rsidRPr="004417AC">
        <w:rPr>
          <w:b/>
          <w:bCs/>
          <w:i/>
          <w:iCs/>
          <w:color w:val="1B6C63"/>
        </w:rPr>
        <w:t>Nakirah</w:t>
      </w:r>
      <w:r w:rsidRPr="004417AC">
        <w:rPr>
          <w:b/>
          <w:bCs/>
        </w:rPr>
        <w:t xml:space="preserve"> noun in Arabic, that noun becomes particular and determined, that is, it becomes </w:t>
      </w:r>
      <w:r w:rsidRPr="004417AC">
        <w:rPr>
          <w:b/>
          <w:bCs/>
          <w:i/>
          <w:iCs/>
          <w:color w:val="1B6C63"/>
        </w:rPr>
        <w:t>Ma'rifah</w:t>
      </w:r>
      <w:r w:rsidRPr="004417AC">
        <w:rPr>
          <w:b/>
          <w:bCs/>
        </w:rPr>
        <w:t xml:space="preserve">. Such a noun is called </w:t>
      </w:r>
      <w:r w:rsidRPr="004417AC">
        <w:rPr>
          <w:b/>
          <w:bCs/>
          <w:i/>
          <w:iCs/>
          <w:color w:val="1B6C63"/>
        </w:rPr>
        <w:t>Mu'arraf bil Lam</w:t>
      </w:r>
      <w:r w:rsidRPr="004417AC">
        <w:rPr>
          <w:b/>
          <w:bCs/>
        </w:rPr>
        <w:t xml:space="preserve">, and it can serve as the </w:t>
      </w:r>
      <w:r w:rsidRPr="004417AC">
        <w:rPr>
          <w:b/>
          <w:bCs/>
          <w:i/>
          <w:iCs/>
          <w:color w:val="1B6C63"/>
        </w:rPr>
        <w:t>Mubtada</w:t>
      </w:r>
      <w:r w:rsidRPr="004417AC">
        <w:rPr>
          <w:b/>
          <w:bCs/>
        </w:rPr>
        <w:t>.</w:t>
      </w:r>
    </w:p>
    <w:p w14:paraId="56818C7B" w14:textId="77777777" w:rsidR="004566A3" w:rsidRPr="004417AC" w:rsidRDefault="00B77EC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4417AC">
        <w:rPr>
          <w:b/>
          <w:bCs/>
          <w:color w:val="8F721C"/>
        </w:rPr>
        <w:t xml:space="preserve">Rule: </w:t>
      </w:r>
      <w:r w:rsidRPr="004417AC">
        <w:rPr>
          <w:b/>
          <w:bCs/>
        </w:rPr>
        <w:t xml:space="preserve">If the </w:t>
      </w:r>
      <w:r w:rsidRPr="004417AC">
        <w:rPr>
          <w:b/>
          <w:bCs/>
          <w:i/>
          <w:iCs/>
          <w:color w:val="1B6C63"/>
        </w:rPr>
        <w:t>Mubtada</w:t>
      </w:r>
      <w:r w:rsidRPr="004417AC">
        <w:rPr>
          <w:b/>
          <w:bCs/>
        </w:rPr>
        <w:t xml:space="preserve"> is singular the </w:t>
      </w:r>
      <w:r w:rsidRPr="004417AC">
        <w:rPr>
          <w:b/>
          <w:bCs/>
          <w:i/>
          <w:iCs/>
          <w:color w:val="1B6C63"/>
        </w:rPr>
        <w:t>Khabar</w:t>
      </w:r>
      <w:r w:rsidRPr="004417AC">
        <w:rPr>
          <w:b/>
          <w:bCs/>
        </w:rPr>
        <w:t xml:space="preserve"> will be singular too, and both remain </w:t>
      </w:r>
      <w:r w:rsidRPr="004417AC">
        <w:rPr>
          <w:b/>
          <w:bCs/>
          <w:i/>
          <w:iCs/>
          <w:color w:val="1B6C63"/>
        </w:rPr>
        <w:t>Marfoo'</w:t>
      </w:r>
      <w:r w:rsidRPr="004417AC">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240"/>
        <w:gridCol w:w="5760"/>
      </w:tblGrid>
      <w:tr w:rsidR="004566A3" w:rsidRPr="004417AC" w14:paraId="169033BE"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42F71F47" w14:textId="77777777" w:rsidR="004566A3" w:rsidRPr="004417AC" w:rsidRDefault="00B77EC0">
            <w:pPr>
              <w:spacing w:after="0" w:line="280" w:lineRule="auto"/>
              <w:jc w:val="center"/>
              <w:rPr>
                <w:b/>
                <w:bCs/>
              </w:rPr>
            </w:pPr>
            <w:r w:rsidRPr="004417AC">
              <w:rPr>
                <w:b/>
                <w:bCs/>
                <w:color w:val="FFFFFF"/>
              </w:rPr>
              <w:t>Sentence</w:t>
            </w:r>
          </w:p>
        </w:tc>
        <w:tc>
          <w:tcPr>
            <w:tcW w:w="5760" w:type="dxa"/>
            <w:shd w:val="clear" w:color="auto" w:fill="0F4C46"/>
            <w:tcMar>
              <w:top w:w="60" w:type="dxa"/>
              <w:left w:w="110" w:type="dxa"/>
              <w:bottom w:w="60" w:type="dxa"/>
              <w:right w:w="110" w:type="dxa"/>
            </w:tcMar>
          </w:tcPr>
          <w:p w14:paraId="1D77C368" w14:textId="77777777" w:rsidR="004566A3" w:rsidRPr="004417AC" w:rsidRDefault="00B77EC0">
            <w:pPr>
              <w:spacing w:after="0" w:line="280" w:lineRule="auto"/>
              <w:jc w:val="center"/>
              <w:rPr>
                <w:b/>
                <w:bCs/>
              </w:rPr>
            </w:pPr>
            <w:r w:rsidRPr="004417AC">
              <w:rPr>
                <w:b/>
                <w:bCs/>
                <w:color w:val="FFFFFF"/>
              </w:rPr>
              <w:t>Translation</w:t>
            </w:r>
          </w:p>
        </w:tc>
      </w:tr>
      <w:tr w:rsidR="004566A3" w:rsidRPr="004417AC" w14:paraId="6818E19B" w14:textId="77777777">
        <w:tblPrEx>
          <w:tblCellMar>
            <w:top w:w="0" w:type="dxa"/>
            <w:bottom w:w="0" w:type="dxa"/>
          </w:tblCellMar>
        </w:tblPrEx>
        <w:tc>
          <w:tcPr>
            <w:tcW w:w="3240" w:type="dxa"/>
            <w:tcMar>
              <w:top w:w="60" w:type="dxa"/>
              <w:left w:w="110" w:type="dxa"/>
              <w:bottom w:w="60" w:type="dxa"/>
              <w:right w:w="110" w:type="dxa"/>
            </w:tcMar>
          </w:tcPr>
          <w:p w14:paraId="351DB406"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اَلرَّجُلُ صَادِقٌ‎</w:t>
            </w:r>
          </w:p>
        </w:tc>
        <w:tc>
          <w:tcPr>
            <w:tcW w:w="5760" w:type="dxa"/>
            <w:tcMar>
              <w:top w:w="60" w:type="dxa"/>
              <w:left w:w="110" w:type="dxa"/>
              <w:bottom w:w="60" w:type="dxa"/>
              <w:right w:w="110" w:type="dxa"/>
            </w:tcMar>
          </w:tcPr>
          <w:p w14:paraId="4F902644" w14:textId="77777777" w:rsidR="004566A3" w:rsidRPr="004417AC" w:rsidRDefault="00B77EC0">
            <w:pPr>
              <w:spacing w:after="0" w:line="280" w:lineRule="auto"/>
              <w:jc w:val="center"/>
              <w:rPr>
                <w:b/>
                <w:bCs/>
              </w:rPr>
            </w:pPr>
            <w:r w:rsidRPr="004417AC">
              <w:rPr>
                <w:b/>
                <w:bCs/>
              </w:rPr>
              <w:t>the man is truthful</w:t>
            </w:r>
          </w:p>
        </w:tc>
      </w:tr>
      <w:tr w:rsidR="004566A3" w:rsidRPr="004417AC" w14:paraId="5578F6D9"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1D93EE86"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اَلْبَابُ مَفْتُوْحٌ‎</w:t>
            </w:r>
          </w:p>
        </w:tc>
        <w:tc>
          <w:tcPr>
            <w:tcW w:w="5760" w:type="dxa"/>
            <w:shd w:val="clear" w:color="auto" w:fill="FAFAF8"/>
            <w:tcMar>
              <w:top w:w="60" w:type="dxa"/>
              <w:left w:w="110" w:type="dxa"/>
              <w:bottom w:w="60" w:type="dxa"/>
              <w:right w:w="110" w:type="dxa"/>
            </w:tcMar>
          </w:tcPr>
          <w:p w14:paraId="4F323DC8" w14:textId="77777777" w:rsidR="004566A3" w:rsidRPr="004417AC" w:rsidRDefault="00B77EC0">
            <w:pPr>
              <w:spacing w:after="0" w:line="280" w:lineRule="auto"/>
              <w:jc w:val="center"/>
              <w:rPr>
                <w:b/>
                <w:bCs/>
              </w:rPr>
            </w:pPr>
            <w:r w:rsidRPr="004417AC">
              <w:rPr>
                <w:b/>
                <w:bCs/>
              </w:rPr>
              <w:t>the door is open</w:t>
            </w:r>
          </w:p>
        </w:tc>
      </w:tr>
      <w:tr w:rsidR="004566A3" w:rsidRPr="004417AC" w14:paraId="7736F082" w14:textId="77777777">
        <w:tblPrEx>
          <w:tblCellMar>
            <w:top w:w="0" w:type="dxa"/>
            <w:bottom w:w="0" w:type="dxa"/>
          </w:tblCellMar>
        </w:tblPrEx>
        <w:tc>
          <w:tcPr>
            <w:tcW w:w="3240" w:type="dxa"/>
            <w:tcMar>
              <w:top w:w="60" w:type="dxa"/>
              <w:left w:w="110" w:type="dxa"/>
              <w:bottom w:w="60" w:type="dxa"/>
              <w:right w:w="110" w:type="dxa"/>
            </w:tcMar>
          </w:tcPr>
          <w:p w14:paraId="1CA2D0D4"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اَلْجَوُّ حَارٌّ‎</w:t>
            </w:r>
          </w:p>
        </w:tc>
        <w:tc>
          <w:tcPr>
            <w:tcW w:w="5760" w:type="dxa"/>
            <w:tcMar>
              <w:top w:w="60" w:type="dxa"/>
              <w:left w:w="110" w:type="dxa"/>
              <w:bottom w:w="60" w:type="dxa"/>
              <w:right w:w="110" w:type="dxa"/>
            </w:tcMar>
          </w:tcPr>
          <w:p w14:paraId="2D32215E" w14:textId="77777777" w:rsidR="004566A3" w:rsidRPr="004417AC" w:rsidRDefault="00B77EC0">
            <w:pPr>
              <w:spacing w:after="0" w:line="280" w:lineRule="auto"/>
              <w:jc w:val="center"/>
              <w:rPr>
                <w:b/>
                <w:bCs/>
              </w:rPr>
            </w:pPr>
            <w:r w:rsidRPr="004417AC">
              <w:rPr>
                <w:b/>
                <w:bCs/>
              </w:rPr>
              <w:t>the weather is hot</w:t>
            </w:r>
          </w:p>
        </w:tc>
      </w:tr>
      <w:tr w:rsidR="004566A3" w:rsidRPr="004417AC" w14:paraId="5EF21DF1"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11B59182"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اَلْعِلْمُ نَافِعٌ‎</w:t>
            </w:r>
          </w:p>
        </w:tc>
        <w:tc>
          <w:tcPr>
            <w:tcW w:w="5760" w:type="dxa"/>
            <w:shd w:val="clear" w:color="auto" w:fill="FAFAF8"/>
            <w:tcMar>
              <w:top w:w="60" w:type="dxa"/>
              <w:left w:w="110" w:type="dxa"/>
              <w:bottom w:w="60" w:type="dxa"/>
              <w:right w:w="110" w:type="dxa"/>
            </w:tcMar>
          </w:tcPr>
          <w:p w14:paraId="7D9BD973" w14:textId="77777777" w:rsidR="004566A3" w:rsidRPr="004417AC" w:rsidRDefault="00B77EC0">
            <w:pPr>
              <w:spacing w:after="0" w:line="280" w:lineRule="auto"/>
              <w:jc w:val="center"/>
              <w:rPr>
                <w:b/>
                <w:bCs/>
              </w:rPr>
            </w:pPr>
            <w:r w:rsidRPr="004417AC">
              <w:rPr>
                <w:b/>
                <w:bCs/>
              </w:rPr>
              <w:t>knowledge is beneficial</w:t>
            </w:r>
          </w:p>
        </w:tc>
      </w:tr>
      <w:tr w:rsidR="004566A3" w:rsidRPr="004417AC" w14:paraId="4B9EDB95" w14:textId="77777777">
        <w:tblPrEx>
          <w:tblCellMar>
            <w:top w:w="0" w:type="dxa"/>
            <w:bottom w:w="0" w:type="dxa"/>
          </w:tblCellMar>
        </w:tblPrEx>
        <w:tc>
          <w:tcPr>
            <w:tcW w:w="3240" w:type="dxa"/>
            <w:tcMar>
              <w:top w:w="60" w:type="dxa"/>
              <w:left w:w="110" w:type="dxa"/>
              <w:bottom w:w="60" w:type="dxa"/>
              <w:right w:w="110" w:type="dxa"/>
            </w:tcMar>
          </w:tcPr>
          <w:p w14:paraId="0973887C"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اَللَّبَنُ مُفِيْدٌ‎</w:t>
            </w:r>
          </w:p>
        </w:tc>
        <w:tc>
          <w:tcPr>
            <w:tcW w:w="5760" w:type="dxa"/>
            <w:tcMar>
              <w:top w:w="60" w:type="dxa"/>
              <w:left w:w="110" w:type="dxa"/>
              <w:bottom w:w="60" w:type="dxa"/>
              <w:right w:w="110" w:type="dxa"/>
            </w:tcMar>
          </w:tcPr>
          <w:p w14:paraId="3047C009" w14:textId="77777777" w:rsidR="004566A3" w:rsidRPr="004417AC" w:rsidRDefault="00B77EC0">
            <w:pPr>
              <w:spacing w:after="0" w:line="280" w:lineRule="auto"/>
              <w:jc w:val="center"/>
              <w:rPr>
                <w:b/>
                <w:bCs/>
              </w:rPr>
            </w:pPr>
            <w:r w:rsidRPr="004417AC">
              <w:rPr>
                <w:b/>
                <w:bCs/>
              </w:rPr>
              <w:t>milk is beneficial</w:t>
            </w:r>
          </w:p>
        </w:tc>
      </w:tr>
    </w:tbl>
    <w:p w14:paraId="285AB374" w14:textId="77777777" w:rsidR="004566A3" w:rsidRPr="004417AC" w:rsidRDefault="004566A3">
      <w:pPr>
        <w:spacing w:after="60" w:line="200" w:lineRule="auto"/>
        <w:rPr>
          <w:b/>
          <w:bCs/>
        </w:rPr>
      </w:pPr>
    </w:p>
    <w:p w14:paraId="3AA33831"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5. The difference of gender between Urdu and Arabic</w:t>
      </w:r>
    </w:p>
    <w:p w14:paraId="22AF7B7B" w14:textId="77777777" w:rsidR="004566A3" w:rsidRPr="004417AC" w:rsidRDefault="00B77EC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4417AC">
        <w:rPr>
          <w:b/>
          <w:bCs/>
          <w:color w:val="8F721C"/>
        </w:rPr>
        <w:t xml:space="preserve">An important principle: </w:t>
      </w:r>
      <w:r w:rsidRPr="004417AC">
        <w:rPr>
          <w:b/>
          <w:bCs/>
        </w:rPr>
        <w:t xml:space="preserve">Some nouns are spoken as feminine in Urdu but are masculine in Arabic. </w:t>
      </w:r>
      <w:r w:rsidRPr="004417AC">
        <w:rPr>
          <w:b/>
          <w:bCs/>
          <w:color w:val="8F721C"/>
        </w:rPr>
        <w:t>The Khabar always comes according to the gender of the Arabic noun</w:t>
      </w:r>
      <w:r w:rsidRPr="004417AC">
        <w:rPr>
          <w:b/>
          <w:bCs/>
        </w:rPr>
        <w:t>, not according to the gender it has in Urdu. This is the point at which an Urdu-speaking student errs most often.</w:t>
      </w:r>
    </w:p>
    <w:p w14:paraId="4120E2B1" w14:textId="77777777" w:rsidR="004566A3" w:rsidRPr="004417AC" w:rsidRDefault="00B77EC0">
      <w:pPr>
        <w:pStyle w:val="Heading2"/>
        <w:keepNext/>
        <w:spacing w:before="260" w:after="90"/>
        <w:rPr>
          <w:b/>
          <w:bCs/>
        </w:rPr>
      </w:pPr>
      <w:r w:rsidRPr="004417AC">
        <w:rPr>
          <w:b/>
          <w:bCs/>
          <w:color w:val="1B6C63"/>
          <w:sz w:val="24"/>
          <w:szCs w:val="24"/>
        </w:rPr>
        <w:lastRenderedPageBreak/>
        <w:t>Nouns that are Mudhakkar in Arabic</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240"/>
        <w:gridCol w:w="5760"/>
      </w:tblGrid>
      <w:tr w:rsidR="004566A3" w:rsidRPr="004417AC" w14:paraId="13C5A8DA"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25A5854E" w14:textId="77777777" w:rsidR="004566A3" w:rsidRPr="004417AC" w:rsidRDefault="00B77EC0">
            <w:pPr>
              <w:spacing w:after="0" w:line="280" w:lineRule="auto"/>
              <w:jc w:val="center"/>
              <w:rPr>
                <w:b/>
                <w:bCs/>
              </w:rPr>
            </w:pPr>
            <w:r w:rsidRPr="004417AC">
              <w:rPr>
                <w:b/>
                <w:bCs/>
                <w:color w:val="FFFFFF"/>
              </w:rPr>
              <w:t>Sentence</w:t>
            </w:r>
          </w:p>
        </w:tc>
        <w:tc>
          <w:tcPr>
            <w:tcW w:w="5760" w:type="dxa"/>
            <w:shd w:val="clear" w:color="auto" w:fill="0F4C46"/>
            <w:tcMar>
              <w:top w:w="60" w:type="dxa"/>
              <w:left w:w="110" w:type="dxa"/>
              <w:bottom w:w="60" w:type="dxa"/>
              <w:right w:w="110" w:type="dxa"/>
            </w:tcMar>
          </w:tcPr>
          <w:p w14:paraId="59F7D57B" w14:textId="77777777" w:rsidR="004566A3" w:rsidRPr="004417AC" w:rsidRDefault="00B77EC0">
            <w:pPr>
              <w:spacing w:after="0" w:line="280" w:lineRule="auto"/>
              <w:jc w:val="center"/>
              <w:rPr>
                <w:b/>
                <w:bCs/>
              </w:rPr>
            </w:pPr>
            <w:r w:rsidRPr="004417AC">
              <w:rPr>
                <w:b/>
                <w:bCs/>
                <w:color w:val="FFFFFF"/>
              </w:rPr>
              <w:t>Translation</w:t>
            </w:r>
          </w:p>
        </w:tc>
      </w:tr>
      <w:tr w:rsidR="004566A3" w:rsidRPr="004417AC" w14:paraId="093D6965" w14:textId="77777777">
        <w:tblPrEx>
          <w:tblCellMar>
            <w:top w:w="0" w:type="dxa"/>
            <w:bottom w:w="0" w:type="dxa"/>
          </w:tblCellMar>
        </w:tblPrEx>
        <w:tc>
          <w:tcPr>
            <w:tcW w:w="3240" w:type="dxa"/>
            <w:tcMar>
              <w:top w:w="60" w:type="dxa"/>
              <w:left w:w="110" w:type="dxa"/>
              <w:bottom w:w="60" w:type="dxa"/>
              <w:right w:w="110" w:type="dxa"/>
            </w:tcMar>
          </w:tcPr>
          <w:p w14:paraId="20EB6C85"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اَلشَّايُ حَارٌّ‎</w:t>
            </w:r>
          </w:p>
        </w:tc>
        <w:tc>
          <w:tcPr>
            <w:tcW w:w="5760" w:type="dxa"/>
            <w:tcMar>
              <w:top w:w="60" w:type="dxa"/>
              <w:left w:w="110" w:type="dxa"/>
              <w:bottom w:w="60" w:type="dxa"/>
              <w:right w:w="110" w:type="dxa"/>
            </w:tcMar>
          </w:tcPr>
          <w:p w14:paraId="02AEDC13" w14:textId="77777777" w:rsidR="004566A3" w:rsidRPr="004417AC" w:rsidRDefault="00B77EC0">
            <w:pPr>
              <w:spacing w:after="0" w:line="280" w:lineRule="auto"/>
              <w:jc w:val="center"/>
              <w:rPr>
                <w:b/>
                <w:bCs/>
              </w:rPr>
            </w:pPr>
            <w:r w:rsidRPr="004417AC">
              <w:rPr>
                <w:b/>
                <w:bCs/>
              </w:rPr>
              <w:t>the tea is hot</w:t>
            </w:r>
          </w:p>
        </w:tc>
      </w:tr>
      <w:tr w:rsidR="004566A3" w:rsidRPr="004417AC" w14:paraId="3E32D144"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14010CC8"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اَلشُّبَّاكُ مُغْلَقٌ‎</w:t>
            </w:r>
          </w:p>
        </w:tc>
        <w:tc>
          <w:tcPr>
            <w:tcW w:w="5760" w:type="dxa"/>
            <w:shd w:val="clear" w:color="auto" w:fill="FAFAF8"/>
            <w:tcMar>
              <w:top w:w="60" w:type="dxa"/>
              <w:left w:w="110" w:type="dxa"/>
              <w:bottom w:w="60" w:type="dxa"/>
              <w:right w:w="110" w:type="dxa"/>
            </w:tcMar>
          </w:tcPr>
          <w:p w14:paraId="07540AE6" w14:textId="77777777" w:rsidR="004566A3" w:rsidRPr="004417AC" w:rsidRDefault="00B77EC0">
            <w:pPr>
              <w:spacing w:after="0" w:line="280" w:lineRule="auto"/>
              <w:jc w:val="center"/>
              <w:rPr>
                <w:b/>
                <w:bCs/>
              </w:rPr>
            </w:pPr>
            <w:r w:rsidRPr="004417AC">
              <w:rPr>
                <w:b/>
                <w:bCs/>
              </w:rPr>
              <w:t>the window (the latticed or barred kind) is shut</w:t>
            </w:r>
          </w:p>
        </w:tc>
      </w:tr>
      <w:tr w:rsidR="004566A3" w:rsidRPr="004417AC" w14:paraId="154AA027" w14:textId="77777777">
        <w:tblPrEx>
          <w:tblCellMar>
            <w:top w:w="0" w:type="dxa"/>
            <w:bottom w:w="0" w:type="dxa"/>
          </w:tblCellMar>
        </w:tblPrEx>
        <w:tc>
          <w:tcPr>
            <w:tcW w:w="3240" w:type="dxa"/>
            <w:tcMar>
              <w:top w:w="60" w:type="dxa"/>
              <w:left w:w="110" w:type="dxa"/>
              <w:bottom w:w="60" w:type="dxa"/>
              <w:right w:w="110" w:type="dxa"/>
            </w:tcMar>
          </w:tcPr>
          <w:p w14:paraId="3E92E646"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اَلْجِدَارُ قَدِيْمٌ‎</w:t>
            </w:r>
          </w:p>
        </w:tc>
        <w:tc>
          <w:tcPr>
            <w:tcW w:w="5760" w:type="dxa"/>
            <w:tcMar>
              <w:top w:w="60" w:type="dxa"/>
              <w:left w:w="110" w:type="dxa"/>
              <w:bottom w:w="60" w:type="dxa"/>
              <w:right w:w="110" w:type="dxa"/>
            </w:tcMar>
          </w:tcPr>
          <w:p w14:paraId="2498CF04" w14:textId="77777777" w:rsidR="004566A3" w:rsidRPr="004417AC" w:rsidRDefault="00B77EC0">
            <w:pPr>
              <w:spacing w:after="0" w:line="280" w:lineRule="auto"/>
              <w:jc w:val="center"/>
              <w:rPr>
                <w:b/>
                <w:bCs/>
              </w:rPr>
            </w:pPr>
            <w:r w:rsidRPr="004417AC">
              <w:rPr>
                <w:b/>
                <w:bCs/>
              </w:rPr>
              <w:t>the wall is old</w:t>
            </w:r>
          </w:p>
        </w:tc>
      </w:tr>
    </w:tbl>
    <w:p w14:paraId="6AEEA785" w14:textId="77777777" w:rsidR="004566A3" w:rsidRPr="004417AC" w:rsidRDefault="004566A3">
      <w:pPr>
        <w:spacing w:after="60" w:line="200" w:lineRule="auto"/>
        <w:rPr>
          <w:b/>
          <w:bCs/>
        </w:rPr>
      </w:pPr>
    </w:p>
    <w:p w14:paraId="609D91B9" w14:textId="77777777" w:rsidR="004566A3" w:rsidRPr="004417AC" w:rsidRDefault="00B77EC0">
      <w:pPr>
        <w:pStyle w:val="Heading2"/>
        <w:keepNext/>
        <w:spacing w:before="260" w:after="90"/>
        <w:rPr>
          <w:b/>
          <w:bCs/>
        </w:rPr>
      </w:pPr>
      <w:r w:rsidRPr="004417AC">
        <w:rPr>
          <w:b/>
          <w:bCs/>
          <w:color w:val="1B6C63"/>
          <w:sz w:val="24"/>
          <w:szCs w:val="24"/>
        </w:rPr>
        <w:t>Nouns that are Mu'annath in Arabic</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240"/>
        <w:gridCol w:w="5760"/>
      </w:tblGrid>
      <w:tr w:rsidR="004566A3" w:rsidRPr="004417AC" w14:paraId="3515F800"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17EC6284" w14:textId="77777777" w:rsidR="004566A3" w:rsidRPr="004417AC" w:rsidRDefault="00B77EC0">
            <w:pPr>
              <w:spacing w:after="0" w:line="280" w:lineRule="auto"/>
              <w:jc w:val="center"/>
              <w:rPr>
                <w:b/>
                <w:bCs/>
              </w:rPr>
            </w:pPr>
            <w:r w:rsidRPr="004417AC">
              <w:rPr>
                <w:b/>
                <w:bCs/>
                <w:color w:val="FFFFFF"/>
              </w:rPr>
              <w:t>Sentence</w:t>
            </w:r>
          </w:p>
        </w:tc>
        <w:tc>
          <w:tcPr>
            <w:tcW w:w="5760" w:type="dxa"/>
            <w:shd w:val="clear" w:color="auto" w:fill="0F4C46"/>
            <w:tcMar>
              <w:top w:w="60" w:type="dxa"/>
              <w:left w:w="110" w:type="dxa"/>
              <w:bottom w:w="60" w:type="dxa"/>
              <w:right w:w="110" w:type="dxa"/>
            </w:tcMar>
          </w:tcPr>
          <w:p w14:paraId="628C228A" w14:textId="77777777" w:rsidR="004566A3" w:rsidRPr="004417AC" w:rsidRDefault="00B77EC0">
            <w:pPr>
              <w:spacing w:after="0" w:line="280" w:lineRule="auto"/>
              <w:jc w:val="center"/>
              <w:rPr>
                <w:b/>
                <w:bCs/>
              </w:rPr>
            </w:pPr>
            <w:r w:rsidRPr="004417AC">
              <w:rPr>
                <w:b/>
                <w:bCs/>
                <w:color w:val="FFFFFF"/>
              </w:rPr>
              <w:t>Translation</w:t>
            </w:r>
          </w:p>
        </w:tc>
      </w:tr>
      <w:tr w:rsidR="004566A3" w:rsidRPr="004417AC" w14:paraId="2E044914" w14:textId="77777777">
        <w:tblPrEx>
          <w:tblCellMar>
            <w:top w:w="0" w:type="dxa"/>
            <w:bottom w:w="0" w:type="dxa"/>
          </w:tblCellMar>
        </w:tblPrEx>
        <w:tc>
          <w:tcPr>
            <w:tcW w:w="3240" w:type="dxa"/>
            <w:tcMar>
              <w:top w:w="60" w:type="dxa"/>
              <w:left w:w="110" w:type="dxa"/>
              <w:bottom w:w="60" w:type="dxa"/>
              <w:right w:w="110" w:type="dxa"/>
            </w:tcMar>
          </w:tcPr>
          <w:p w14:paraId="26D7F91C"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اَلْقَهْوَةُ حَارَّةٌ‎</w:t>
            </w:r>
          </w:p>
        </w:tc>
        <w:tc>
          <w:tcPr>
            <w:tcW w:w="5760" w:type="dxa"/>
            <w:tcMar>
              <w:top w:w="60" w:type="dxa"/>
              <w:left w:w="110" w:type="dxa"/>
              <w:bottom w:w="60" w:type="dxa"/>
              <w:right w:w="110" w:type="dxa"/>
            </w:tcMar>
          </w:tcPr>
          <w:p w14:paraId="467C6A3C" w14:textId="77777777" w:rsidR="004566A3" w:rsidRPr="004417AC" w:rsidRDefault="00B77EC0">
            <w:pPr>
              <w:spacing w:after="0" w:line="280" w:lineRule="auto"/>
              <w:jc w:val="center"/>
              <w:rPr>
                <w:b/>
                <w:bCs/>
              </w:rPr>
            </w:pPr>
            <w:r w:rsidRPr="004417AC">
              <w:rPr>
                <w:b/>
                <w:bCs/>
              </w:rPr>
              <w:t>the coffee is hot</w:t>
            </w:r>
          </w:p>
        </w:tc>
      </w:tr>
      <w:tr w:rsidR="004566A3" w:rsidRPr="004417AC" w14:paraId="4EC216F9"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75745077"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اَلنَّافِذَةُ مُغْلَقَةٌ‎</w:t>
            </w:r>
          </w:p>
        </w:tc>
        <w:tc>
          <w:tcPr>
            <w:tcW w:w="5760" w:type="dxa"/>
            <w:shd w:val="clear" w:color="auto" w:fill="FAFAF8"/>
            <w:tcMar>
              <w:top w:w="60" w:type="dxa"/>
              <w:left w:w="110" w:type="dxa"/>
              <w:bottom w:w="60" w:type="dxa"/>
              <w:right w:w="110" w:type="dxa"/>
            </w:tcMar>
          </w:tcPr>
          <w:p w14:paraId="0A3FDB05" w14:textId="77777777" w:rsidR="004566A3" w:rsidRPr="004417AC" w:rsidRDefault="00B77EC0">
            <w:pPr>
              <w:spacing w:after="0" w:line="280" w:lineRule="auto"/>
              <w:jc w:val="center"/>
              <w:rPr>
                <w:b/>
                <w:bCs/>
              </w:rPr>
            </w:pPr>
            <w:r w:rsidRPr="004417AC">
              <w:rPr>
                <w:b/>
                <w:bCs/>
              </w:rPr>
              <w:t>the window (the plain kind) is shut</w:t>
            </w:r>
          </w:p>
        </w:tc>
      </w:tr>
      <w:tr w:rsidR="004566A3" w:rsidRPr="004417AC" w14:paraId="67D95707" w14:textId="77777777">
        <w:tblPrEx>
          <w:tblCellMar>
            <w:top w:w="0" w:type="dxa"/>
            <w:bottom w:w="0" w:type="dxa"/>
          </w:tblCellMar>
        </w:tblPrEx>
        <w:tc>
          <w:tcPr>
            <w:tcW w:w="3240" w:type="dxa"/>
            <w:tcMar>
              <w:top w:w="60" w:type="dxa"/>
              <w:left w:w="110" w:type="dxa"/>
              <w:bottom w:w="60" w:type="dxa"/>
              <w:right w:w="110" w:type="dxa"/>
            </w:tcMar>
          </w:tcPr>
          <w:p w14:paraId="06F8253A"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اَلسَّيَّارَةُ ثَمِيْنَةٌ‎</w:t>
            </w:r>
          </w:p>
        </w:tc>
        <w:tc>
          <w:tcPr>
            <w:tcW w:w="5760" w:type="dxa"/>
            <w:tcMar>
              <w:top w:w="60" w:type="dxa"/>
              <w:left w:w="110" w:type="dxa"/>
              <w:bottom w:w="60" w:type="dxa"/>
              <w:right w:w="110" w:type="dxa"/>
            </w:tcMar>
          </w:tcPr>
          <w:p w14:paraId="78B8E295" w14:textId="77777777" w:rsidR="004566A3" w:rsidRPr="004417AC" w:rsidRDefault="00B77EC0">
            <w:pPr>
              <w:spacing w:after="0" w:line="280" w:lineRule="auto"/>
              <w:jc w:val="center"/>
              <w:rPr>
                <w:b/>
                <w:bCs/>
              </w:rPr>
            </w:pPr>
            <w:r w:rsidRPr="004417AC">
              <w:rPr>
                <w:b/>
                <w:bCs/>
              </w:rPr>
              <w:t>the car is expensive</w:t>
            </w:r>
          </w:p>
        </w:tc>
      </w:tr>
      <w:tr w:rsidR="004566A3" w:rsidRPr="004417AC" w14:paraId="25F85C34"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17EC8CC6"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اَلسَّاعَةُ جَمِيْلَةٌ‎</w:t>
            </w:r>
          </w:p>
        </w:tc>
        <w:tc>
          <w:tcPr>
            <w:tcW w:w="5760" w:type="dxa"/>
            <w:shd w:val="clear" w:color="auto" w:fill="FAFAF8"/>
            <w:tcMar>
              <w:top w:w="60" w:type="dxa"/>
              <w:left w:w="110" w:type="dxa"/>
              <w:bottom w:w="60" w:type="dxa"/>
              <w:right w:w="110" w:type="dxa"/>
            </w:tcMar>
          </w:tcPr>
          <w:p w14:paraId="68E14A9D" w14:textId="77777777" w:rsidR="004566A3" w:rsidRPr="004417AC" w:rsidRDefault="00B77EC0">
            <w:pPr>
              <w:spacing w:after="0" w:line="280" w:lineRule="auto"/>
              <w:jc w:val="center"/>
              <w:rPr>
                <w:b/>
                <w:bCs/>
              </w:rPr>
            </w:pPr>
            <w:r w:rsidRPr="004417AC">
              <w:rPr>
                <w:b/>
                <w:bCs/>
              </w:rPr>
              <w:t>the watch is beautiful</w:t>
            </w:r>
          </w:p>
        </w:tc>
      </w:tr>
    </w:tbl>
    <w:p w14:paraId="43F5F156" w14:textId="77777777" w:rsidR="004566A3" w:rsidRPr="004417AC" w:rsidRDefault="004566A3">
      <w:pPr>
        <w:spacing w:after="60" w:line="200" w:lineRule="auto"/>
        <w:rPr>
          <w:b/>
          <w:bCs/>
        </w:rPr>
      </w:pPr>
    </w:p>
    <w:p w14:paraId="4D383DCB" w14:textId="77777777" w:rsidR="004566A3" w:rsidRPr="004417AC" w:rsidRDefault="00B77EC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4417AC">
        <w:rPr>
          <w:b/>
          <w:bCs/>
          <w:color w:val="8B3A47"/>
        </w:rPr>
        <w:t xml:space="preserve">Worth noting: </w:t>
      </w:r>
      <w:r w:rsidRPr="004417AC">
        <w:rPr>
          <w:b/>
          <w:bCs/>
        </w:rPr>
        <w:t xml:space="preserve">There are two separate words for a window, and their gender differs as well. </w:t>
      </w:r>
      <w:r w:rsidRPr="004417AC">
        <w:rPr>
          <w:rFonts w:ascii="Traditional Arabic" w:hAnsi="Traditional Arabic" w:cs="Traditional Arabic"/>
          <w:b/>
          <w:bCs/>
          <w:color w:val="0F4C46"/>
          <w:sz w:val="26"/>
          <w:szCs w:val="26"/>
          <w:rtl/>
        </w:rPr>
        <w:t>اَلشُّبَّاك‎</w:t>
      </w:r>
      <w:r w:rsidRPr="004417AC">
        <w:rPr>
          <w:b/>
          <w:bCs/>
        </w:rPr>
        <w:t xml:space="preserve"> is used of a latticed or barred window and is masculine, while </w:t>
      </w:r>
      <w:r w:rsidRPr="004417AC">
        <w:rPr>
          <w:rFonts w:ascii="Traditional Arabic" w:hAnsi="Traditional Arabic" w:cs="Traditional Arabic"/>
          <w:b/>
          <w:bCs/>
          <w:color w:val="0F4C46"/>
          <w:sz w:val="26"/>
          <w:szCs w:val="26"/>
          <w:rtl/>
        </w:rPr>
        <w:t>اَلنَّافِذَة‎</w:t>
      </w:r>
      <w:r w:rsidRPr="004417AC">
        <w:rPr>
          <w:b/>
          <w:bCs/>
        </w:rPr>
        <w:t xml:space="preserve"> is used of a plain window and is feminine.</w:t>
      </w:r>
    </w:p>
    <w:p w14:paraId="01A76E84"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6. When the Mubtada is of mixed gender</w:t>
      </w:r>
    </w:p>
    <w:p w14:paraId="0F47624C" w14:textId="77777777" w:rsidR="004566A3" w:rsidRPr="004417AC" w:rsidRDefault="00B77EC0">
      <w:pPr>
        <w:spacing w:before="110" w:after="40" w:line="380" w:lineRule="auto"/>
        <w:jc w:val="center"/>
        <w:rPr>
          <w:b/>
          <w:bCs/>
        </w:rPr>
      </w:pPr>
      <w:r w:rsidRPr="004417AC">
        <w:rPr>
          <w:rFonts w:ascii="Traditional Arabic" w:hAnsi="Traditional Arabic" w:cs="Traditional Arabic"/>
          <w:b/>
          <w:bCs/>
          <w:color w:val="0F4C46"/>
          <w:sz w:val="28"/>
          <w:szCs w:val="28"/>
          <w:rtl/>
        </w:rPr>
        <w:t>اَلْبَابُ وَالنَّافِذَةُ مَفْتُوْحَانِ‎</w:t>
      </w:r>
    </w:p>
    <w:p w14:paraId="4092B4C2" w14:textId="77777777" w:rsidR="004566A3" w:rsidRPr="004417AC" w:rsidRDefault="00B77EC0">
      <w:pPr>
        <w:spacing w:after="90" w:line="280" w:lineRule="auto"/>
        <w:jc w:val="center"/>
        <w:rPr>
          <w:b/>
          <w:bCs/>
        </w:rPr>
      </w:pPr>
      <w:r w:rsidRPr="004417AC">
        <w:rPr>
          <w:b/>
          <w:bCs/>
          <w:color w:val="4E5566"/>
          <w:sz w:val="18"/>
          <w:szCs w:val="18"/>
        </w:rPr>
        <w:t>(the door and the window are open)</w:t>
      </w:r>
    </w:p>
    <w:p w14:paraId="572D4FD4" w14:textId="77777777" w:rsidR="004566A3" w:rsidRPr="004417AC" w:rsidRDefault="00B77EC0">
      <w:pPr>
        <w:rPr>
          <w:b/>
          <w:bCs/>
        </w:rPr>
      </w:pPr>
      <w:r w:rsidRPr="004417AC">
        <w:rPr>
          <w:b/>
          <w:bCs/>
        </w:rPr>
        <w:t xml:space="preserve">Here a masculine and a feminine noun — and lifeless ones at that — have come together as the </w:t>
      </w:r>
      <w:r w:rsidRPr="004417AC">
        <w:rPr>
          <w:b/>
          <w:bCs/>
          <w:i/>
          <w:iCs/>
          <w:color w:val="1B6C63"/>
        </w:rPr>
        <w:t>Mubtada</w:t>
      </w:r>
      <w:r w:rsidRPr="004417AC">
        <w:rPr>
          <w:b/>
          <w:bCs/>
        </w:rPr>
        <w:t xml:space="preserve">, so the </w:t>
      </w:r>
      <w:r w:rsidRPr="004417AC">
        <w:rPr>
          <w:b/>
          <w:bCs/>
          <w:i/>
          <w:iCs/>
          <w:color w:val="1B6C63"/>
        </w:rPr>
        <w:t>Khabar</w:t>
      </w:r>
      <w:r w:rsidRPr="004417AC">
        <w:rPr>
          <w:b/>
          <w:bCs/>
        </w:rPr>
        <w:t xml:space="preserve"> has come in the masculine. And since the </w:t>
      </w:r>
      <w:r w:rsidRPr="004417AC">
        <w:rPr>
          <w:b/>
          <w:bCs/>
          <w:i/>
          <w:iCs/>
          <w:color w:val="1B6C63"/>
        </w:rPr>
        <w:t>Mubtada</w:t>
      </w:r>
      <w:r w:rsidRPr="004417AC">
        <w:rPr>
          <w:b/>
          <w:bCs/>
        </w:rPr>
        <w:t xml:space="preserve"> is two, the </w:t>
      </w:r>
      <w:r w:rsidRPr="004417AC">
        <w:rPr>
          <w:b/>
          <w:bCs/>
          <w:i/>
          <w:iCs/>
          <w:color w:val="1B6C63"/>
        </w:rPr>
        <w:t>Khabar</w:t>
      </w:r>
      <w:r w:rsidRPr="004417AC">
        <w:rPr>
          <w:b/>
          <w:bCs/>
        </w:rPr>
        <w:t xml:space="preserve"> has been brought as a masculine </w:t>
      </w:r>
      <w:r w:rsidRPr="004417AC">
        <w:rPr>
          <w:b/>
          <w:bCs/>
          <w:i/>
          <w:iCs/>
          <w:color w:val="1B6C63"/>
        </w:rPr>
        <w:t>Tathniyah</w:t>
      </w:r>
      <w:r w:rsidRPr="004417AC">
        <w:rPr>
          <w:b/>
          <w:bCs/>
        </w:rPr>
        <w:t xml:space="preserve">, </w:t>
      </w:r>
      <w:r w:rsidRPr="004417AC">
        <w:rPr>
          <w:rFonts w:ascii="Traditional Arabic" w:hAnsi="Traditional Arabic" w:cs="Traditional Arabic"/>
          <w:b/>
          <w:bCs/>
          <w:color w:val="0F4C46"/>
          <w:sz w:val="26"/>
          <w:szCs w:val="26"/>
          <w:rtl/>
        </w:rPr>
        <w:t>مَفْتُوْحَانِ‎</w:t>
      </w:r>
      <w:r w:rsidRPr="004417AC">
        <w:rPr>
          <w:b/>
          <w:bCs/>
        </w:rPr>
        <w:t xml:space="preserve">. This is the rule of </w:t>
      </w:r>
      <w:r w:rsidRPr="004417AC">
        <w:rPr>
          <w:b/>
          <w:bCs/>
          <w:i/>
          <w:iCs/>
          <w:color w:val="1B6C63"/>
        </w:rPr>
        <w:t>Taghleeb</w:t>
      </w:r>
      <w:r w:rsidRPr="004417AC">
        <w:rPr>
          <w:b/>
          <w:bCs/>
        </w:rPr>
        <w:t>.</w:t>
      </w:r>
    </w:p>
    <w:p w14:paraId="005C55FB"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7. The division into 'Aqil and Ghayr 'Aqil</w:t>
      </w:r>
    </w:p>
    <w:p w14:paraId="715B291D" w14:textId="77777777" w:rsidR="004566A3" w:rsidRPr="004417AC" w:rsidRDefault="00B77EC0">
      <w:pPr>
        <w:rPr>
          <w:b/>
          <w:bCs/>
        </w:rPr>
      </w:pPr>
      <w:r w:rsidRPr="004417AC">
        <w:rPr>
          <w:b/>
          <w:bCs/>
        </w:rPr>
        <w:t>By the reckoning of Arabic grammar, all nouns and all creation are divided into two basic categories.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960"/>
        <w:gridCol w:w="3060"/>
      </w:tblGrid>
      <w:tr w:rsidR="004566A3" w:rsidRPr="004417AC" w14:paraId="7F925B9C"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514540CF" w14:textId="77777777" w:rsidR="004566A3" w:rsidRPr="004417AC" w:rsidRDefault="00B77EC0">
            <w:pPr>
              <w:spacing w:after="0" w:line="280" w:lineRule="auto"/>
              <w:jc w:val="center"/>
              <w:rPr>
                <w:b/>
                <w:bCs/>
              </w:rPr>
            </w:pPr>
            <w:r w:rsidRPr="004417AC">
              <w:rPr>
                <w:b/>
                <w:bCs/>
                <w:color w:val="FFFFFF"/>
              </w:rPr>
              <w:lastRenderedPageBreak/>
              <w:t>Category</w:t>
            </w:r>
          </w:p>
        </w:tc>
        <w:tc>
          <w:tcPr>
            <w:tcW w:w="3960" w:type="dxa"/>
            <w:shd w:val="clear" w:color="auto" w:fill="0F4C46"/>
            <w:tcMar>
              <w:top w:w="60" w:type="dxa"/>
              <w:left w:w="110" w:type="dxa"/>
              <w:bottom w:w="60" w:type="dxa"/>
              <w:right w:w="110" w:type="dxa"/>
            </w:tcMar>
          </w:tcPr>
          <w:p w14:paraId="68D4366A" w14:textId="77777777" w:rsidR="004566A3" w:rsidRPr="004417AC" w:rsidRDefault="00B77EC0">
            <w:pPr>
              <w:spacing w:after="0" w:line="280" w:lineRule="auto"/>
              <w:jc w:val="center"/>
              <w:rPr>
                <w:b/>
                <w:bCs/>
              </w:rPr>
            </w:pPr>
            <w:r w:rsidRPr="004417AC">
              <w:rPr>
                <w:b/>
                <w:bCs/>
                <w:color w:val="FFFFFF"/>
              </w:rPr>
              <w:t>Definition</w:t>
            </w:r>
          </w:p>
        </w:tc>
        <w:tc>
          <w:tcPr>
            <w:tcW w:w="3060" w:type="dxa"/>
            <w:shd w:val="clear" w:color="auto" w:fill="0F4C46"/>
            <w:tcMar>
              <w:top w:w="60" w:type="dxa"/>
              <w:left w:w="110" w:type="dxa"/>
              <w:bottom w:w="60" w:type="dxa"/>
              <w:right w:w="110" w:type="dxa"/>
            </w:tcMar>
          </w:tcPr>
          <w:p w14:paraId="30386BF5" w14:textId="77777777" w:rsidR="004566A3" w:rsidRPr="004417AC" w:rsidRDefault="00B77EC0">
            <w:pPr>
              <w:spacing w:after="0" w:line="280" w:lineRule="auto"/>
              <w:jc w:val="center"/>
              <w:rPr>
                <w:b/>
                <w:bCs/>
              </w:rPr>
            </w:pPr>
            <w:r w:rsidRPr="004417AC">
              <w:rPr>
                <w:b/>
                <w:bCs/>
                <w:color w:val="FFFFFF"/>
              </w:rPr>
              <w:t>Examples</w:t>
            </w:r>
          </w:p>
        </w:tc>
      </w:tr>
      <w:tr w:rsidR="004566A3" w:rsidRPr="004417AC" w14:paraId="5B3E6090" w14:textId="77777777">
        <w:tblPrEx>
          <w:tblCellMar>
            <w:top w:w="0" w:type="dxa"/>
            <w:bottom w:w="0" w:type="dxa"/>
          </w:tblCellMar>
        </w:tblPrEx>
        <w:tc>
          <w:tcPr>
            <w:tcW w:w="1980" w:type="dxa"/>
            <w:tcMar>
              <w:top w:w="60" w:type="dxa"/>
              <w:left w:w="110" w:type="dxa"/>
              <w:bottom w:w="60" w:type="dxa"/>
              <w:right w:w="110" w:type="dxa"/>
            </w:tcMar>
          </w:tcPr>
          <w:p w14:paraId="2CD1660F" w14:textId="77777777" w:rsidR="004566A3" w:rsidRPr="004417AC" w:rsidRDefault="00B77EC0">
            <w:pPr>
              <w:spacing w:after="0" w:line="280" w:lineRule="auto"/>
              <w:jc w:val="center"/>
              <w:rPr>
                <w:b/>
                <w:bCs/>
              </w:rPr>
            </w:pPr>
            <w:r w:rsidRPr="004417AC">
              <w:rPr>
                <w:b/>
                <w:bCs/>
                <w:color w:val="1B6C63"/>
              </w:rPr>
              <w:t>'Aqil</w:t>
            </w:r>
          </w:p>
        </w:tc>
        <w:tc>
          <w:tcPr>
            <w:tcW w:w="3960" w:type="dxa"/>
            <w:tcMar>
              <w:top w:w="60" w:type="dxa"/>
              <w:left w:w="110" w:type="dxa"/>
              <w:bottom w:w="60" w:type="dxa"/>
              <w:right w:w="110" w:type="dxa"/>
            </w:tcMar>
          </w:tcPr>
          <w:p w14:paraId="784526FC" w14:textId="77777777" w:rsidR="004566A3" w:rsidRPr="004417AC" w:rsidRDefault="00B77EC0">
            <w:pPr>
              <w:spacing w:after="0" w:line="280" w:lineRule="auto"/>
              <w:rPr>
                <w:b/>
                <w:bCs/>
              </w:rPr>
            </w:pPr>
            <w:r w:rsidRPr="004417AC">
              <w:rPr>
                <w:b/>
                <w:bCs/>
              </w:rPr>
              <w:t>Only three kinds of creation fall in this category: human beings, jinn and angels</w:t>
            </w:r>
          </w:p>
        </w:tc>
        <w:tc>
          <w:tcPr>
            <w:tcW w:w="3060" w:type="dxa"/>
            <w:tcMar>
              <w:top w:w="60" w:type="dxa"/>
              <w:left w:w="110" w:type="dxa"/>
              <w:bottom w:w="60" w:type="dxa"/>
              <w:right w:w="110" w:type="dxa"/>
            </w:tcMar>
          </w:tcPr>
          <w:p w14:paraId="0FF59413"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4"/>
                <w:szCs w:val="24"/>
                <w:rtl/>
              </w:rPr>
              <w:t>رَجُل ، اُسْتَاذ ، اِبْلِيْس ، جِبْرَائِيْل‎</w:t>
            </w:r>
          </w:p>
        </w:tc>
      </w:tr>
      <w:tr w:rsidR="004566A3" w:rsidRPr="004417AC" w14:paraId="1CE0C399"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30B4EFB" w14:textId="77777777" w:rsidR="004566A3" w:rsidRPr="004417AC" w:rsidRDefault="00B77EC0">
            <w:pPr>
              <w:spacing w:after="0" w:line="280" w:lineRule="auto"/>
              <w:jc w:val="center"/>
              <w:rPr>
                <w:b/>
                <w:bCs/>
              </w:rPr>
            </w:pPr>
            <w:r w:rsidRPr="004417AC">
              <w:rPr>
                <w:b/>
                <w:bCs/>
                <w:color w:val="1B6C63"/>
              </w:rPr>
              <w:t>Ghayr 'Aqil</w:t>
            </w:r>
          </w:p>
        </w:tc>
        <w:tc>
          <w:tcPr>
            <w:tcW w:w="3960" w:type="dxa"/>
            <w:shd w:val="clear" w:color="auto" w:fill="FAFAF8"/>
            <w:tcMar>
              <w:top w:w="60" w:type="dxa"/>
              <w:left w:w="110" w:type="dxa"/>
              <w:bottom w:w="60" w:type="dxa"/>
              <w:right w:w="110" w:type="dxa"/>
            </w:tcMar>
          </w:tcPr>
          <w:p w14:paraId="63E19E6A" w14:textId="77777777" w:rsidR="004566A3" w:rsidRPr="004417AC" w:rsidRDefault="00B77EC0">
            <w:pPr>
              <w:spacing w:after="0" w:line="280" w:lineRule="auto"/>
              <w:rPr>
                <w:b/>
                <w:bCs/>
              </w:rPr>
            </w:pPr>
            <w:r w:rsidRPr="004417AC">
              <w:rPr>
                <w:b/>
                <w:bCs/>
              </w:rPr>
              <w:t>All things, animals and inanimate objects besides the three kinds named above</w:t>
            </w:r>
          </w:p>
        </w:tc>
        <w:tc>
          <w:tcPr>
            <w:tcW w:w="3060" w:type="dxa"/>
            <w:shd w:val="clear" w:color="auto" w:fill="FAFAF8"/>
            <w:tcMar>
              <w:top w:w="60" w:type="dxa"/>
              <w:left w:w="110" w:type="dxa"/>
              <w:bottom w:w="60" w:type="dxa"/>
              <w:right w:w="110" w:type="dxa"/>
            </w:tcMar>
          </w:tcPr>
          <w:p w14:paraId="6187414B"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4"/>
                <w:szCs w:val="24"/>
                <w:rtl/>
              </w:rPr>
              <w:t>كِتَاب ، بَاب ، بَقَرَة ، مَسْجِد ، كُرْسِيّ‎</w:t>
            </w:r>
          </w:p>
        </w:tc>
      </w:tr>
    </w:tbl>
    <w:p w14:paraId="75BC86E4" w14:textId="77777777" w:rsidR="004566A3" w:rsidRPr="004417AC" w:rsidRDefault="004566A3">
      <w:pPr>
        <w:spacing w:after="60" w:line="200" w:lineRule="auto"/>
        <w:rPr>
          <w:b/>
          <w:bCs/>
        </w:rPr>
      </w:pPr>
    </w:p>
    <w:p w14:paraId="5C8FCF83"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8. The Khabar of a Ghayr 'Aqil plural</w:t>
      </w:r>
    </w:p>
    <w:p w14:paraId="1418CA01" w14:textId="77777777" w:rsidR="004566A3" w:rsidRPr="004417AC" w:rsidRDefault="00B77EC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4417AC">
        <w:rPr>
          <w:b/>
          <w:bCs/>
          <w:color w:val="8F721C"/>
        </w:rPr>
        <w:t xml:space="preserve">Rule: </w:t>
      </w:r>
      <w:r w:rsidRPr="004417AC">
        <w:rPr>
          <w:b/>
          <w:bCs/>
        </w:rPr>
        <w:t xml:space="preserve">When the </w:t>
      </w:r>
      <w:r w:rsidRPr="004417AC">
        <w:rPr>
          <w:b/>
          <w:bCs/>
          <w:i/>
          <w:iCs/>
          <w:color w:val="1B6C63"/>
        </w:rPr>
        <w:t>Mubtada</w:t>
      </w:r>
      <w:r w:rsidRPr="004417AC">
        <w:rPr>
          <w:b/>
          <w:bCs/>
        </w:rPr>
        <w:t xml:space="preserve"> of a </w:t>
      </w:r>
      <w:r w:rsidRPr="004417AC">
        <w:rPr>
          <w:b/>
          <w:bCs/>
          <w:i/>
          <w:iCs/>
          <w:color w:val="1B6C63"/>
        </w:rPr>
        <w:t>Jumla Ismiyyah</w:t>
      </w:r>
      <w:r w:rsidRPr="004417AC">
        <w:rPr>
          <w:b/>
          <w:bCs/>
        </w:rPr>
        <w:t xml:space="preserve"> is a plural of the </w:t>
      </w:r>
      <w:r w:rsidRPr="004417AC">
        <w:rPr>
          <w:b/>
          <w:bCs/>
          <w:i/>
          <w:iCs/>
          <w:color w:val="1B6C63"/>
        </w:rPr>
        <w:t>Ghayr 'Aqil</w:t>
      </w:r>
      <w:r w:rsidRPr="004417AC">
        <w:rPr>
          <w:b/>
          <w:bCs/>
        </w:rPr>
        <w:t xml:space="preserve"> — whether a </w:t>
      </w:r>
      <w:r w:rsidRPr="004417AC">
        <w:rPr>
          <w:b/>
          <w:bCs/>
          <w:i/>
          <w:iCs/>
          <w:color w:val="1B6C63"/>
        </w:rPr>
        <w:t>Jam' Mukassar</w:t>
      </w:r>
      <w:r w:rsidRPr="004417AC">
        <w:rPr>
          <w:b/>
          <w:bCs/>
        </w:rPr>
        <w:t xml:space="preserve"> or a </w:t>
      </w:r>
      <w:r w:rsidRPr="004417AC">
        <w:rPr>
          <w:b/>
          <w:bCs/>
          <w:i/>
          <w:iCs/>
          <w:color w:val="1B6C63"/>
        </w:rPr>
        <w:t>Jam' Salim</w:t>
      </w:r>
      <w:r w:rsidRPr="004417AC">
        <w:rPr>
          <w:b/>
          <w:bCs/>
        </w:rPr>
        <w:t xml:space="preserve"> — two forms are permissible for its </w:t>
      </w:r>
      <w:r w:rsidRPr="004417AC">
        <w:rPr>
          <w:b/>
          <w:bCs/>
          <w:i/>
          <w:iCs/>
          <w:color w:val="1B6C63"/>
        </w:rPr>
        <w:t>Khabar</w:t>
      </w:r>
      <w:r w:rsidRPr="004417AC">
        <w:rPr>
          <w:b/>
          <w:bCs/>
        </w:rPr>
        <w:t xml:space="preserve">. </w:t>
      </w:r>
      <w:r w:rsidRPr="004417AC">
        <w:rPr>
          <w:b/>
          <w:bCs/>
          <w:color w:val="8F721C"/>
        </w:rPr>
        <w:t>The first</w:t>
      </w:r>
      <w:r w:rsidRPr="004417AC">
        <w:rPr>
          <w:b/>
          <w:bCs/>
        </w:rPr>
        <w:t xml:space="preserve"> is that the </w:t>
      </w:r>
      <w:r w:rsidRPr="004417AC">
        <w:rPr>
          <w:b/>
          <w:bCs/>
          <w:i/>
          <w:iCs/>
          <w:color w:val="1B6C63"/>
        </w:rPr>
        <w:t>Khabar</w:t>
      </w:r>
      <w:r w:rsidRPr="004417AC">
        <w:rPr>
          <w:b/>
          <w:bCs/>
        </w:rPr>
        <w:t xml:space="preserve"> be brought as </w:t>
      </w:r>
      <w:r w:rsidRPr="004417AC">
        <w:rPr>
          <w:b/>
          <w:bCs/>
          <w:color w:val="8F721C"/>
        </w:rPr>
        <w:t>singular feminine</w:t>
      </w:r>
      <w:r w:rsidRPr="004417AC">
        <w:rPr>
          <w:b/>
          <w:bCs/>
        </w:rPr>
        <w:t xml:space="preserve">, and this is the preferable and more frequently used form. </w:t>
      </w:r>
      <w:r w:rsidRPr="004417AC">
        <w:rPr>
          <w:b/>
          <w:bCs/>
          <w:color w:val="8F721C"/>
        </w:rPr>
        <w:t>The second</w:t>
      </w:r>
      <w:r w:rsidRPr="004417AC">
        <w:rPr>
          <w:b/>
          <w:bCs/>
        </w:rPr>
        <w:t xml:space="preserve"> is that it be brought as a </w:t>
      </w:r>
      <w:r w:rsidRPr="004417AC">
        <w:rPr>
          <w:b/>
          <w:bCs/>
          <w:color w:val="8F721C"/>
        </w:rPr>
        <w:t>Jam' Salim Mu'annath</w:t>
      </w:r>
      <w:r w:rsidRPr="004417AC">
        <w:rPr>
          <w:b/>
          <w:bCs/>
        </w:rPr>
        <w:t>, and this is permissible too.</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4566A3" w:rsidRPr="004417AC" w14:paraId="529E904B"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160A540B" w14:textId="77777777" w:rsidR="004566A3" w:rsidRPr="004417AC" w:rsidRDefault="00B77EC0">
            <w:pPr>
              <w:spacing w:after="0" w:line="280" w:lineRule="auto"/>
              <w:jc w:val="center"/>
              <w:rPr>
                <w:b/>
                <w:bCs/>
              </w:rPr>
            </w:pPr>
            <w:r w:rsidRPr="004417AC">
              <w:rPr>
                <w:b/>
                <w:bCs/>
                <w:color w:val="FFFFFF"/>
                <w:sz w:val="19"/>
                <w:szCs w:val="19"/>
              </w:rPr>
              <w:t>Mubtada singular</w:t>
            </w:r>
          </w:p>
        </w:tc>
        <w:tc>
          <w:tcPr>
            <w:tcW w:w="3000" w:type="dxa"/>
            <w:shd w:val="clear" w:color="auto" w:fill="0F4C46"/>
            <w:tcMar>
              <w:top w:w="60" w:type="dxa"/>
              <w:left w:w="110" w:type="dxa"/>
              <w:bottom w:w="60" w:type="dxa"/>
              <w:right w:w="110" w:type="dxa"/>
            </w:tcMar>
          </w:tcPr>
          <w:p w14:paraId="2546EF02" w14:textId="77777777" w:rsidR="004566A3" w:rsidRPr="004417AC" w:rsidRDefault="00B77EC0">
            <w:pPr>
              <w:spacing w:after="0" w:line="280" w:lineRule="auto"/>
              <w:jc w:val="center"/>
              <w:rPr>
                <w:b/>
                <w:bCs/>
              </w:rPr>
            </w:pPr>
            <w:r w:rsidRPr="004417AC">
              <w:rPr>
                <w:b/>
                <w:bCs/>
                <w:color w:val="FFFFFF"/>
                <w:sz w:val="19"/>
                <w:szCs w:val="19"/>
              </w:rPr>
              <w:t>Mubtada dual</w:t>
            </w:r>
          </w:p>
        </w:tc>
        <w:tc>
          <w:tcPr>
            <w:tcW w:w="3000" w:type="dxa"/>
            <w:shd w:val="clear" w:color="auto" w:fill="0F4C46"/>
            <w:tcMar>
              <w:top w:w="60" w:type="dxa"/>
              <w:left w:w="110" w:type="dxa"/>
              <w:bottom w:w="60" w:type="dxa"/>
              <w:right w:w="110" w:type="dxa"/>
            </w:tcMar>
          </w:tcPr>
          <w:p w14:paraId="2D4BDE5E" w14:textId="77777777" w:rsidR="004566A3" w:rsidRPr="004417AC" w:rsidRDefault="00B77EC0">
            <w:pPr>
              <w:spacing w:after="0" w:line="280" w:lineRule="auto"/>
              <w:jc w:val="center"/>
              <w:rPr>
                <w:b/>
                <w:bCs/>
              </w:rPr>
            </w:pPr>
            <w:r w:rsidRPr="004417AC">
              <w:rPr>
                <w:b/>
                <w:bCs/>
                <w:color w:val="FFFFFF"/>
                <w:sz w:val="19"/>
                <w:szCs w:val="19"/>
              </w:rPr>
              <w:t>Mubtada Ghayr 'Aqil plural</w:t>
            </w:r>
          </w:p>
        </w:tc>
      </w:tr>
      <w:tr w:rsidR="004566A3" w:rsidRPr="004417AC" w14:paraId="60859D34" w14:textId="77777777">
        <w:tblPrEx>
          <w:tblCellMar>
            <w:top w:w="0" w:type="dxa"/>
            <w:bottom w:w="0" w:type="dxa"/>
          </w:tblCellMar>
        </w:tblPrEx>
        <w:tc>
          <w:tcPr>
            <w:tcW w:w="3000" w:type="dxa"/>
            <w:tcMar>
              <w:top w:w="60" w:type="dxa"/>
              <w:left w:w="110" w:type="dxa"/>
              <w:bottom w:w="60" w:type="dxa"/>
              <w:right w:w="110" w:type="dxa"/>
            </w:tcMar>
          </w:tcPr>
          <w:p w14:paraId="2812666A"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اَلْكِتَابُ جَدِيْدٌ‎</w:t>
            </w:r>
          </w:p>
        </w:tc>
        <w:tc>
          <w:tcPr>
            <w:tcW w:w="3000" w:type="dxa"/>
            <w:tcMar>
              <w:top w:w="60" w:type="dxa"/>
              <w:left w:w="110" w:type="dxa"/>
              <w:bottom w:w="60" w:type="dxa"/>
              <w:right w:w="110" w:type="dxa"/>
            </w:tcMar>
          </w:tcPr>
          <w:p w14:paraId="64EFA9D3"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اَلْكِتَابَانِ جَدِيْدَانِ‎</w:t>
            </w:r>
          </w:p>
        </w:tc>
        <w:tc>
          <w:tcPr>
            <w:tcW w:w="3000" w:type="dxa"/>
            <w:tcMar>
              <w:top w:w="60" w:type="dxa"/>
              <w:left w:w="110" w:type="dxa"/>
              <w:bottom w:w="60" w:type="dxa"/>
              <w:right w:w="110" w:type="dxa"/>
            </w:tcMar>
          </w:tcPr>
          <w:p w14:paraId="59530221"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اَلْكُتُبُ جَدِيْدَةٌ / جَدِيْدَاتٌ‎</w:t>
            </w:r>
          </w:p>
        </w:tc>
      </w:tr>
      <w:tr w:rsidR="004566A3" w:rsidRPr="004417AC" w14:paraId="3EB56368"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00ECBF58"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اَلسَّاعَةُ جَمِيْلَةٌ‎</w:t>
            </w:r>
          </w:p>
        </w:tc>
        <w:tc>
          <w:tcPr>
            <w:tcW w:w="3000" w:type="dxa"/>
            <w:shd w:val="clear" w:color="auto" w:fill="FAFAF8"/>
            <w:tcMar>
              <w:top w:w="60" w:type="dxa"/>
              <w:left w:w="110" w:type="dxa"/>
              <w:bottom w:w="60" w:type="dxa"/>
              <w:right w:w="110" w:type="dxa"/>
            </w:tcMar>
          </w:tcPr>
          <w:p w14:paraId="15753237"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5"/>
                <w:szCs w:val="25"/>
                <w:rtl/>
              </w:rPr>
              <w:t>اَلسَّاعَتَانِ جَمِيْلَتَانِ‎</w:t>
            </w:r>
          </w:p>
        </w:tc>
        <w:tc>
          <w:tcPr>
            <w:tcW w:w="3000" w:type="dxa"/>
            <w:shd w:val="clear" w:color="auto" w:fill="FAFAF8"/>
            <w:tcMar>
              <w:top w:w="60" w:type="dxa"/>
              <w:left w:w="110" w:type="dxa"/>
              <w:bottom w:w="60" w:type="dxa"/>
              <w:right w:w="110" w:type="dxa"/>
            </w:tcMar>
          </w:tcPr>
          <w:p w14:paraId="4C143801"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4"/>
                <w:szCs w:val="24"/>
                <w:rtl/>
              </w:rPr>
              <w:t>اَلسَّاعَاتُ جَمِيْلَةٌ / جَمِيْلَاتٌ‎</w:t>
            </w:r>
          </w:p>
        </w:tc>
      </w:tr>
    </w:tbl>
    <w:p w14:paraId="4FB35144" w14:textId="77777777" w:rsidR="004566A3" w:rsidRPr="004417AC" w:rsidRDefault="004566A3">
      <w:pPr>
        <w:spacing w:after="60" w:line="200" w:lineRule="auto"/>
        <w:rPr>
          <w:b/>
          <w:bCs/>
        </w:rPr>
      </w:pPr>
    </w:p>
    <w:p w14:paraId="2D41784B" w14:textId="77777777" w:rsidR="004566A3" w:rsidRPr="004417AC" w:rsidRDefault="00B77EC0">
      <w:pPr>
        <w:pStyle w:val="Heading2"/>
        <w:keepNext/>
        <w:spacing w:before="260" w:after="90"/>
        <w:rPr>
          <w:b/>
          <w:bCs/>
        </w:rPr>
      </w:pPr>
      <w:r w:rsidRPr="004417AC">
        <w:rPr>
          <w:b/>
          <w:bCs/>
          <w:color w:val="1B6C63"/>
          <w:sz w:val="24"/>
          <w:szCs w:val="24"/>
        </w:rPr>
        <w:t>Evidence from the Qur'an</w:t>
      </w:r>
    </w:p>
    <w:p w14:paraId="43B09FE0" w14:textId="77777777" w:rsidR="004566A3" w:rsidRPr="004417AC" w:rsidRDefault="00B77EC0">
      <w:pPr>
        <w:rPr>
          <w:b/>
          <w:bCs/>
        </w:rPr>
      </w:pPr>
      <w:r w:rsidRPr="004417AC">
        <w:rPr>
          <w:b/>
          <w:bCs/>
        </w:rPr>
        <w:t xml:space="preserve">The first form, the singular feminine </w:t>
      </w:r>
      <w:r w:rsidRPr="004417AC">
        <w:rPr>
          <w:b/>
          <w:bCs/>
          <w:i/>
          <w:iCs/>
          <w:color w:val="1B6C63"/>
        </w:rPr>
        <w:t>Khabar</w:t>
      </w:r>
      <w:r w:rsidRPr="004417AC">
        <w:rPr>
          <w:b/>
          <w:bCs/>
        </w:rPr>
        <w:t>, is used abundantly in the Qur'an.</w:t>
      </w:r>
    </w:p>
    <w:p w14:paraId="69F22AEA" w14:textId="77777777" w:rsidR="004566A3" w:rsidRPr="004417AC" w:rsidRDefault="00B77EC0">
      <w:pPr>
        <w:spacing w:before="130" w:after="40" w:line="380" w:lineRule="auto"/>
        <w:jc w:val="center"/>
        <w:rPr>
          <w:b/>
          <w:bCs/>
        </w:rPr>
      </w:pPr>
      <w:r w:rsidRPr="004417AC">
        <w:rPr>
          <w:rFonts w:ascii="Traditional Arabic" w:hAnsi="Traditional Arabic" w:cs="Traditional Arabic"/>
          <w:b/>
          <w:bCs/>
          <w:color w:val="0F4C46"/>
          <w:sz w:val="28"/>
          <w:szCs w:val="28"/>
          <w:rtl/>
        </w:rPr>
        <w:t>وُجُوْهٌ يَّوْمَئِذٍ خَاشِعَةٌ‎</w:t>
      </w:r>
    </w:p>
    <w:p w14:paraId="0A654B59" w14:textId="77777777" w:rsidR="004566A3" w:rsidRPr="004417AC" w:rsidRDefault="00B77EC0">
      <w:pPr>
        <w:spacing w:after="50" w:line="280" w:lineRule="auto"/>
        <w:jc w:val="center"/>
        <w:rPr>
          <w:b/>
          <w:bCs/>
        </w:rPr>
      </w:pPr>
      <w:r w:rsidRPr="004417AC">
        <w:rPr>
          <w:b/>
          <w:bCs/>
          <w:color w:val="8F721C"/>
          <w:sz w:val="18"/>
          <w:szCs w:val="18"/>
        </w:rPr>
        <w:t>(Surah al-Ghashiyah: 2)</w:t>
      </w:r>
    </w:p>
    <w:p w14:paraId="6B083DDE" w14:textId="77777777" w:rsidR="004566A3" w:rsidRPr="004417AC" w:rsidRDefault="00B77EC0">
      <w:pPr>
        <w:spacing w:after="150"/>
        <w:rPr>
          <w:b/>
          <w:bCs/>
        </w:rPr>
      </w:pPr>
      <w:r w:rsidRPr="004417AC">
        <w:rPr>
          <w:b/>
          <w:bCs/>
          <w:color w:val="1B6C63"/>
        </w:rPr>
        <w:t xml:space="preserve">Translation: </w:t>
      </w:r>
      <w:r w:rsidRPr="004417AC">
        <w:rPr>
          <w:b/>
          <w:bCs/>
        </w:rPr>
        <w:t>On that day some faces will be humbled.</w:t>
      </w:r>
    </w:p>
    <w:p w14:paraId="363A51C1" w14:textId="77777777" w:rsidR="004566A3" w:rsidRPr="004417AC" w:rsidRDefault="00B77EC0">
      <w:pPr>
        <w:rPr>
          <w:b/>
          <w:bCs/>
        </w:rPr>
      </w:pPr>
      <w:r w:rsidRPr="004417AC">
        <w:rPr>
          <w:rFonts w:ascii="Traditional Arabic" w:hAnsi="Traditional Arabic" w:cs="Traditional Arabic"/>
          <w:b/>
          <w:bCs/>
          <w:color w:val="0F4C46"/>
          <w:sz w:val="26"/>
          <w:szCs w:val="26"/>
          <w:rtl/>
        </w:rPr>
        <w:t>وُجُوْهٌ‎</w:t>
      </w:r>
      <w:r w:rsidRPr="004417AC">
        <w:rPr>
          <w:b/>
          <w:bCs/>
        </w:rPr>
        <w:t xml:space="preserve"> is a </w:t>
      </w:r>
      <w:r w:rsidRPr="004417AC">
        <w:rPr>
          <w:b/>
          <w:bCs/>
          <w:i/>
          <w:iCs/>
          <w:color w:val="1B6C63"/>
        </w:rPr>
        <w:t>Jam' Mukassar</w:t>
      </w:r>
      <w:r w:rsidRPr="004417AC">
        <w:rPr>
          <w:b/>
          <w:bCs/>
        </w:rPr>
        <w:t xml:space="preserve"> and </w:t>
      </w:r>
      <w:r w:rsidRPr="004417AC">
        <w:rPr>
          <w:b/>
          <w:bCs/>
          <w:i/>
          <w:iCs/>
          <w:color w:val="1B6C63"/>
        </w:rPr>
        <w:t>Ghayr 'Aqil</w:t>
      </w:r>
      <w:r w:rsidRPr="004417AC">
        <w:rPr>
          <w:b/>
          <w:bCs/>
        </w:rPr>
        <w:t xml:space="preserve">, which is why its </w:t>
      </w:r>
      <w:r w:rsidRPr="004417AC">
        <w:rPr>
          <w:b/>
          <w:bCs/>
          <w:i/>
          <w:iCs/>
          <w:color w:val="1B6C63"/>
        </w:rPr>
        <w:t>Khabar</w:t>
      </w:r>
      <w:r w:rsidRPr="004417AC">
        <w:rPr>
          <w:b/>
          <w:bCs/>
        </w:rPr>
        <w:t xml:space="preserve"> </w:t>
      </w:r>
      <w:r w:rsidRPr="004417AC">
        <w:rPr>
          <w:rFonts w:ascii="Traditional Arabic" w:hAnsi="Traditional Arabic" w:cs="Traditional Arabic"/>
          <w:b/>
          <w:bCs/>
          <w:color w:val="0F4C46"/>
          <w:sz w:val="26"/>
          <w:szCs w:val="26"/>
          <w:rtl/>
        </w:rPr>
        <w:t>خَاشِعَةٌ‎</w:t>
      </w:r>
      <w:r w:rsidRPr="004417AC">
        <w:rPr>
          <w:b/>
          <w:bCs/>
        </w:rPr>
        <w:t xml:space="preserve"> has come as singular feminine.</w:t>
      </w:r>
    </w:p>
    <w:p w14:paraId="765F265D" w14:textId="77777777" w:rsidR="004566A3" w:rsidRPr="004417AC" w:rsidRDefault="00B77EC0">
      <w:pPr>
        <w:spacing w:before="130" w:after="40" w:line="380" w:lineRule="auto"/>
        <w:jc w:val="center"/>
        <w:rPr>
          <w:b/>
          <w:bCs/>
        </w:rPr>
      </w:pPr>
      <w:r w:rsidRPr="004417AC">
        <w:rPr>
          <w:rFonts w:ascii="Traditional Arabic" w:hAnsi="Traditional Arabic" w:cs="Traditional Arabic"/>
          <w:b/>
          <w:bCs/>
          <w:color w:val="0F4C46"/>
          <w:sz w:val="28"/>
          <w:szCs w:val="28"/>
          <w:rtl/>
        </w:rPr>
        <w:t>قُلُوْبٌ يَّوْمَئِذٍ وَّاجِفَةٌ‎</w:t>
      </w:r>
    </w:p>
    <w:p w14:paraId="3B4FA20A" w14:textId="77777777" w:rsidR="004566A3" w:rsidRPr="004417AC" w:rsidRDefault="00B77EC0">
      <w:pPr>
        <w:spacing w:after="50" w:line="280" w:lineRule="auto"/>
        <w:jc w:val="center"/>
        <w:rPr>
          <w:b/>
          <w:bCs/>
        </w:rPr>
      </w:pPr>
      <w:r w:rsidRPr="004417AC">
        <w:rPr>
          <w:b/>
          <w:bCs/>
          <w:color w:val="8F721C"/>
          <w:sz w:val="18"/>
          <w:szCs w:val="18"/>
        </w:rPr>
        <w:t>(Surah an-Nazi'at: 8)</w:t>
      </w:r>
    </w:p>
    <w:p w14:paraId="790834F8" w14:textId="77777777" w:rsidR="004566A3" w:rsidRPr="004417AC" w:rsidRDefault="00B77EC0">
      <w:pPr>
        <w:spacing w:after="150"/>
        <w:rPr>
          <w:b/>
          <w:bCs/>
        </w:rPr>
      </w:pPr>
      <w:r w:rsidRPr="004417AC">
        <w:rPr>
          <w:b/>
          <w:bCs/>
          <w:color w:val="1B6C63"/>
        </w:rPr>
        <w:t xml:space="preserve">Translation: </w:t>
      </w:r>
      <w:r w:rsidRPr="004417AC">
        <w:rPr>
          <w:b/>
          <w:bCs/>
        </w:rPr>
        <w:t>On that day some hearts will be throbbing.</w:t>
      </w:r>
    </w:p>
    <w:p w14:paraId="4AE4F80B" w14:textId="77777777" w:rsidR="004566A3" w:rsidRPr="004417AC" w:rsidRDefault="00B77EC0">
      <w:pPr>
        <w:rPr>
          <w:b/>
          <w:bCs/>
        </w:rPr>
      </w:pPr>
      <w:r w:rsidRPr="004417AC">
        <w:rPr>
          <w:rFonts w:ascii="Traditional Arabic" w:hAnsi="Traditional Arabic" w:cs="Traditional Arabic"/>
          <w:b/>
          <w:bCs/>
          <w:color w:val="0F4C46"/>
          <w:sz w:val="26"/>
          <w:szCs w:val="26"/>
          <w:rtl/>
        </w:rPr>
        <w:t>قُلُوْبٌ‎</w:t>
      </w:r>
      <w:r w:rsidRPr="004417AC">
        <w:rPr>
          <w:b/>
          <w:bCs/>
        </w:rPr>
        <w:t xml:space="preserve"> is likewise a </w:t>
      </w:r>
      <w:r w:rsidRPr="004417AC">
        <w:rPr>
          <w:b/>
          <w:bCs/>
          <w:i/>
          <w:iCs/>
          <w:color w:val="1B6C63"/>
        </w:rPr>
        <w:t>Jam' Mukassar</w:t>
      </w:r>
      <w:r w:rsidRPr="004417AC">
        <w:rPr>
          <w:b/>
          <w:bCs/>
        </w:rPr>
        <w:t xml:space="preserve"> and </w:t>
      </w:r>
      <w:r w:rsidRPr="004417AC">
        <w:rPr>
          <w:b/>
          <w:bCs/>
          <w:i/>
          <w:iCs/>
          <w:color w:val="1B6C63"/>
        </w:rPr>
        <w:t>Ghayr 'Aqil</w:t>
      </w:r>
      <w:r w:rsidRPr="004417AC">
        <w:rPr>
          <w:b/>
          <w:bCs/>
        </w:rPr>
        <w:t xml:space="preserve">, and its </w:t>
      </w:r>
      <w:r w:rsidRPr="004417AC">
        <w:rPr>
          <w:b/>
          <w:bCs/>
          <w:i/>
          <w:iCs/>
          <w:color w:val="1B6C63"/>
        </w:rPr>
        <w:t>Khabar</w:t>
      </w:r>
      <w:r w:rsidRPr="004417AC">
        <w:rPr>
          <w:b/>
          <w:bCs/>
        </w:rPr>
        <w:t xml:space="preserve"> </w:t>
      </w:r>
      <w:r w:rsidRPr="004417AC">
        <w:rPr>
          <w:rFonts w:ascii="Traditional Arabic" w:hAnsi="Traditional Arabic" w:cs="Traditional Arabic"/>
          <w:b/>
          <w:bCs/>
          <w:color w:val="0F4C46"/>
          <w:sz w:val="26"/>
          <w:szCs w:val="26"/>
          <w:rtl/>
        </w:rPr>
        <w:t>وَاجِفَةٌ‎</w:t>
      </w:r>
      <w:r w:rsidRPr="004417AC">
        <w:rPr>
          <w:b/>
          <w:bCs/>
        </w:rPr>
        <w:t xml:space="preserve"> is singular feminine.</w:t>
      </w:r>
    </w:p>
    <w:p w14:paraId="4D0C91D7" w14:textId="77777777" w:rsidR="004566A3" w:rsidRPr="004417AC" w:rsidRDefault="00B77EC0">
      <w:pPr>
        <w:spacing w:before="130" w:after="40" w:line="380" w:lineRule="auto"/>
        <w:jc w:val="center"/>
        <w:rPr>
          <w:b/>
          <w:bCs/>
        </w:rPr>
      </w:pPr>
      <w:r w:rsidRPr="004417AC">
        <w:rPr>
          <w:rFonts w:ascii="Traditional Arabic" w:hAnsi="Traditional Arabic" w:cs="Traditional Arabic"/>
          <w:b/>
          <w:bCs/>
          <w:color w:val="0F4C46"/>
          <w:sz w:val="28"/>
          <w:szCs w:val="28"/>
          <w:rtl/>
        </w:rPr>
        <w:t>وَالنُّجُوْمُ مُسَخَّرٰتٌۢ بِاَمْرِهٖ‎</w:t>
      </w:r>
    </w:p>
    <w:p w14:paraId="7643C8C2" w14:textId="77777777" w:rsidR="004566A3" w:rsidRPr="004417AC" w:rsidRDefault="00B77EC0">
      <w:pPr>
        <w:spacing w:after="50" w:line="280" w:lineRule="auto"/>
        <w:jc w:val="center"/>
        <w:rPr>
          <w:b/>
          <w:bCs/>
        </w:rPr>
      </w:pPr>
      <w:r w:rsidRPr="004417AC">
        <w:rPr>
          <w:b/>
          <w:bCs/>
          <w:color w:val="8F721C"/>
          <w:sz w:val="18"/>
          <w:szCs w:val="18"/>
        </w:rPr>
        <w:t>(Surah al-A'raf: 54)</w:t>
      </w:r>
    </w:p>
    <w:p w14:paraId="2179AAA5" w14:textId="77777777" w:rsidR="004566A3" w:rsidRPr="004417AC" w:rsidRDefault="00B77EC0">
      <w:pPr>
        <w:spacing w:after="150"/>
        <w:rPr>
          <w:b/>
          <w:bCs/>
        </w:rPr>
      </w:pPr>
      <w:r w:rsidRPr="004417AC">
        <w:rPr>
          <w:b/>
          <w:bCs/>
          <w:color w:val="1B6C63"/>
        </w:rPr>
        <w:lastRenderedPageBreak/>
        <w:t xml:space="preserve">Translation: </w:t>
      </w:r>
      <w:r w:rsidRPr="004417AC">
        <w:rPr>
          <w:b/>
          <w:bCs/>
        </w:rPr>
        <w:t>And the stars are subjected by His command.</w:t>
      </w:r>
    </w:p>
    <w:p w14:paraId="539452A2" w14:textId="77777777" w:rsidR="004566A3" w:rsidRPr="004417AC" w:rsidRDefault="00B77EC0">
      <w:pPr>
        <w:rPr>
          <w:b/>
          <w:bCs/>
        </w:rPr>
      </w:pPr>
      <w:r w:rsidRPr="004417AC">
        <w:rPr>
          <w:b/>
          <w:bCs/>
        </w:rPr>
        <w:t xml:space="preserve">Here the second form has been adopted. </w:t>
      </w:r>
      <w:r w:rsidRPr="004417AC">
        <w:rPr>
          <w:rFonts w:ascii="Traditional Arabic" w:hAnsi="Traditional Arabic" w:cs="Traditional Arabic"/>
          <w:b/>
          <w:bCs/>
          <w:color w:val="0F4C46"/>
          <w:sz w:val="26"/>
          <w:szCs w:val="26"/>
          <w:rtl/>
        </w:rPr>
        <w:t>اَلنُّجُوْمُ‎</w:t>
      </w:r>
      <w:r w:rsidRPr="004417AC">
        <w:rPr>
          <w:b/>
          <w:bCs/>
        </w:rPr>
        <w:t xml:space="preserve"> is a </w:t>
      </w:r>
      <w:r w:rsidRPr="004417AC">
        <w:rPr>
          <w:b/>
          <w:bCs/>
          <w:i/>
          <w:iCs/>
          <w:color w:val="1B6C63"/>
        </w:rPr>
        <w:t>Ghayr 'Aqil</w:t>
      </w:r>
      <w:r w:rsidRPr="004417AC">
        <w:rPr>
          <w:b/>
          <w:bCs/>
        </w:rPr>
        <w:t xml:space="preserve"> plural and its </w:t>
      </w:r>
      <w:r w:rsidRPr="004417AC">
        <w:rPr>
          <w:b/>
          <w:bCs/>
          <w:i/>
          <w:iCs/>
          <w:color w:val="1B6C63"/>
        </w:rPr>
        <w:t>Khabar</w:t>
      </w:r>
      <w:r w:rsidRPr="004417AC">
        <w:rPr>
          <w:b/>
          <w:bCs/>
        </w:rPr>
        <w:t xml:space="preserve"> </w:t>
      </w:r>
      <w:r w:rsidRPr="004417AC">
        <w:rPr>
          <w:rFonts w:ascii="Traditional Arabic" w:hAnsi="Traditional Arabic" w:cs="Traditional Arabic"/>
          <w:b/>
          <w:bCs/>
          <w:color w:val="0F4C46"/>
          <w:sz w:val="26"/>
          <w:szCs w:val="26"/>
          <w:rtl/>
        </w:rPr>
        <w:t>مُسَخَّرَاتٌ‎</w:t>
      </w:r>
      <w:r w:rsidRPr="004417AC">
        <w:rPr>
          <w:b/>
          <w:bCs/>
        </w:rPr>
        <w:t xml:space="preserve"> has come as a </w:t>
      </w:r>
      <w:r w:rsidRPr="004417AC">
        <w:rPr>
          <w:b/>
          <w:bCs/>
          <w:i/>
          <w:iCs/>
          <w:color w:val="1B6C63"/>
        </w:rPr>
        <w:t>Jam' Salim Mu'annath</w:t>
      </w:r>
      <w:r w:rsidRPr="004417AC">
        <w:rPr>
          <w:b/>
          <w:bCs/>
        </w:rPr>
        <w:t>. This shows that both forms are present in the Qur'an.</w:t>
      </w:r>
    </w:p>
    <w:p w14:paraId="7C32F0C2"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9. Siyghah Muntaha al-Jumoo' and the word al-Karasiyy</w:t>
      </w:r>
    </w:p>
    <w:p w14:paraId="494B2F7F" w14:textId="77777777" w:rsidR="004566A3" w:rsidRPr="004417AC" w:rsidRDefault="00B77EC0">
      <w:pPr>
        <w:rPr>
          <w:b/>
          <w:bCs/>
        </w:rPr>
      </w:pPr>
      <w:r w:rsidRPr="004417AC">
        <w:rPr>
          <w:b/>
          <w:bCs/>
        </w:rPr>
        <w:t xml:space="preserve">In Arabic grammar a particular pattern of the </w:t>
      </w:r>
      <w:r w:rsidRPr="004417AC">
        <w:rPr>
          <w:b/>
          <w:bCs/>
          <w:i/>
          <w:iCs/>
          <w:color w:val="1B6C63"/>
        </w:rPr>
        <w:t>Jam' Mukassar</w:t>
      </w:r>
      <w:r w:rsidRPr="004417AC">
        <w:rPr>
          <w:b/>
          <w:bCs/>
        </w:rPr>
        <w:t xml:space="preserve"> is called the </w:t>
      </w:r>
      <w:r w:rsidRPr="004417AC">
        <w:rPr>
          <w:b/>
          <w:bCs/>
          <w:i/>
          <w:iCs/>
          <w:color w:val="1B6C63"/>
        </w:rPr>
        <w:t>Siyghah Muntaha al-Jumoo'</w:t>
      </w:r>
      <w:r w:rsidRPr="004417AC">
        <w:rPr>
          <w:b/>
          <w:bCs/>
        </w:rPr>
        <w:t xml:space="preserve">, and it is one of the major causes of a noun being </w:t>
      </w:r>
      <w:r w:rsidRPr="004417AC">
        <w:rPr>
          <w:b/>
          <w:bCs/>
          <w:i/>
          <w:iCs/>
          <w:color w:val="1B6C63"/>
        </w:rPr>
        <w:t>Ghayr Munsarif</w:t>
      </w:r>
      <w:r w:rsidRPr="004417AC">
        <w:rPr>
          <w:b/>
          <w:bCs/>
        </w:rPr>
        <w:t>.</w:t>
      </w:r>
    </w:p>
    <w:p w14:paraId="646A0010" w14:textId="77777777" w:rsidR="004566A3" w:rsidRPr="004417AC" w:rsidRDefault="00B77EC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4417AC">
        <w:rPr>
          <w:b/>
          <w:bCs/>
          <w:color w:val="8F721C"/>
        </w:rPr>
        <w:t xml:space="preserve">How it is recognised: </w:t>
      </w:r>
      <w:r w:rsidRPr="004417AC">
        <w:rPr>
          <w:b/>
          <w:bCs/>
        </w:rPr>
        <w:t xml:space="preserve">The mark of this pattern is that the first and second letters of the noun carry a fathah, followed by an additional alif, and after the alif there are either </w:t>
      </w:r>
      <w:r w:rsidRPr="004417AC">
        <w:rPr>
          <w:b/>
          <w:bCs/>
          <w:color w:val="8F721C"/>
        </w:rPr>
        <w:t>two letters</w:t>
      </w:r>
      <w:r w:rsidRPr="004417AC">
        <w:rPr>
          <w:b/>
          <w:bCs/>
        </w:rPr>
        <w:t xml:space="preserve">, as in </w:t>
      </w:r>
      <w:r w:rsidRPr="004417AC">
        <w:rPr>
          <w:rFonts w:ascii="Traditional Arabic" w:hAnsi="Traditional Arabic" w:cs="Traditional Arabic"/>
          <w:b/>
          <w:bCs/>
          <w:color w:val="0F4C46"/>
          <w:sz w:val="26"/>
          <w:szCs w:val="26"/>
          <w:rtl/>
        </w:rPr>
        <w:t>مَسَاجِدُ‎</w:t>
      </w:r>
      <w:r w:rsidRPr="004417AC">
        <w:rPr>
          <w:b/>
          <w:bCs/>
        </w:rPr>
        <w:t xml:space="preserve">, or </w:t>
      </w:r>
      <w:r w:rsidRPr="004417AC">
        <w:rPr>
          <w:b/>
          <w:bCs/>
          <w:color w:val="8F721C"/>
        </w:rPr>
        <w:t>three letters</w:t>
      </w:r>
      <w:r w:rsidRPr="004417AC">
        <w:rPr>
          <w:b/>
          <w:bCs/>
        </w:rPr>
        <w:t xml:space="preserve"> provided the middle one is silent, as in </w:t>
      </w:r>
      <w:r w:rsidRPr="004417AC">
        <w:rPr>
          <w:rFonts w:ascii="Traditional Arabic" w:hAnsi="Traditional Arabic" w:cs="Traditional Arabic"/>
          <w:b/>
          <w:bCs/>
          <w:color w:val="0F4C46"/>
          <w:sz w:val="26"/>
          <w:szCs w:val="26"/>
          <w:rtl/>
        </w:rPr>
        <w:t>مَفَاتِيْحُ‎</w:t>
      </w:r>
      <w:r w:rsidRPr="004417AC">
        <w:rPr>
          <w:b/>
          <w:bCs/>
        </w:rPr>
        <w:t>.</w:t>
      </w:r>
    </w:p>
    <w:p w14:paraId="5191595A" w14:textId="77777777" w:rsidR="004566A3" w:rsidRPr="004417AC" w:rsidRDefault="00B77EC0">
      <w:pPr>
        <w:pStyle w:val="Heading2"/>
        <w:keepNext/>
        <w:spacing w:before="260" w:after="90"/>
        <w:rPr>
          <w:b/>
          <w:bCs/>
        </w:rPr>
      </w:pPr>
      <w:r w:rsidRPr="004417AC">
        <w:rPr>
          <w:b/>
          <w:bCs/>
          <w:color w:val="1B6C63"/>
          <w:sz w:val="24"/>
          <w:szCs w:val="24"/>
        </w:rPr>
        <w:t>Analysis of the word al-Karasiyy</w:t>
      </w:r>
    </w:p>
    <w:p w14:paraId="501DAEFB" w14:textId="77777777" w:rsidR="004566A3" w:rsidRPr="004417AC" w:rsidRDefault="00B77EC0">
      <w:pPr>
        <w:rPr>
          <w:b/>
          <w:bCs/>
        </w:rPr>
      </w:pPr>
      <w:r w:rsidRPr="004417AC">
        <w:rPr>
          <w:b/>
          <w:bCs/>
        </w:rPr>
        <w:t xml:space="preserve">The </w:t>
      </w:r>
      <w:r w:rsidRPr="004417AC">
        <w:rPr>
          <w:b/>
          <w:bCs/>
          <w:i/>
          <w:iCs/>
          <w:color w:val="1B6C63"/>
        </w:rPr>
        <w:t>Jam' Mukassar</w:t>
      </w:r>
      <w:r w:rsidRPr="004417AC">
        <w:rPr>
          <w:b/>
          <w:bCs/>
        </w:rPr>
        <w:t xml:space="preserve"> of </w:t>
      </w:r>
      <w:r w:rsidRPr="004417AC">
        <w:rPr>
          <w:rFonts w:ascii="Traditional Arabic" w:hAnsi="Traditional Arabic" w:cs="Traditional Arabic"/>
          <w:b/>
          <w:bCs/>
          <w:color w:val="0F4C46"/>
          <w:sz w:val="26"/>
          <w:szCs w:val="26"/>
          <w:rtl/>
        </w:rPr>
        <w:t>كُرْسِيّ‎</w:t>
      </w:r>
      <w:r w:rsidRPr="004417AC">
        <w:rPr>
          <w:b/>
          <w:bCs/>
        </w:rPr>
        <w:t xml:space="preserve"> is </w:t>
      </w:r>
      <w:r w:rsidRPr="004417AC">
        <w:rPr>
          <w:rFonts w:ascii="Traditional Arabic" w:hAnsi="Traditional Arabic" w:cs="Traditional Arabic"/>
          <w:b/>
          <w:bCs/>
          <w:color w:val="0F4C46"/>
          <w:sz w:val="26"/>
          <w:szCs w:val="26"/>
          <w:rtl/>
        </w:rPr>
        <w:t>كَرَاسِيُّ‎</w:t>
      </w:r>
      <w:r w:rsidRPr="004417AC">
        <w:rPr>
          <w:b/>
          <w:bCs/>
        </w:rPr>
        <w:t>. In its outward form the word appears to have only two letters after the alif, but the reality of a doubled letter is that it is in fact two letters: one silent and one carrying a vowel.</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3060"/>
        <w:gridCol w:w="3240"/>
      </w:tblGrid>
      <w:tr w:rsidR="004566A3" w:rsidRPr="004417AC" w14:paraId="37182B85"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1DCEB27F" w14:textId="77777777" w:rsidR="004566A3" w:rsidRPr="004417AC" w:rsidRDefault="00B77EC0">
            <w:pPr>
              <w:spacing w:after="0" w:line="280" w:lineRule="auto"/>
              <w:jc w:val="center"/>
              <w:rPr>
                <w:b/>
                <w:bCs/>
              </w:rPr>
            </w:pPr>
            <w:r w:rsidRPr="004417AC">
              <w:rPr>
                <w:b/>
                <w:bCs/>
                <w:color w:val="FFFFFF"/>
              </w:rPr>
              <w:t>Form</w:t>
            </w:r>
          </w:p>
        </w:tc>
        <w:tc>
          <w:tcPr>
            <w:tcW w:w="3060" w:type="dxa"/>
            <w:shd w:val="clear" w:color="auto" w:fill="0F4C46"/>
            <w:tcMar>
              <w:top w:w="60" w:type="dxa"/>
              <w:left w:w="110" w:type="dxa"/>
              <w:bottom w:w="60" w:type="dxa"/>
              <w:right w:w="110" w:type="dxa"/>
            </w:tcMar>
          </w:tcPr>
          <w:p w14:paraId="1DA2676A" w14:textId="77777777" w:rsidR="004566A3" w:rsidRPr="004417AC" w:rsidRDefault="00B77EC0">
            <w:pPr>
              <w:spacing w:after="0" w:line="280" w:lineRule="auto"/>
              <w:jc w:val="center"/>
              <w:rPr>
                <w:b/>
                <w:bCs/>
              </w:rPr>
            </w:pPr>
            <w:r w:rsidRPr="004417AC">
              <w:rPr>
                <w:b/>
                <w:bCs/>
                <w:color w:val="FFFFFF"/>
              </w:rPr>
              <w:t>The word</w:t>
            </w:r>
          </w:p>
        </w:tc>
        <w:tc>
          <w:tcPr>
            <w:tcW w:w="3240" w:type="dxa"/>
            <w:shd w:val="clear" w:color="auto" w:fill="0F4C46"/>
            <w:tcMar>
              <w:top w:w="60" w:type="dxa"/>
              <w:left w:w="110" w:type="dxa"/>
              <w:bottom w:w="60" w:type="dxa"/>
              <w:right w:w="110" w:type="dxa"/>
            </w:tcMar>
          </w:tcPr>
          <w:p w14:paraId="7A66069A" w14:textId="77777777" w:rsidR="004566A3" w:rsidRPr="004417AC" w:rsidRDefault="00B77EC0">
            <w:pPr>
              <w:spacing w:after="0" w:line="280" w:lineRule="auto"/>
              <w:jc w:val="center"/>
              <w:rPr>
                <w:b/>
                <w:bCs/>
              </w:rPr>
            </w:pPr>
            <w:r w:rsidRPr="004417AC">
              <w:rPr>
                <w:b/>
                <w:bCs/>
                <w:color w:val="FFFFFF"/>
              </w:rPr>
              <w:t>Letters after the alif</w:t>
            </w:r>
          </w:p>
        </w:tc>
      </w:tr>
      <w:tr w:rsidR="004566A3" w:rsidRPr="004417AC" w14:paraId="770DD87D" w14:textId="77777777">
        <w:tblPrEx>
          <w:tblCellMar>
            <w:top w:w="0" w:type="dxa"/>
            <w:bottom w:w="0" w:type="dxa"/>
          </w:tblCellMar>
        </w:tblPrEx>
        <w:tc>
          <w:tcPr>
            <w:tcW w:w="2700" w:type="dxa"/>
            <w:tcMar>
              <w:top w:w="60" w:type="dxa"/>
              <w:left w:w="110" w:type="dxa"/>
              <w:bottom w:w="60" w:type="dxa"/>
              <w:right w:w="110" w:type="dxa"/>
            </w:tcMar>
          </w:tcPr>
          <w:p w14:paraId="354A649C" w14:textId="77777777" w:rsidR="004566A3" w:rsidRPr="004417AC" w:rsidRDefault="00B77EC0">
            <w:pPr>
              <w:spacing w:after="0" w:line="280" w:lineRule="auto"/>
              <w:jc w:val="center"/>
              <w:rPr>
                <w:b/>
                <w:bCs/>
              </w:rPr>
            </w:pPr>
            <w:r w:rsidRPr="004417AC">
              <w:rPr>
                <w:b/>
                <w:bCs/>
                <w:color w:val="1B6C63"/>
              </w:rPr>
              <w:t>As it appears</w:t>
            </w:r>
          </w:p>
        </w:tc>
        <w:tc>
          <w:tcPr>
            <w:tcW w:w="3060" w:type="dxa"/>
            <w:tcMar>
              <w:top w:w="60" w:type="dxa"/>
              <w:left w:w="110" w:type="dxa"/>
              <w:bottom w:w="60" w:type="dxa"/>
              <w:right w:w="110" w:type="dxa"/>
            </w:tcMar>
          </w:tcPr>
          <w:p w14:paraId="02027F9B"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0F4C46"/>
                <w:sz w:val="28"/>
                <w:szCs w:val="28"/>
                <w:rtl/>
              </w:rPr>
              <w:t>كَرَاسِيُّ‎</w:t>
            </w:r>
          </w:p>
        </w:tc>
        <w:tc>
          <w:tcPr>
            <w:tcW w:w="3240" w:type="dxa"/>
            <w:tcMar>
              <w:top w:w="60" w:type="dxa"/>
              <w:left w:w="110" w:type="dxa"/>
              <w:bottom w:w="60" w:type="dxa"/>
              <w:right w:w="110" w:type="dxa"/>
            </w:tcMar>
          </w:tcPr>
          <w:p w14:paraId="34E60300" w14:textId="77777777" w:rsidR="004566A3" w:rsidRPr="004417AC" w:rsidRDefault="00B77EC0">
            <w:pPr>
              <w:spacing w:after="0" w:line="320" w:lineRule="auto"/>
              <w:jc w:val="center"/>
              <w:rPr>
                <w:b/>
                <w:bCs/>
              </w:rPr>
            </w:pPr>
            <w:r w:rsidRPr="004417AC">
              <w:rPr>
                <w:rFonts w:ascii="Traditional Arabic" w:hAnsi="Traditional Arabic" w:cs="Traditional Arabic"/>
                <w:b/>
                <w:bCs/>
                <w:sz w:val="26"/>
                <w:szCs w:val="26"/>
                <w:rtl/>
              </w:rPr>
              <w:t>س  ،  يُّ‎</w:t>
            </w:r>
          </w:p>
        </w:tc>
      </w:tr>
      <w:tr w:rsidR="004566A3" w:rsidRPr="004417AC" w14:paraId="274F328E"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9371ACF" w14:textId="77777777" w:rsidR="004566A3" w:rsidRPr="004417AC" w:rsidRDefault="00B77EC0">
            <w:pPr>
              <w:spacing w:after="0" w:line="280" w:lineRule="auto"/>
              <w:jc w:val="center"/>
              <w:rPr>
                <w:b/>
                <w:bCs/>
              </w:rPr>
            </w:pPr>
            <w:r w:rsidRPr="004417AC">
              <w:rPr>
                <w:b/>
                <w:bCs/>
                <w:color w:val="1B6C63"/>
              </w:rPr>
              <w:t>With the shaddah opened</w:t>
            </w:r>
          </w:p>
        </w:tc>
        <w:tc>
          <w:tcPr>
            <w:tcW w:w="3060" w:type="dxa"/>
            <w:shd w:val="clear" w:color="auto" w:fill="FAFAF8"/>
            <w:tcMar>
              <w:top w:w="60" w:type="dxa"/>
              <w:left w:w="110" w:type="dxa"/>
              <w:bottom w:w="60" w:type="dxa"/>
              <w:right w:w="110" w:type="dxa"/>
            </w:tcMar>
          </w:tcPr>
          <w:p w14:paraId="020C6A85"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8"/>
                <w:szCs w:val="28"/>
                <w:rtl/>
              </w:rPr>
              <w:t>كَرَاسِيْيُ‎</w:t>
            </w:r>
          </w:p>
        </w:tc>
        <w:tc>
          <w:tcPr>
            <w:tcW w:w="3240" w:type="dxa"/>
            <w:shd w:val="clear" w:color="auto" w:fill="FAFAF8"/>
            <w:tcMar>
              <w:top w:w="60" w:type="dxa"/>
              <w:left w:w="110" w:type="dxa"/>
              <w:bottom w:w="60" w:type="dxa"/>
              <w:right w:w="110" w:type="dxa"/>
            </w:tcMar>
          </w:tcPr>
          <w:p w14:paraId="315F1256" w14:textId="77777777" w:rsidR="004566A3" w:rsidRPr="004417AC" w:rsidRDefault="00B77EC0">
            <w:pPr>
              <w:spacing w:after="0" w:line="320" w:lineRule="auto"/>
              <w:jc w:val="center"/>
              <w:rPr>
                <w:b/>
                <w:bCs/>
              </w:rPr>
            </w:pPr>
            <w:r w:rsidRPr="004417AC">
              <w:rPr>
                <w:rFonts w:ascii="Traditional Arabic" w:hAnsi="Traditional Arabic" w:cs="Traditional Arabic"/>
                <w:b/>
                <w:bCs/>
                <w:color w:val="8F721C"/>
                <w:sz w:val="26"/>
                <w:szCs w:val="26"/>
                <w:rtl/>
              </w:rPr>
              <w:t>س  ،  يْ  ،  يُ‎</w:t>
            </w:r>
          </w:p>
        </w:tc>
      </w:tr>
    </w:tbl>
    <w:p w14:paraId="24533CBE" w14:textId="77777777" w:rsidR="004566A3" w:rsidRPr="004417AC" w:rsidRDefault="004566A3">
      <w:pPr>
        <w:spacing w:after="60" w:line="200" w:lineRule="auto"/>
        <w:rPr>
          <w:b/>
          <w:bCs/>
        </w:rPr>
      </w:pPr>
    </w:p>
    <w:p w14:paraId="284DFF9E" w14:textId="77777777" w:rsidR="004566A3" w:rsidRPr="004417AC" w:rsidRDefault="00B77EC0">
      <w:pPr>
        <w:rPr>
          <w:b/>
          <w:bCs/>
        </w:rPr>
      </w:pPr>
      <w:r w:rsidRPr="004417AC">
        <w:rPr>
          <w:b/>
          <w:bCs/>
        </w:rPr>
        <w:t xml:space="preserve">Once the shaddah is opened out, three letters follow the alif — seen, silent yaa' and voweled yaa' — and the middle one of them is silent. The word therefore stands on the pattern </w:t>
      </w:r>
      <w:r w:rsidRPr="004417AC">
        <w:rPr>
          <w:rFonts w:ascii="Traditional Arabic" w:hAnsi="Traditional Arabic" w:cs="Traditional Arabic"/>
          <w:b/>
          <w:bCs/>
          <w:color w:val="0F4C46"/>
          <w:sz w:val="26"/>
          <w:szCs w:val="26"/>
          <w:rtl/>
        </w:rPr>
        <w:t>مَفَاعِيْل‎</w:t>
      </w:r>
      <w:r w:rsidRPr="004417AC">
        <w:rPr>
          <w:b/>
          <w:bCs/>
        </w:rPr>
        <w:t xml:space="preserve"> as a </w:t>
      </w:r>
      <w:r w:rsidRPr="004417AC">
        <w:rPr>
          <w:b/>
          <w:bCs/>
          <w:i/>
          <w:iCs/>
          <w:color w:val="1B6C63"/>
        </w:rPr>
        <w:t>Muntaha al-Jumoo'</w:t>
      </w:r>
      <w:r w:rsidRPr="004417AC">
        <w:rPr>
          <w:b/>
          <w:bCs/>
        </w:rPr>
        <w:t xml:space="preserve">, and for that reason it is </w:t>
      </w:r>
      <w:r w:rsidRPr="004417AC">
        <w:rPr>
          <w:b/>
          <w:bCs/>
          <w:i/>
          <w:iCs/>
          <w:color w:val="1B6C63"/>
        </w:rPr>
        <w:t>Ghayr Munsarif</w:t>
      </w:r>
      <w:r w:rsidRPr="004417AC">
        <w:rPr>
          <w:b/>
          <w:bCs/>
        </w:rPr>
        <w:t>.</w:t>
      </w:r>
    </w:p>
    <w:p w14:paraId="53542BE3" w14:textId="77777777" w:rsidR="004566A3" w:rsidRPr="004417AC" w:rsidRDefault="00B77EC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4417AC">
        <w:rPr>
          <w:b/>
          <w:bCs/>
          <w:color w:val="8B3A47"/>
        </w:rPr>
        <w:t xml:space="preserve">But here al- is present: </w:t>
      </w:r>
      <w:r w:rsidRPr="004417AC">
        <w:rPr>
          <w:b/>
          <w:bCs/>
        </w:rPr>
        <w:t xml:space="preserve">A </w:t>
      </w:r>
      <w:r w:rsidRPr="004417AC">
        <w:rPr>
          <w:b/>
          <w:bCs/>
          <w:i/>
          <w:iCs/>
          <w:color w:val="1B6C63"/>
        </w:rPr>
        <w:t>Ghayr Munsarif</w:t>
      </w:r>
      <w:r w:rsidRPr="004417AC">
        <w:rPr>
          <w:b/>
          <w:bCs/>
        </w:rPr>
        <w:t xml:space="preserve"> noun takes neither </w:t>
      </w:r>
      <w:r w:rsidRPr="004417AC">
        <w:rPr>
          <w:b/>
          <w:bCs/>
          <w:i/>
          <w:iCs/>
          <w:color w:val="1B6C63"/>
        </w:rPr>
        <w:t>Tanween</w:t>
      </w:r>
      <w:r w:rsidRPr="004417AC">
        <w:rPr>
          <w:b/>
          <w:bCs/>
        </w:rPr>
        <w:t xml:space="preserve"> nor a kasrah. But as was seen in Lecture 11, once </w:t>
      </w:r>
      <w:r w:rsidRPr="004417AC">
        <w:rPr>
          <w:b/>
          <w:bCs/>
          <w:i/>
          <w:iCs/>
          <w:color w:val="1B6C63"/>
        </w:rPr>
        <w:t>alif lam</w:t>
      </w:r>
      <w:r w:rsidRPr="004417AC">
        <w:rPr>
          <w:b/>
          <w:bCs/>
        </w:rPr>
        <w:t xml:space="preserve"> enters it, it does accept a kasrah in the state of </w:t>
      </w:r>
      <w:r w:rsidRPr="004417AC">
        <w:rPr>
          <w:b/>
          <w:bCs/>
          <w:i/>
          <w:iCs/>
          <w:color w:val="1B6C63"/>
        </w:rPr>
        <w:t>jarr</w:t>
      </w:r>
      <w:r w:rsidRPr="004417AC">
        <w:rPr>
          <w:b/>
          <w:bCs/>
        </w:rPr>
        <w:t xml:space="preserve">. So </w:t>
      </w:r>
      <w:r w:rsidRPr="004417AC">
        <w:rPr>
          <w:rFonts w:ascii="Traditional Arabic" w:hAnsi="Traditional Arabic" w:cs="Traditional Arabic"/>
          <w:b/>
          <w:bCs/>
          <w:color w:val="0F4C46"/>
          <w:sz w:val="26"/>
          <w:szCs w:val="26"/>
          <w:rtl/>
        </w:rPr>
        <w:t>اَلْكَرَاسِيُّ‎</w:t>
      </w:r>
      <w:r w:rsidRPr="004417AC">
        <w:rPr>
          <w:b/>
          <w:bCs/>
        </w:rPr>
        <w:t xml:space="preserve"> with al- will be read just like any ordinary </w:t>
      </w:r>
      <w:r w:rsidRPr="004417AC">
        <w:rPr>
          <w:b/>
          <w:bCs/>
          <w:i/>
          <w:iCs/>
          <w:color w:val="1B6C63"/>
        </w:rPr>
        <w:t>mu'rab</w:t>
      </w:r>
      <w:r w:rsidRPr="004417AC">
        <w:rPr>
          <w:b/>
          <w:bCs/>
        </w:rPr>
        <w:t xml:space="preserve"> noun.</w:t>
      </w:r>
    </w:p>
    <w:p w14:paraId="5F2474FC" w14:textId="77777777" w:rsidR="004566A3" w:rsidRPr="004417AC" w:rsidRDefault="00B77EC0">
      <w:pPr>
        <w:rPr>
          <w:b/>
          <w:bCs/>
        </w:rPr>
      </w:pPr>
      <w:r w:rsidRPr="004417AC">
        <w:rPr>
          <w:b/>
          <w:bCs/>
        </w:rPr>
        <w:br w:type="page"/>
      </w:r>
    </w:p>
    <w:p w14:paraId="14A8D95E"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lastRenderedPageBreak/>
        <w:t>Summary</w:t>
      </w:r>
    </w:p>
    <w:p w14:paraId="2CA79B41" w14:textId="77777777" w:rsidR="004566A3" w:rsidRPr="004417AC" w:rsidRDefault="00B77EC0">
      <w:pPr>
        <w:spacing w:after="100"/>
        <w:ind w:left="420" w:hanging="420"/>
        <w:rPr>
          <w:b/>
          <w:bCs/>
        </w:rPr>
      </w:pPr>
      <w:r w:rsidRPr="004417AC">
        <w:rPr>
          <w:b/>
          <w:bCs/>
          <w:color w:val="0F4C46"/>
        </w:rPr>
        <w:t xml:space="preserve">1.  </w:t>
      </w:r>
      <w:r w:rsidRPr="004417AC">
        <w:rPr>
          <w:b/>
          <w:bCs/>
        </w:rPr>
        <w:t>A Jumla Ismiyyah has two parts: the Mubtada and the Khabar. The Khabar may be an Ism and it may also be a Fi'l.</w:t>
      </w:r>
    </w:p>
    <w:p w14:paraId="34FBD79E" w14:textId="77777777" w:rsidR="004566A3" w:rsidRPr="004417AC" w:rsidRDefault="00B77EC0">
      <w:pPr>
        <w:spacing w:after="100"/>
        <w:ind w:left="420" w:hanging="420"/>
        <w:rPr>
          <w:b/>
          <w:bCs/>
        </w:rPr>
      </w:pPr>
      <w:r w:rsidRPr="004417AC">
        <w:rPr>
          <w:b/>
          <w:bCs/>
          <w:color w:val="0F4C46"/>
        </w:rPr>
        <w:t xml:space="preserve">2.  </w:t>
      </w:r>
      <w:r w:rsidRPr="004417AC">
        <w:rPr>
          <w:b/>
          <w:bCs/>
        </w:rPr>
        <w:t>There are three conditions: the Mubtada Ma'rifah and the Khabar Nakirah (99 percent), both Marfoo' (100 percent), and agreement in 'adad and jins (99 percent).</w:t>
      </w:r>
    </w:p>
    <w:p w14:paraId="3C8B9B6B" w14:textId="77777777" w:rsidR="004566A3" w:rsidRPr="004417AC" w:rsidRDefault="00B77EC0">
      <w:pPr>
        <w:spacing w:after="100"/>
        <w:ind w:left="420" w:hanging="420"/>
        <w:rPr>
          <w:b/>
          <w:bCs/>
        </w:rPr>
      </w:pPr>
      <w:r w:rsidRPr="004417AC">
        <w:rPr>
          <w:b/>
          <w:bCs/>
          <w:color w:val="0F4C46"/>
        </w:rPr>
        <w:t xml:space="preserve">3.  </w:t>
      </w:r>
      <w:r w:rsidRPr="004417AC">
        <w:rPr>
          <w:b/>
          <w:bCs/>
        </w:rPr>
        <w:t>Two or more Khabars for a single Mubtada may follow one another without any Harf ul 'Atf.</w:t>
      </w:r>
    </w:p>
    <w:p w14:paraId="52D63B9A" w14:textId="77777777" w:rsidR="004566A3" w:rsidRPr="004417AC" w:rsidRDefault="00B77EC0">
      <w:pPr>
        <w:spacing w:after="100"/>
        <w:ind w:left="420" w:hanging="420"/>
        <w:rPr>
          <w:b/>
          <w:bCs/>
        </w:rPr>
      </w:pPr>
      <w:r w:rsidRPr="004417AC">
        <w:rPr>
          <w:b/>
          <w:bCs/>
          <w:color w:val="0F4C46"/>
        </w:rPr>
        <w:t xml:space="preserve">4.  </w:t>
      </w:r>
      <w:r w:rsidRPr="004417AC">
        <w:rPr>
          <w:b/>
          <w:bCs/>
        </w:rPr>
        <w:t>All such Khabars agree with the Mubtada in I'raab, gender and number.</w:t>
      </w:r>
    </w:p>
    <w:p w14:paraId="7FB953B7" w14:textId="77777777" w:rsidR="004566A3" w:rsidRPr="004417AC" w:rsidRDefault="00B77EC0">
      <w:pPr>
        <w:spacing w:after="100"/>
        <w:ind w:left="420" w:hanging="420"/>
        <w:rPr>
          <w:b/>
          <w:bCs/>
        </w:rPr>
      </w:pPr>
      <w:r w:rsidRPr="004417AC">
        <w:rPr>
          <w:b/>
          <w:bCs/>
          <w:color w:val="0F4C46"/>
        </w:rPr>
        <w:t xml:space="preserve">5.  </w:t>
      </w:r>
      <w:r w:rsidRPr="004417AC">
        <w:rPr>
          <w:b/>
          <w:bCs/>
        </w:rPr>
        <w:t>Surah al-Baqarah has four examples of this: عَزِيْزٌ حَكِيْمٌ, غَفُوْرٌ رَّحِيْمٌ, سَمِيْعٌ عَلِيْمٌ and غَفُوْرٌ حَلِيْمٌ.</w:t>
      </w:r>
    </w:p>
    <w:p w14:paraId="03CD8C58" w14:textId="77777777" w:rsidR="004566A3" w:rsidRPr="004417AC" w:rsidRDefault="00B77EC0">
      <w:pPr>
        <w:spacing w:after="100"/>
        <w:ind w:left="420" w:hanging="420"/>
        <w:rPr>
          <w:b/>
          <w:bCs/>
        </w:rPr>
      </w:pPr>
      <w:r w:rsidRPr="004417AC">
        <w:rPr>
          <w:b/>
          <w:bCs/>
          <w:color w:val="0F4C46"/>
        </w:rPr>
        <w:t xml:space="preserve">6.  </w:t>
      </w:r>
      <w:r w:rsidRPr="004417AC">
        <w:rPr>
          <w:b/>
          <w:bCs/>
        </w:rPr>
        <w:t>The pattern فَعُوْلٌ comes for intensity and abundance, that is, for the action being very great.</w:t>
      </w:r>
    </w:p>
    <w:p w14:paraId="7F8DBEFE" w14:textId="77777777" w:rsidR="004566A3" w:rsidRPr="004417AC" w:rsidRDefault="00B77EC0">
      <w:pPr>
        <w:spacing w:after="100"/>
        <w:ind w:left="420" w:hanging="420"/>
        <w:rPr>
          <w:b/>
          <w:bCs/>
        </w:rPr>
      </w:pPr>
      <w:r w:rsidRPr="004417AC">
        <w:rPr>
          <w:b/>
          <w:bCs/>
          <w:color w:val="0F4C46"/>
        </w:rPr>
        <w:t xml:space="preserve">7.  </w:t>
      </w:r>
      <w:r w:rsidRPr="004417AC">
        <w:rPr>
          <w:b/>
          <w:bCs/>
        </w:rPr>
        <w:t>غَفُوْر, صَبُوْر, شَكُوْر, كَنُوْد, كَفُوْر and غَرُوْر all stand on this pattern.</w:t>
      </w:r>
    </w:p>
    <w:p w14:paraId="7BE50ADC" w14:textId="77777777" w:rsidR="004566A3" w:rsidRPr="004417AC" w:rsidRDefault="00B77EC0">
      <w:pPr>
        <w:spacing w:after="100"/>
        <w:ind w:left="420" w:hanging="420"/>
        <w:rPr>
          <w:b/>
          <w:bCs/>
        </w:rPr>
      </w:pPr>
      <w:r w:rsidRPr="004417AC">
        <w:rPr>
          <w:b/>
          <w:bCs/>
          <w:color w:val="0F4C46"/>
        </w:rPr>
        <w:t xml:space="preserve">8.  </w:t>
      </w:r>
      <w:r w:rsidRPr="004417AC">
        <w:rPr>
          <w:b/>
          <w:bCs/>
        </w:rPr>
        <w:t>The pattern فَعِيْلٌ comes for permanence and continuity, as in رَحِيْم, سَمِيْع and عَلِيْم.</w:t>
      </w:r>
    </w:p>
    <w:p w14:paraId="1CDE8C0A" w14:textId="77777777" w:rsidR="004566A3" w:rsidRPr="004417AC" w:rsidRDefault="00B77EC0">
      <w:pPr>
        <w:spacing w:after="100"/>
        <w:ind w:left="420" w:hanging="420"/>
        <w:rPr>
          <w:b/>
          <w:bCs/>
        </w:rPr>
      </w:pPr>
      <w:r w:rsidRPr="004417AC">
        <w:rPr>
          <w:b/>
          <w:bCs/>
          <w:color w:val="0F4C46"/>
        </w:rPr>
        <w:t xml:space="preserve">9.  </w:t>
      </w:r>
      <w:r w:rsidRPr="004417AC">
        <w:rPr>
          <w:b/>
          <w:bCs/>
        </w:rPr>
        <w:t>فَعُوْل lays its weight on quantity, while فَعِيْل lays its weight on continuity.</w:t>
      </w:r>
    </w:p>
    <w:p w14:paraId="20AF27B0" w14:textId="77777777" w:rsidR="004566A3" w:rsidRPr="004417AC" w:rsidRDefault="00B77EC0">
      <w:pPr>
        <w:spacing w:after="100"/>
        <w:ind w:left="420" w:hanging="420"/>
        <w:rPr>
          <w:b/>
          <w:bCs/>
        </w:rPr>
      </w:pPr>
      <w:r w:rsidRPr="004417AC">
        <w:rPr>
          <w:b/>
          <w:bCs/>
          <w:color w:val="0F4C46"/>
        </w:rPr>
        <w:t xml:space="preserve">10.  </w:t>
      </w:r>
      <w:r w:rsidRPr="004417AC">
        <w:rPr>
          <w:b/>
          <w:bCs/>
        </w:rPr>
        <w:t>The five well-known patterns of Mubalaghah are: فَعَّال, مِفْعَال, فَعُوْل, فَعِيْل and فَعِل.</w:t>
      </w:r>
    </w:p>
    <w:p w14:paraId="7A924C6C" w14:textId="77777777" w:rsidR="004566A3" w:rsidRPr="004417AC" w:rsidRDefault="00B77EC0">
      <w:pPr>
        <w:spacing w:after="100"/>
        <w:ind w:left="420" w:hanging="420"/>
        <w:rPr>
          <w:b/>
          <w:bCs/>
        </w:rPr>
      </w:pPr>
      <w:r w:rsidRPr="004417AC">
        <w:rPr>
          <w:b/>
          <w:bCs/>
          <w:color w:val="0F4C46"/>
        </w:rPr>
        <w:t xml:space="preserve">11.  </w:t>
      </w:r>
      <w:r w:rsidRPr="004417AC">
        <w:rPr>
          <w:b/>
          <w:bCs/>
        </w:rPr>
        <w:t>Placing al- on a Nakirah noun makes it Mu'arraf bil Lam and fit to serve as the Mubtada.</w:t>
      </w:r>
    </w:p>
    <w:p w14:paraId="598AC1FF" w14:textId="77777777" w:rsidR="004566A3" w:rsidRPr="004417AC" w:rsidRDefault="00B77EC0">
      <w:pPr>
        <w:spacing w:after="100"/>
        <w:ind w:left="420" w:hanging="420"/>
        <w:rPr>
          <w:b/>
          <w:bCs/>
        </w:rPr>
      </w:pPr>
      <w:r w:rsidRPr="004417AC">
        <w:rPr>
          <w:b/>
          <w:bCs/>
          <w:color w:val="0F4C46"/>
        </w:rPr>
        <w:t xml:space="preserve">12.  </w:t>
      </w:r>
      <w:r w:rsidRPr="004417AC">
        <w:rPr>
          <w:b/>
          <w:bCs/>
        </w:rPr>
        <w:t>Some nouns are spoken as feminine in Urdu but are masculine in Arabic, and the Khabar always follows the gender of the Arabic noun.</w:t>
      </w:r>
    </w:p>
    <w:p w14:paraId="3B4129BB" w14:textId="77777777" w:rsidR="004566A3" w:rsidRPr="004417AC" w:rsidRDefault="00B77EC0">
      <w:pPr>
        <w:spacing w:after="100"/>
        <w:ind w:left="420" w:hanging="420"/>
        <w:rPr>
          <w:b/>
          <w:bCs/>
        </w:rPr>
      </w:pPr>
      <w:r w:rsidRPr="004417AC">
        <w:rPr>
          <w:b/>
          <w:bCs/>
          <w:color w:val="0F4C46"/>
        </w:rPr>
        <w:t xml:space="preserve">13.  </w:t>
      </w:r>
      <w:r w:rsidRPr="004417AC">
        <w:rPr>
          <w:b/>
          <w:bCs/>
        </w:rPr>
        <w:t>اَلشَّاي, اَلشُّبَّاك and اَلْجِدَار are masculine in Arabic, while اَلْقَهْوَة, اَلنَّافِذَة, اَلسَّيَّارَة and اَلسَّاعَة are feminine.</w:t>
      </w:r>
    </w:p>
    <w:p w14:paraId="4DEAB975" w14:textId="77777777" w:rsidR="004566A3" w:rsidRPr="004417AC" w:rsidRDefault="00B77EC0">
      <w:pPr>
        <w:spacing w:after="100"/>
        <w:ind w:left="420" w:hanging="420"/>
        <w:rPr>
          <w:b/>
          <w:bCs/>
        </w:rPr>
      </w:pPr>
      <w:r w:rsidRPr="004417AC">
        <w:rPr>
          <w:b/>
          <w:bCs/>
          <w:color w:val="0F4C46"/>
        </w:rPr>
        <w:t xml:space="preserve">14.  </w:t>
      </w:r>
      <w:r w:rsidRPr="004417AC">
        <w:rPr>
          <w:b/>
          <w:bCs/>
        </w:rPr>
        <w:t>There are two words for a window: اَلشُّبَّاك (latticed, masculine) and اَلنَّافِذَة (plain, feminine).</w:t>
      </w:r>
    </w:p>
    <w:p w14:paraId="40D9A521" w14:textId="77777777" w:rsidR="004566A3" w:rsidRPr="004417AC" w:rsidRDefault="00B77EC0">
      <w:pPr>
        <w:spacing w:after="100"/>
        <w:ind w:left="420" w:hanging="420"/>
        <w:rPr>
          <w:b/>
          <w:bCs/>
        </w:rPr>
      </w:pPr>
      <w:r w:rsidRPr="004417AC">
        <w:rPr>
          <w:b/>
          <w:bCs/>
          <w:color w:val="0F4C46"/>
        </w:rPr>
        <w:t xml:space="preserve">15.  </w:t>
      </w:r>
      <w:r w:rsidRPr="004417AC">
        <w:rPr>
          <w:b/>
          <w:bCs/>
        </w:rPr>
        <w:t>If a masculine and a feminine together form the Mubtada, the Khabar comes in the masculine, as in اَلْبَابُ وَالنَّافِذَةُ مَفْتُوْحَانِ.</w:t>
      </w:r>
    </w:p>
    <w:p w14:paraId="78A0C4D7" w14:textId="77777777" w:rsidR="004566A3" w:rsidRPr="004417AC" w:rsidRDefault="00B77EC0">
      <w:pPr>
        <w:spacing w:after="100"/>
        <w:ind w:left="420" w:hanging="420"/>
        <w:rPr>
          <w:b/>
          <w:bCs/>
        </w:rPr>
      </w:pPr>
      <w:r w:rsidRPr="004417AC">
        <w:rPr>
          <w:b/>
          <w:bCs/>
          <w:color w:val="0F4C46"/>
        </w:rPr>
        <w:t xml:space="preserve">16.  </w:t>
      </w:r>
      <w:r w:rsidRPr="004417AC">
        <w:rPr>
          <w:b/>
          <w:bCs/>
        </w:rPr>
        <w:t>Only three kinds of creation are 'Aqil: human beings, jinn and angels. All else is Ghayr 'Aqil.</w:t>
      </w:r>
    </w:p>
    <w:p w14:paraId="4AAC74D9" w14:textId="77777777" w:rsidR="004566A3" w:rsidRPr="004417AC" w:rsidRDefault="00B77EC0">
      <w:pPr>
        <w:spacing w:after="100"/>
        <w:ind w:left="420" w:hanging="420"/>
        <w:rPr>
          <w:b/>
          <w:bCs/>
        </w:rPr>
      </w:pPr>
      <w:r w:rsidRPr="004417AC">
        <w:rPr>
          <w:b/>
          <w:bCs/>
          <w:color w:val="0F4C46"/>
        </w:rPr>
        <w:t xml:space="preserve">17.  </w:t>
      </w:r>
      <w:r w:rsidRPr="004417AC">
        <w:rPr>
          <w:b/>
          <w:bCs/>
        </w:rPr>
        <w:t>When the Mubtada is a Ghayr 'Aqil plural, bringing the Khabar as singular feminine is preferable and more frequent, while a Jam' Salim Mu'annath is permissible too.</w:t>
      </w:r>
    </w:p>
    <w:p w14:paraId="550B95B4" w14:textId="77777777" w:rsidR="004566A3" w:rsidRPr="004417AC" w:rsidRDefault="00B77EC0">
      <w:pPr>
        <w:spacing w:after="100"/>
        <w:ind w:left="420" w:hanging="420"/>
        <w:rPr>
          <w:b/>
          <w:bCs/>
        </w:rPr>
      </w:pPr>
      <w:r w:rsidRPr="004417AC">
        <w:rPr>
          <w:b/>
          <w:bCs/>
          <w:color w:val="0F4C46"/>
        </w:rPr>
        <w:t xml:space="preserve">18.  </w:t>
      </w:r>
      <w:r w:rsidRPr="004417AC">
        <w:rPr>
          <w:b/>
          <w:bCs/>
        </w:rPr>
        <w:t>وُجُوْهٌ خَاشِعَةٌ and قُلُوْبٌ وَّاجِفَةٌ are examples of the first form, and اَلنُّجُوْمُ مُسَخَّرَاتٌ of the second.</w:t>
      </w:r>
    </w:p>
    <w:p w14:paraId="387AF14F" w14:textId="77777777" w:rsidR="004566A3" w:rsidRPr="004417AC" w:rsidRDefault="00B77EC0">
      <w:pPr>
        <w:spacing w:after="100"/>
        <w:ind w:left="420" w:hanging="420"/>
        <w:rPr>
          <w:b/>
          <w:bCs/>
        </w:rPr>
      </w:pPr>
      <w:r w:rsidRPr="004417AC">
        <w:rPr>
          <w:b/>
          <w:bCs/>
          <w:color w:val="0F4C46"/>
        </w:rPr>
        <w:t xml:space="preserve">19.  </w:t>
      </w:r>
      <w:r w:rsidRPr="004417AC">
        <w:rPr>
          <w:b/>
          <w:bCs/>
        </w:rPr>
        <w:t>Muntaha al-Jumoo' is recognised by a fathah on the first and second letters, then an additional alif, and after the alif two letters, or three of which the middle is silent.</w:t>
      </w:r>
    </w:p>
    <w:p w14:paraId="5F883226" w14:textId="77777777" w:rsidR="004566A3" w:rsidRPr="004417AC" w:rsidRDefault="00B77EC0">
      <w:pPr>
        <w:spacing w:after="100"/>
        <w:ind w:left="420" w:hanging="420"/>
        <w:rPr>
          <w:b/>
          <w:bCs/>
        </w:rPr>
      </w:pPr>
      <w:r w:rsidRPr="004417AC">
        <w:rPr>
          <w:b/>
          <w:bCs/>
          <w:color w:val="0F4C46"/>
        </w:rPr>
        <w:t xml:space="preserve">20.  </w:t>
      </w:r>
      <w:r w:rsidRPr="004417AC">
        <w:rPr>
          <w:b/>
          <w:bCs/>
        </w:rPr>
        <w:t>In كَرَاسِيُّ, opening the shaddah gives three letters after the alif with the middle one silent, so it stands on the pattern مَفَاعِيْل as a Muntaha al-Jumoo' and is Ghayr Munsarif.</w:t>
      </w:r>
    </w:p>
    <w:p w14:paraId="06F8BC77" w14:textId="77777777" w:rsidR="004566A3" w:rsidRPr="004417AC" w:rsidRDefault="00B77EC0">
      <w:pPr>
        <w:pStyle w:val="Heading1"/>
        <w:keepNext/>
        <w:pBdr>
          <w:bottom w:val="single" w:sz="6" w:space="6" w:color="DEDAD0"/>
        </w:pBdr>
        <w:spacing w:before="360" w:after="160"/>
        <w:rPr>
          <w:b/>
          <w:bCs/>
        </w:rPr>
      </w:pPr>
      <w:r w:rsidRPr="004417AC">
        <w:rPr>
          <w:b/>
          <w:bCs/>
          <w:color w:val="0F4C46"/>
          <w:sz w:val="28"/>
          <w:szCs w:val="28"/>
        </w:rPr>
        <w:t>Exercise</w:t>
      </w:r>
    </w:p>
    <w:p w14:paraId="0F62E0D9" w14:textId="77777777" w:rsidR="004566A3" w:rsidRPr="004417AC" w:rsidRDefault="00B77EC0">
      <w:pPr>
        <w:spacing w:after="100"/>
        <w:ind w:left="420" w:hanging="420"/>
        <w:rPr>
          <w:b/>
          <w:bCs/>
        </w:rPr>
      </w:pPr>
      <w:r w:rsidRPr="004417AC">
        <w:rPr>
          <w:b/>
          <w:bCs/>
          <w:color w:val="0F4C46"/>
        </w:rPr>
        <w:t xml:space="preserve">1.  </w:t>
      </w:r>
      <w:r w:rsidRPr="004417AC">
        <w:rPr>
          <w:b/>
          <w:bCs/>
        </w:rPr>
        <w:t>Write all three conditions of a Jumla Ismiyyah and state how strictly each holds.</w:t>
      </w:r>
    </w:p>
    <w:p w14:paraId="5F58A079" w14:textId="77777777" w:rsidR="004566A3" w:rsidRPr="004417AC" w:rsidRDefault="00B77EC0">
      <w:pPr>
        <w:spacing w:after="100"/>
        <w:ind w:left="420" w:hanging="420"/>
        <w:rPr>
          <w:b/>
          <w:bCs/>
        </w:rPr>
      </w:pPr>
      <w:r w:rsidRPr="004417AC">
        <w:rPr>
          <w:b/>
          <w:bCs/>
          <w:color w:val="0F4C46"/>
        </w:rPr>
        <w:t xml:space="preserve">2.  </w:t>
      </w:r>
      <w:r w:rsidRPr="004417AC">
        <w:rPr>
          <w:b/>
          <w:bCs/>
        </w:rPr>
        <w:t>Write the rule concerning several Khabars for one Mubtada and give two examples from Surah al-Baqarah.</w:t>
      </w:r>
    </w:p>
    <w:p w14:paraId="66113246" w14:textId="77777777" w:rsidR="004566A3" w:rsidRPr="004417AC" w:rsidRDefault="00B77EC0">
      <w:pPr>
        <w:spacing w:after="100"/>
        <w:ind w:left="420" w:hanging="420"/>
        <w:rPr>
          <w:b/>
          <w:bCs/>
        </w:rPr>
      </w:pPr>
      <w:r w:rsidRPr="004417AC">
        <w:rPr>
          <w:b/>
          <w:bCs/>
          <w:color w:val="0F4C46"/>
        </w:rPr>
        <w:t xml:space="preserve">3.  </w:t>
      </w:r>
      <w:r w:rsidRPr="004417AC">
        <w:rPr>
          <w:b/>
          <w:bCs/>
        </w:rPr>
        <w:t>Analyse the Mubtada and both Khabars separately in وَاللّٰهُ سَمِيْعٌ عَلِيْمٌ.</w:t>
      </w:r>
    </w:p>
    <w:p w14:paraId="3CC28BFC" w14:textId="77777777" w:rsidR="004566A3" w:rsidRPr="004417AC" w:rsidRDefault="00B77EC0">
      <w:pPr>
        <w:spacing w:after="100"/>
        <w:ind w:left="420" w:hanging="420"/>
        <w:rPr>
          <w:b/>
          <w:bCs/>
        </w:rPr>
      </w:pPr>
      <w:r w:rsidRPr="004417AC">
        <w:rPr>
          <w:b/>
          <w:bCs/>
          <w:color w:val="0F4C46"/>
        </w:rPr>
        <w:t xml:space="preserve">4.  </w:t>
      </w:r>
      <w:r w:rsidRPr="004417AC">
        <w:rPr>
          <w:b/>
          <w:bCs/>
        </w:rPr>
        <w:t>Write the sense of the pattern فَعُوْلٌ and give four of its words with their meanings.</w:t>
      </w:r>
    </w:p>
    <w:p w14:paraId="0E81133F" w14:textId="77777777" w:rsidR="004566A3" w:rsidRPr="004417AC" w:rsidRDefault="00B77EC0">
      <w:pPr>
        <w:spacing w:after="100"/>
        <w:ind w:left="420" w:hanging="420"/>
        <w:rPr>
          <w:b/>
          <w:bCs/>
        </w:rPr>
      </w:pPr>
      <w:r w:rsidRPr="004417AC">
        <w:rPr>
          <w:b/>
          <w:bCs/>
          <w:color w:val="0F4C46"/>
        </w:rPr>
        <w:t xml:space="preserve">5.  </w:t>
      </w:r>
      <w:r w:rsidRPr="004417AC">
        <w:rPr>
          <w:b/>
          <w:bCs/>
        </w:rPr>
        <w:t>Write the sense of the pattern فَعِيْلٌ and give three examples.</w:t>
      </w:r>
    </w:p>
    <w:p w14:paraId="08CC236B" w14:textId="77777777" w:rsidR="004566A3" w:rsidRPr="004417AC" w:rsidRDefault="00B77EC0">
      <w:pPr>
        <w:spacing w:after="100"/>
        <w:ind w:left="420" w:hanging="420"/>
        <w:rPr>
          <w:b/>
          <w:bCs/>
        </w:rPr>
      </w:pPr>
      <w:r w:rsidRPr="004417AC">
        <w:rPr>
          <w:b/>
          <w:bCs/>
          <w:color w:val="0F4C46"/>
        </w:rPr>
        <w:lastRenderedPageBreak/>
        <w:t xml:space="preserve">6.  </w:t>
      </w:r>
      <w:r w:rsidRPr="004417AC">
        <w:rPr>
          <w:b/>
          <w:bCs/>
        </w:rPr>
        <w:t>What is the difference in sense between فَعُوْل and فَعِيْل?</w:t>
      </w:r>
    </w:p>
    <w:p w14:paraId="1A7776F2" w14:textId="77777777" w:rsidR="004566A3" w:rsidRPr="004417AC" w:rsidRDefault="00B77EC0">
      <w:pPr>
        <w:spacing w:after="100"/>
        <w:ind w:left="420" w:hanging="420"/>
        <w:rPr>
          <w:b/>
          <w:bCs/>
        </w:rPr>
      </w:pPr>
      <w:r w:rsidRPr="004417AC">
        <w:rPr>
          <w:b/>
          <w:bCs/>
          <w:color w:val="0F4C46"/>
        </w:rPr>
        <w:t xml:space="preserve">7.  </w:t>
      </w:r>
      <w:r w:rsidRPr="004417AC">
        <w:rPr>
          <w:b/>
          <w:bCs/>
        </w:rPr>
        <w:t>Write all five patterns of Mubalaghah with examples.</w:t>
      </w:r>
    </w:p>
    <w:p w14:paraId="741AE8CB" w14:textId="77777777" w:rsidR="004566A3" w:rsidRPr="004417AC" w:rsidRDefault="00B77EC0">
      <w:pPr>
        <w:spacing w:after="100"/>
        <w:ind w:left="420" w:hanging="420"/>
        <w:rPr>
          <w:b/>
          <w:bCs/>
        </w:rPr>
      </w:pPr>
      <w:r w:rsidRPr="004417AC">
        <w:rPr>
          <w:b/>
          <w:bCs/>
          <w:color w:val="0F4C46"/>
        </w:rPr>
        <w:t xml:space="preserve">8.  </w:t>
      </w:r>
      <w:r w:rsidRPr="004417AC">
        <w:rPr>
          <w:b/>
          <w:bCs/>
        </w:rPr>
        <w:t>Form five sentences with the Mu'arraf bil Lam and translate each.</w:t>
      </w:r>
    </w:p>
    <w:p w14:paraId="4761AD81" w14:textId="77777777" w:rsidR="004566A3" w:rsidRPr="004417AC" w:rsidRDefault="00B77EC0">
      <w:pPr>
        <w:spacing w:after="100"/>
        <w:ind w:left="420" w:hanging="420"/>
        <w:rPr>
          <w:b/>
          <w:bCs/>
        </w:rPr>
      </w:pPr>
      <w:r w:rsidRPr="004417AC">
        <w:rPr>
          <w:b/>
          <w:bCs/>
          <w:color w:val="0F4C46"/>
        </w:rPr>
        <w:t xml:space="preserve">9.  </w:t>
      </w:r>
      <w:r w:rsidRPr="004417AC">
        <w:rPr>
          <w:b/>
          <w:bCs/>
        </w:rPr>
        <w:t>Write the three nouns that are feminine in Urdu but masculine in Arabic, and four that are feminine in Arabic.</w:t>
      </w:r>
    </w:p>
    <w:p w14:paraId="094A0E26" w14:textId="77777777" w:rsidR="004566A3" w:rsidRPr="004417AC" w:rsidRDefault="00B77EC0">
      <w:pPr>
        <w:spacing w:after="100"/>
        <w:ind w:left="420" w:hanging="420"/>
        <w:rPr>
          <w:b/>
          <w:bCs/>
        </w:rPr>
      </w:pPr>
      <w:r w:rsidRPr="004417AC">
        <w:rPr>
          <w:b/>
          <w:bCs/>
          <w:color w:val="0F4C46"/>
        </w:rPr>
        <w:t xml:space="preserve">10.  </w:t>
      </w:r>
      <w:r w:rsidRPr="004417AC">
        <w:rPr>
          <w:b/>
          <w:bCs/>
        </w:rPr>
        <w:t>What is the difference between اَلشُّبَّاك and اَلنَّافِذَة?</w:t>
      </w:r>
    </w:p>
    <w:p w14:paraId="790D8AF0" w14:textId="77777777" w:rsidR="004566A3" w:rsidRPr="004417AC" w:rsidRDefault="00B77EC0">
      <w:pPr>
        <w:spacing w:after="100"/>
        <w:ind w:left="420" w:hanging="420"/>
        <w:rPr>
          <w:b/>
          <w:bCs/>
        </w:rPr>
      </w:pPr>
      <w:r w:rsidRPr="004417AC">
        <w:rPr>
          <w:b/>
          <w:bCs/>
          <w:color w:val="0F4C46"/>
        </w:rPr>
        <w:t xml:space="preserve">11.  </w:t>
      </w:r>
      <w:r w:rsidRPr="004417AC">
        <w:rPr>
          <w:b/>
          <w:bCs/>
        </w:rPr>
        <w:t>Why is the Khabar masculine and dual in اَلْبَابُ وَالنَّافِذَةُ مَفْتُوْحَانِ?</w:t>
      </w:r>
    </w:p>
    <w:p w14:paraId="17980FCD" w14:textId="77777777" w:rsidR="004566A3" w:rsidRPr="004417AC" w:rsidRDefault="00B77EC0">
      <w:pPr>
        <w:spacing w:after="100"/>
        <w:ind w:left="420" w:hanging="420"/>
        <w:rPr>
          <w:b/>
          <w:bCs/>
        </w:rPr>
      </w:pPr>
      <w:r w:rsidRPr="004417AC">
        <w:rPr>
          <w:b/>
          <w:bCs/>
          <w:color w:val="0F4C46"/>
        </w:rPr>
        <w:t xml:space="preserve">12.  </w:t>
      </w:r>
      <w:r w:rsidRPr="004417AC">
        <w:rPr>
          <w:b/>
          <w:bCs/>
        </w:rPr>
        <w:t>Define 'Aqil and Ghayr 'Aqil and give three examples of each.</w:t>
      </w:r>
    </w:p>
    <w:p w14:paraId="3FA2F3A1" w14:textId="77777777" w:rsidR="004566A3" w:rsidRPr="004417AC" w:rsidRDefault="00B77EC0">
      <w:pPr>
        <w:spacing w:after="100"/>
        <w:ind w:left="420" w:hanging="420"/>
        <w:rPr>
          <w:b/>
          <w:bCs/>
        </w:rPr>
      </w:pPr>
      <w:r w:rsidRPr="004417AC">
        <w:rPr>
          <w:b/>
          <w:bCs/>
          <w:color w:val="0F4C46"/>
        </w:rPr>
        <w:t xml:space="preserve">13.  </w:t>
      </w:r>
      <w:r w:rsidRPr="004417AC">
        <w:rPr>
          <w:b/>
          <w:bCs/>
        </w:rPr>
        <w:t>When the Mubtada is a Ghayr 'Aqil plural, which two forms of Khabar are permissible, and which is preferable?</w:t>
      </w:r>
    </w:p>
    <w:p w14:paraId="69693E41" w14:textId="77777777" w:rsidR="004566A3" w:rsidRPr="004417AC" w:rsidRDefault="00B77EC0">
      <w:pPr>
        <w:spacing w:after="100"/>
        <w:ind w:left="420" w:hanging="420"/>
        <w:rPr>
          <w:b/>
          <w:bCs/>
        </w:rPr>
      </w:pPr>
      <w:r w:rsidRPr="004417AC">
        <w:rPr>
          <w:b/>
          <w:bCs/>
          <w:color w:val="0F4C46"/>
        </w:rPr>
        <w:t xml:space="preserve">14.  </w:t>
      </w:r>
      <w:r w:rsidRPr="004417AC">
        <w:rPr>
          <w:b/>
          <w:bCs/>
        </w:rPr>
        <w:t>Write both permissible Khabars for اَلْكُتُبُ and اَلسَّاعَاتُ.</w:t>
      </w:r>
    </w:p>
    <w:p w14:paraId="05862A7E" w14:textId="77777777" w:rsidR="004566A3" w:rsidRPr="004417AC" w:rsidRDefault="00B77EC0">
      <w:pPr>
        <w:spacing w:after="100"/>
        <w:ind w:left="420" w:hanging="420"/>
        <w:rPr>
          <w:b/>
          <w:bCs/>
        </w:rPr>
      </w:pPr>
      <w:r w:rsidRPr="004417AC">
        <w:rPr>
          <w:b/>
          <w:bCs/>
          <w:color w:val="0F4C46"/>
        </w:rPr>
        <w:t xml:space="preserve">15.  </w:t>
      </w:r>
      <w:r w:rsidRPr="004417AC">
        <w:rPr>
          <w:b/>
          <w:bCs/>
        </w:rPr>
        <w:t>Write how Muntaha al-Jumoo' is recognised and give two examples.</w:t>
      </w:r>
    </w:p>
    <w:p w14:paraId="0718E650" w14:textId="77777777" w:rsidR="004566A3" w:rsidRPr="004417AC" w:rsidRDefault="00B77EC0">
      <w:pPr>
        <w:spacing w:after="100"/>
        <w:ind w:left="420" w:hanging="420"/>
        <w:rPr>
          <w:b/>
          <w:bCs/>
        </w:rPr>
      </w:pPr>
      <w:r w:rsidRPr="004417AC">
        <w:rPr>
          <w:b/>
          <w:bCs/>
          <w:color w:val="0F4C46"/>
        </w:rPr>
        <w:t xml:space="preserve">16.  </w:t>
      </w:r>
      <w:r w:rsidRPr="004417AC">
        <w:rPr>
          <w:b/>
          <w:bCs/>
        </w:rPr>
        <w:t>Write the word كَرَاسِيُّ with its shaddah opened out and explain how it becomes a Muntaha al-Jumoo'.</w:t>
      </w:r>
    </w:p>
    <w:p w14:paraId="614849ED" w14:textId="77777777" w:rsidR="004566A3" w:rsidRPr="004417AC" w:rsidRDefault="004566A3">
      <w:pPr>
        <w:pBdr>
          <w:bottom w:val="single" w:sz="6" w:space="6" w:color="DEDAD0"/>
        </w:pBdr>
        <w:spacing w:before="360" w:after="180"/>
        <w:rPr>
          <w:b/>
          <w:bCs/>
        </w:rPr>
      </w:pPr>
    </w:p>
    <w:p w14:paraId="2D48F226" w14:textId="77777777" w:rsidR="004566A3" w:rsidRPr="004417AC" w:rsidRDefault="00B77EC0">
      <w:pPr>
        <w:spacing w:line="360" w:lineRule="auto"/>
        <w:jc w:val="center"/>
        <w:rPr>
          <w:b/>
          <w:bCs/>
        </w:rPr>
      </w:pPr>
      <w:r w:rsidRPr="004417AC">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627E689B" w14:textId="77777777" w:rsidR="004566A3" w:rsidRPr="004417AC" w:rsidRDefault="00B77EC0">
      <w:pPr>
        <w:spacing w:after="110" w:line="360" w:lineRule="auto"/>
        <w:jc w:val="center"/>
        <w:rPr>
          <w:b/>
          <w:bCs/>
        </w:rPr>
      </w:pPr>
      <w:r w:rsidRPr="004417AC">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267FE31E" w14:textId="77777777" w:rsidR="004566A3" w:rsidRPr="004417AC" w:rsidRDefault="00B77EC0">
      <w:pPr>
        <w:spacing w:after="180" w:line="360" w:lineRule="auto"/>
        <w:jc w:val="center"/>
        <w:rPr>
          <w:b/>
          <w:bCs/>
        </w:rPr>
      </w:pPr>
      <w:r w:rsidRPr="004417AC">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4566A3" w:rsidRPr="004417AC">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42E2D"/>
    <w:multiLevelType w:val="hybridMultilevel"/>
    <w:tmpl w:val="48D47F4E"/>
    <w:lvl w:ilvl="0" w:tplc="4F32A48C">
      <w:start w:val="1"/>
      <w:numFmt w:val="bullet"/>
      <w:lvlText w:val="●"/>
      <w:lvlJc w:val="left"/>
      <w:pPr>
        <w:ind w:left="720" w:hanging="360"/>
      </w:pPr>
    </w:lvl>
    <w:lvl w:ilvl="1" w:tplc="0D9EC47A">
      <w:start w:val="1"/>
      <w:numFmt w:val="bullet"/>
      <w:lvlText w:val="○"/>
      <w:lvlJc w:val="left"/>
      <w:pPr>
        <w:ind w:left="1440" w:hanging="360"/>
      </w:pPr>
    </w:lvl>
    <w:lvl w:ilvl="2" w:tplc="F24017EE">
      <w:start w:val="1"/>
      <w:numFmt w:val="bullet"/>
      <w:lvlText w:val="■"/>
      <w:lvlJc w:val="left"/>
      <w:pPr>
        <w:ind w:left="2160" w:hanging="360"/>
      </w:pPr>
    </w:lvl>
    <w:lvl w:ilvl="3" w:tplc="6FFE070C">
      <w:start w:val="1"/>
      <w:numFmt w:val="bullet"/>
      <w:lvlText w:val="●"/>
      <w:lvlJc w:val="left"/>
      <w:pPr>
        <w:ind w:left="2880" w:hanging="360"/>
      </w:pPr>
    </w:lvl>
    <w:lvl w:ilvl="4" w:tplc="9FF4009E">
      <w:start w:val="1"/>
      <w:numFmt w:val="bullet"/>
      <w:lvlText w:val="○"/>
      <w:lvlJc w:val="left"/>
      <w:pPr>
        <w:ind w:left="3600" w:hanging="360"/>
      </w:pPr>
    </w:lvl>
    <w:lvl w:ilvl="5" w:tplc="0A746990">
      <w:start w:val="1"/>
      <w:numFmt w:val="bullet"/>
      <w:lvlText w:val="■"/>
      <w:lvlJc w:val="left"/>
      <w:pPr>
        <w:ind w:left="4320" w:hanging="360"/>
      </w:pPr>
    </w:lvl>
    <w:lvl w:ilvl="6" w:tplc="14AC81F6">
      <w:start w:val="1"/>
      <w:numFmt w:val="bullet"/>
      <w:lvlText w:val="●"/>
      <w:lvlJc w:val="left"/>
      <w:pPr>
        <w:ind w:left="5040" w:hanging="360"/>
      </w:pPr>
    </w:lvl>
    <w:lvl w:ilvl="7" w:tplc="30407F74">
      <w:start w:val="1"/>
      <w:numFmt w:val="bullet"/>
      <w:lvlText w:val="●"/>
      <w:lvlJc w:val="left"/>
      <w:pPr>
        <w:ind w:left="5760" w:hanging="360"/>
      </w:pPr>
    </w:lvl>
    <w:lvl w:ilvl="8" w:tplc="1E028530">
      <w:start w:val="1"/>
      <w:numFmt w:val="bullet"/>
      <w:lvlText w:val="●"/>
      <w:lvlJc w:val="left"/>
      <w:pPr>
        <w:ind w:left="6480" w:hanging="360"/>
      </w:pPr>
    </w:lvl>
  </w:abstractNum>
  <w:abstractNum w:abstractNumId="1" w15:restartNumberingAfterBreak="0">
    <w:nsid w:val="78DC5487"/>
    <w:multiLevelType w:val="hybridMultilevel"/>
    <w:tmpl w:val="2376C9C4"/>
    <w:lvl w:ilvl="0" w:tplc="1F1E4214">
      <w:start w:val="1"/>
      <w:numFmt w:val="bullet"/>
      <w:lvlText w:val="●"/>
      <w:lvlJc w:val="left"/>
      <w:pPr>
        <w:ind w:left="500" w:hanging="240"/>
      </w:pPr>
      <w:rPr>
        <w:color w:val="8F721C"/>
        <w:sz w:val="14"/>
        <w:szCs w:val="14"/>
      </w:rPr>
    </w:lvl>
    <w:lvl w:ilvl="1" w:tplc="448AEE74">
      <w:numFmt w:val="decimal"/>
      <w:lvlText w:val=""/>
      <w:lvlJc w:val="left"/>
    </w:lvl>
    <w:lvl w:ilvl="2" w:tplc="6C4AD89A">
      <w:numFmt w:val="decimal"/>
      <w:lvlText w:val=""/>
      <w:lvlJc w:val="left"/>
    </w:lvl>
    <w:lvl w:ilvl="3" w:tplc="11DECA30">
      <w:numFmt w:val="decimal"/>
      <w:lvlText w:val=""/>
      <w:lvlJc w:val="left"/>
    </w:lvl>
    <w:lvl w:ilvl="4" w:tplc="270E92DE">
      <w:numFmt w:val="decimal"/>
      <w:lvlText w:val=""/>
      <w:lvlJc w:val="left"/>
    </w:lvl>
    <w:lvl w:ilvl="5" w:tplc="F940A7D6">
      <w:numFmt w:val="decimal"/>
      <w:lvlText w:val=""/>
      <w:lvlJc w:val="left"/>
    </w:lvl>
    <w:lvl w:ilvl="6" w:tplc="25B01D4E">
      <w:numFmt w:val="decimal"/>
      <w:lvlText w:val=""/>
      <w:lvlJc w:val="left"/>
    </w:lvl>
    <w:lvl w:ilvl="7" w:tplc="8918BFDA">
      <w:numFmt w:val="decimal"/>
      <w:lvlText w:val=""/>
      <w:lvlJc w:val="left"/>
    </w:lvl>
    <w:lvl w:ilvl="8" w:tplc="A0A2F916">
      <w:numFmt w:val="decimal"/>
      <w:lvlText w:val=""/>
      <w:lvlJc w:val="left"/>
    </w:lvl>
  </w:abstractNum>
  <w:num w:numId="1" w16cid:durableId="1109475404">
    <w:abstractNumId w:val="0"/>
    <w:lvlOverride w:ilvl="0">
      <w:startOverride w:val="1"/>
    </w:lvlOverride>
  </w:num>
  <w:num w:numId="2" w16cid:durableId="1360860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A3"/>
    <w:rsid w:val="004417AC"/>
    <w:rsid w:val="004566A3"/>
    <w:rsid w:val="008356A9"/>
    <w:rsid w:val="00B77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653"/>
  <w15:docId w15:val="{1610788A-19B6-4A9A-813F-7A95697E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2134</Words>
  <Characters>12169</Characters>
  <Application>Microsoft Office Word</Application>
  <DocSecurity>0</DocSecurity>
  <Lines>101</Lines>
  <Paragraphs>28</Paragraphs>
  <ScaleCrop>false</ScaleCrop>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2026-08-28T05:38:00Z</dcterms:created>
  <dcterms:modified xsi:type="dcterms:W3CDTF">2026-08-28T05:38:00Z</dcterms:modified>
</cp:coreProperties>
</file>