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BBF9" w14:textId="77777777" w:rsidR="005F72D4" w:rsidRPr="00534B1F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0FF3BBFA" w14:textId="77777777" w:rsidR="005F72D4" w:rsidRPr="00534B1F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0FF3BBFB" w14:textId="77777777" w:rsidR="005F72D4" w:rsidRPr="00534B1F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19</w:t>
      </w:r>
    </w:p>
    <w:p w14:paraId="0FF3BBFC" w14:textId="77777777" w:rsidR="005F72D4" w:rsidRPr="00534B1F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  <w:sz w:val="22"/>
          <w:szCs w:val="22"/>
        </w:rPr>
        <w:t>Asma' ul Mawsulah as Mubtada</w:t>
      </w:r>
    </w:p>
    <w:p w14:paraId="0FF3BBFD" w14:textId="77777777" w:rsidR="005F72D4" w:rsidRPr="00534B1F" w:rsidRDefault="005F72D4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0FF3BBFE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1. The categories of Ma'rifah that can serve as Mubtada</w:t>
      </w:r>
    </w:p>
    <w:p w14:paraId="0FF3BBFF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is one of the categories of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Ma'rifah</w:t>
      </w:r>
      <w:r w:rsidRPr="00534B1F">
        <w:rPr>
          <w:rFonts w:ascii="Calibri" w:hAnsi="Calibri" w:cs="Calibri"/>
          <w:b/>
          <w:bCs/>
        </w:rPr>
        <w:t xml:space="preserve">. The categories of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534B1F">
        <w:rPr>
          <w:rFonts w:ascii="Calibri" w:hAnsi="Calibri" w:cs="Calibri"/>
          <w:b/>
          <w:bCs/>
        </w:rPr>
        <w:t xml:space="preserve"> that have so far been used as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534B1F">
        <w:rPr>
          <w:rFonts w:ascii="Calibri" w:hAnsi="Calibri" w:cs="Calibri"/>
          <w:b/>
          <w:bCs/>
        </w:rPr>
        <w:t xml:space="preserve"> in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534B1F">
        <w:rPr>
          <w:rFonts w:ascii="Calibri" w:hAnsi="Calibri" w:cs="Calibri"/>
          <w:b/>
          <w:bCs/>
        </w:rPr>
        <w:t xml:space="preserve"> are set out below — and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now added to them.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5580"/>
      </w:tblGrid>
      <w:tr w:rsidR="005F72D4" w:rsidRPr="00534B1F" w14:paraId="0FF3B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0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55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1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5F72D4" w:rsidRPr="00534B1F" w14:paraId="0FF3BC05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3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Ism ul 'Alam as Mubtada</w:t>
            </w:r>
          </w:p>
        </w:tc>
        <w:tc>
          <w:tcPr>
            <w:tcW w:w="55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زَيْدٌ صَالِحٌ‎</w:t>
            </w:r>
          </w:p>
        </w:tc>
      </w:tr>
      <w:tr w:rsidR="005F72D4" w:rsidRPr="00534B1F" w14:paraId="0FF3BC08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6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Mu'arraf bil Lam as Mubtada</w:t>
            </w:r>
          </w:p>
        </w:tc>
        <w:tc>
          <w:tcPr>
            <w:tcW w:w="55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7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اَلْوَلَدُ صَالِحٌ‎</w:t>
            </w:r>
          </w:p>
        </w:tc>
      </w:tr>
      <w:tr w:rsidR="005F72D4" w:rsidRPr="00534B1F" w14:paraId="0FF3BC0B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9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Ism ul Isharah as Mubtada</w:t>
            </w:r>
          </w:p>
        </w:tc>
        <w:tc>
          <w:tcPr>
            <w:tcW w:w="55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 صَالِحٌ‎</w:t>
            </w:r>
          </w:p>
        </w:tc>
      </w:tr>
      <w:tr w:rsidR="005F72D4" w:rsidRPr="00534B1F" w14:paraId="0FF3BC0E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C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Ism ud Dameer as Mubtada</w:t>
            </w:r>
          </w:p>
        </w:tc>
        <w:tc>
          <w:tcPr>
            <w:tcW w:w="55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D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هُوَ صَالِحٌ‎</w:t>
            </w:r>
          </w:p>
        </w:tc>
      </w:tr>
      <w:tr w:rsidR="005F72D4" w:rsidRPr="00534B1F" w14:paraId="0FF3BC11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0F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Ism ul Mawsul as Mubtada</w:t>
            </w:r>
          </w:p>
        </w:tc>
        <w:tc>
          <w:tcPr>
            <w:tcW w:w="55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1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اَلَّذِيْ (هُوَ جَالِسٌ) صَالِحٌ‎</w:t>
            </w:r>
          </w:p>
        </w:tc>
      </w:tr>
    </w:tbl>
    <w:p w14:paraId="0FF3BC12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13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2. Introduction to the Asma' ul Mawsulah</w:t>
      </w:r>
    </w:p>
    <w:p w14:paraId="0FF3BC14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also a kind of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</w:t>
      </w:r>
      <w:r w:rsidRPr="00534B1F">
        <w:rPr>
          <w:rFonts w:ascii="Calibri" w:hAnsi="Calibri" w:cs="Calibri"/>
          <w:b/>
          <w:bCs/>
        </w:rPr>
        <w:t xml:space="preserve">. The word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is a well-known and commonly used word which every reader recognises easily; it occurs again and again in the Qur'an.</w:t>
      </w:r>
    </w:p>
    <w:p w14:paraId="0FF3BC15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Three opening examples from the Qur'an</w:t>
      </w:r>
    </w:p>
    <w:p w14:paraId="0FF3BC16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صِرَاطَ الَّذِيْنَ اَنْعَمْتَ عَلَيْهِمْ‎</w:t>
      </w:r>
      <w:r w:rsidRPr="00534B1F">
        <w:rPr>
          <w:rFonts w:ascii="Calibri" w:hAnsi="Calibri" w:cs="Calibri"/>
          <w:b/>
          <w:bCs/>
        </w:rPr>
        <w:t xml:space="preserve">  (Surah al-Fatihah: 7)</w:t>
      </w:r>
    </w:p>
    <w:p w14:paraId="0FF3BC17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5"/>
          <w:szCs w:val="25"/>
          <w:rtl/>
        </w:rPr>
        <w:t>الَّذِيْنَ يُؤْمِنُوْنَ بِالْغَيْبِ وَيُقِيْمُوْنَ الصَّلٰوةَ‎</w:t>
      </w:r>
      <w:r w:rsidRPr="00534B1F">
        <w:rPr>
          <w:rFonts w:ascii="Calibri" w:hAnsi="Calibri" w:cs="Calibri"/>
          <w:b/>
          <w:bCs/>
        </w:rPr>
        <w:t xml:space="preserve">  (Surah al-Baqarah: 3)</w:t>
      </w:r>
    </w:p>
    <w:p w14:paraId="0FF3BC18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الَّذِيْنَ كَفَرُوْا سَوَآءٌ عَلَيْهِمْ‎</w:t>
      </w:r>
      <w:r w:rsidRPr="00534B1F">
        <w:rPr>
          <w:rFonts w:ascii="Calibri" w:hAnsi="Calibri" w:cs="Calibri"/>
          <w:b/>
          <w:bCs/>
        </w:rPr>
        <w:t xml:space="preserve">  (Surah al-Baqarah: 6)</w:t>
      </w:r>
    </w:p>
    <w:p w14:paraId="0FF3BC19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The meaning of an Ism ul Mawsul</w:t>
      </w:r>
    </w:p>
    <w:p w14:paraId="0FF3BC1A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carry the senses of "the one who", "whoever", "whatever", "whom", "whose", "which" and the like.</w:t>
      </w:r>
    </w:p>
    <w:p w14:paraId="0FF3BC1B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lastRenderedPageBreak/>
        <w:t xml:space="preserve">A distinctive feature of Arabic is the settled existence of the dual. Since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nouns too, all three degrees are found in them as well: singular, dual and plural.</w:t>
      </w:r>
    </w:p>
    <w:p w14:paraId="0FF3BC1C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3. The table of the Asma' ul Mawsulah</w:t>
      </w:r>
    </w:p>
    <w:p w14:paraId="0FF3BC1D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For recognising and classifying any noun the CNGS Test is applied to it — Capacity (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534B1F">
        <w:rPr>
          <w:rFonts w:ascii="Calibri" w:hAnsi="Calibri" w:cs="Calibri"/>
          <w:b/>
          <w:bCs/>
        </w:rPr>
        <w:t>), Number (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'adad</w:t>
      </w:r>
      <w:r w:rsidRPr="00534B1F">
        <w:rPr>
          <w:rFonts w:ascii="Calibri" w:hAnsi="Calibri" w:cs="Calibri"/>
          <w:b/>
          <w:bCs/>
        </w:rPr>
        <w:t>), Gender (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jins</w:t>
      </w:r>
      <w:r w:rsidRPr="00534B1F">
        <w:rPr>
          <w:rFonts w:ascii="Calibri" w:hAnsi="Calibri" w:cs="Calibri"/>
          <w:b/>
          <w:bCs/>
        </w:rPr>
        <w:t>) and Status (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534B1F">
        <w:rPr>
          <w:rFonts w:ascii="Calibri" w:hAnsi="Calibri" w:cs="Calibri"/>
          <w:b/>
          <w:bCs/>
        </w:rPr>
        <w:t xml:space="preserve">).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understood under the same principle. In respect of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534B1F">
        <w:rPr>
          <w:rFonts w:ascii="Calibri" w:hAnsi="Calibri" w:cs="Calibri"/>
          <w:b/>
          <w:bCs/>
        </w:rPr>
        <w:t xml:space="preserve"> they are all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534B1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2160"/>
        <w:gridCol w:w="2340"/>
        <w:gridCol w:w="2880"/>
      </w:tblGrid>
      <w:tr w:rsidR="005F72D4" w:rsidRPr="00534B1F" w14:paraId="0FF3B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1E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Jins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1F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0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1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5F72D4" w:rsidRPr="00534B1F" w14:paraId="0FF3BC27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3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Mudhakkar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اَلَّذِيْ‎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5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اَللَّذَانِ‎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6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اَلَّذِيْنَ‎</w:t>
            </w:r>
          </w:p>
        </w:tc>
      </w:tr>
      <w:tr w:rsidR="005F72D4" w:rsidRPr="00534B1F" w14:paraId="0FF3BC2C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8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Mu'annath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اَلَّتِيْ‎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اَللَّتَانِ‎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2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اَللَّاتِيْ / اَللَّائِيْ‎</w:t>
            </w:r>
          </w:p>
        </w:tc>
      </w:tr>
    </w:tbl>
    <w:p w14:paraId="0FF3BC2D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2E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Their examples in the Qur'an</w:t>
      </w:r>
    </w:p>
    <w:p w14:paraId="0FF3BC2F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4"/>
          <w:szCs w:val="24"/>
          <w:rtl/>
        </w:rPr>
        <w:t>مَثَلُهُمْ كَمَثَلِ الَّذِى اسْتَوْقَدَ نَارًا‎</w:t>
      </w:r>
      <w:r w:rsidRPr="00534B1F">
        <w:rPr>
          <w:rFonts w:ascii="Calibri" w:hAnsi="Calibri" w:cs="Calibri"/>
          <w:b/>
          <w:bCs/>
        </w:rPr>
        <w:t xml:space="preserve">  (Surah al-Baqarah: 17)</w:t>
      </w:r>
    </w:p>
    <w:p w14:paraId="0FF3BC30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اَللَّذَانِ‎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4"/>
          <w:szCs w:val="24"/>
          <w:rtl/>
        </w:rPr>
        <w:t>وَالَّذٰنِ يَاْتِيٰنِهَا مِنْكُمْ فَاٰذُوْهُمَا‎</w:t>
      </w:r>
      <w:r w:rsidRPr="00534B1F">
        <w:rPr>
          <w:rFonts w:ascii="Calibri" w:hAnsi="Calibri" w:cs="Calibri"/>
          <w:b/>
          <w:bCs/>
        </w:rPr>
        <w:t xml:space="preserve">  (Surah an-Nisa: 16)</w:t>
      </w:r>
    </w:p>
    <w:p w14:paraId="0FF3BC31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4"/>
          <w:szCs w:val="24"/>
          <w:rtl/>
        </w:rPr>
        <w:t>صِرَاطَ الَّذِيْنَ اَنْعَمْتَ عَلَيْهِمْ‎</w:t>
      </w:r>
      <w:r w:rsidRPr="00534B1F">
        <w:rPr>
          <w:rFonts w:ascii="Calibri" w:hAnsi="Calibri" w:cs="Calibri"/>
          <w:b/>
          <w:bCs/>
        </w:rPr>
        <w:t xml:space="preserve">  (Surah al-Fatihah: 7)</w:t>
      </w:r>
    </w:p>
    <w:p w14:paraId="0FF3BC32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اَلَّتِيْ‎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3"/>
          <w:szCs w:val="23"/>
          <w:rtl/>
        </w:rPr>
        <w:t>فَاتَّقُوا النَّارَ الَّتِيْ وَقُوْدُهَا النَّاسُ وَالْحِجَارَةُ‎</w:t>
      </w:r>
      <w:r w:rsidRPr="00534B1F">
        <w:rPr>
          <w:rFonts w:ascii="Calibri" w:hAnsi="Calibri" w:cs="Calibri"/>
          <w:b/>
          <w:bCs/>
        </w:rPr>
        <w:t xml:space="preserve">  (Surah al-Baqarah: 24)</w:t>
      </w:r>
    </w:p>
    <w:p w14:paraId="0FF3BC33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اَللَّاتِيْ‎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3"/>
          <w:szCs w:val="23"/>
          <w:rtl/>
        </w:rPr>
        <w:t>مَا بَالُ النِّسْوَةِ الّٰتِيْ قَطَّعْنَ اَيْدِيَهُنَّ‎</w:t>
      </w:r>
      <w:r w:rsidRPr="00534B1F">
        <w:rPr>
          <w:rFonts w:ascii="Calibri" w:hAnsi="Calibri" w:cs="Calibri"/>
          <w:b/>
          <w:bCs/>
        </w:rPr>
        <w:t xml:space="preserve">  (Surah Yusuf: 50)</w:t>
      </w:r>
    </w:p>
    <w:p w14:paraId="0FF3BC34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اَللَّائِيْ‎</w:t>
      </w:r>
      <w:r w:rsidRPr="00534B1F">
        <w:rPr>
          <w:rFonts w:ascii="Calibri" w:hAnsi="Calibri" w:cs="Calibri"/>
          <w:b/>
          <w:bCs/>
        </w:rPr>
        <w:t xml:space="preserve"> — </w:t>
      </w:r>
      <w:r w:rsidRPr="00534B1F">
        <w:rPr>
          <w:rFonts w:ascii="Calibri" w:hAnsi="Calibri" w:cs="Calibri"/>
          <w:b/>
          <w:bCs/>
          <w:color w:val="0F4C46"/>
          <w:sz w:val="24"/>
          <w:szCs w:val="24"/>
          <w:rtl/>
        </w:rPr>
        <w:t>اِنْ اُمَّهٰتُهُمْ اِلَّا الّٰٓئِيْ وَلَدْنَهُمْ‎</w:t>
      </w:r>
      <w:r w:rsidRPr="00534B1F">
        <w:rPr>
          <w:rFonts w:ascii="Calibri" w:hAnsi="Calibri" w:cs="Calibri"/>
          <w:b/>
          <w:bCs/>
        </w:rPr>
        <w:t xml:space="preserve">  (Surah al-Mujadilah: 2)</w:t>
      </w:r>
    </w:p>
    <w:p w14:paraId="0FF3BC35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4. The difference between Rasm 'Uthmani and ordinary Arabic</w:t>
      </w:r>
    </w:p>
    <w:p w14:paraId="0FF3BC36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In the writing of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 difference is found between the script of the Qur'an and that of ordinary — that is, standard written — Arabic.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5760"/>
      </w:tblGrid>
      <w:tr w:rsidR="005F72D4" w:rsidRPr="00534B1F" w14:paraId="0FF3B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7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In ordinary Arabic</w:t>
            </w:r>
          </w:p>
        </w:tc>
        <w:tc>
          <w:tcPr>
            <w:tcW w:w="57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8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Which nouns</w:t>
            </w:r>
          </w:p>
        </w:tc>
      </w:tr>
      <w:tr w:rsidR="005F72D4" w:rsidRPr="00534B1F" w14:paraId="0FF3BC3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A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written with one lam</w:t>
            </w:r>
          </w:p>
        </w:tc>
        <w:tc>
          <w:tcPr>
            <w:tcW w:w="5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اَلَّذِيْ  ،  اَلَّذِيْنَ  ،  اَلَّتِيْ‎</w:t>
            </w:r>
          </w:p>
        </w:tc>
      </w:tr>
      <w:tr w:rsidR="005F72D4" w:rsidRPr="00534B1F" w14:paraId="0FF3BC3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D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</w:rPr>
              <w:t>written with two lams</w:t>
            </w:r>
          </w:p>
        </w:tc>
        <w:tc>
          <w:tcPr>
            <w:tcW w:w="57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3E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0F4C46"/>
                <w:sz w:val="25"/>
                <w:szCs w:val="25"/>
                <w:rtl/>
              </w:rPr>
              <w:t>اَللَّذَانِ  ،  اَللَّتَانِ  ،  اَللَّاتِيْ  ،  اَللَّائِيْ‎</w:t>
            </w:r>
          </w:p>
        </w:tc>
      </w:tr>
    </w:tbl>
    <w:p w14:paraId="0FF3BC40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41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The script of the Qur'an: </w:t>
      </w:r>
      <w:r w:rsidRPr="00534B1F">
        <w:rPr>
          <w:rFonts w:ascii="Calibri" w:hAnsi="Calibri" w:cs="Calibri"/>
          <w:b/>
          <w:bCs/>
        </w:rPr>
        <w:t xml:space="preserve">In the Qur'an all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written with </w:t>
      </w:r>
      <w:r w:rsidRPr="00534B1F">
        <w:rPr>
          <w:rFonts w:ascii="Calibri" w:hAnsi="Calibri" w:cs="Calibri"/>
          <w:b/>
          <w:bCs/>
          <w:color w:val="8F721C"/>
        </w:rPr>
        <w:t>a single lam</w:t>
      </w:r>
      <w:r w:rsidRPr="00534B1F">
        <w:rPr>
          <w:rFonts w:ascii="Calibri" w:hAnsi="Calibri" w:cs="Calibri"/>
          <w:b/>
          <w:bCs/>
        </w:rPr>
        <w:t xml:space="preserve">. This script of the Qur'an is called the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Rasm 'Uthmani</w:t>
      </w:r>
      <w:r w:rsidRPr="00534B1F">
        <w:rPr>
          <w:rFonts w:ascii="Calibri" w:hAnsi="Calibri" w:cs="Calibri"/>
          <w:b/>
          <w:bCs/>
        </w:rPr>
        <w:t xml:space="preserve"> or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Rasm ul Mushaf</w:t>
      </w:r>
      <w:r w:rsidRPr="00534B1F">
        <w:rPr>
          <w:rFonts w:ascii="Calibri" w:hAnsi="Calibri" w:cs="Calibri"/>
          <w:b/>
          <w:bCs/>
        </w:rPr>
        <w:t>, in which the spelling of many words differs from ordinary Arabic.</w:t>
      </w:r>
    </w:p>
    <w:p w14:paraId="0FF3BC42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hamzah of the Asma' ul Mawsulah</w:t>
      </w:r>
    </w:p>
    <w:p w14:paraId="0FF3BC43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Rule: </w:t>
      </w:r>
      <w:r w:rsidRPr="00534B1F">
        <w:rPr>
          <w:rFonts w:ascii="Calibri" w:hAnsi="Calibri" w:cs="Calibri"/>
          <w:b/>
          <w:bCs/>
        </w:rPr>
        <w:t xml:space="preserve">The hamzah written in all the Arabic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is a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Hamzat ul Wasl</w:t>
      </w:r>
      <w:r w:rsidRPr="00534B1F">
        <w:rPr>
          <w:rFonts w:ascii="Calibri" w:hAnsi="Calibri" w:cs="Calibri"/>
          <w:b/>
          <w:bCs/>
        </w:rPr>
        <w:t xml:space="preserve">, not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Hamzat ul Qat'</w:t>
      </w:r>
      <w:r w:rsidRPr="00534B1F">
        <w:rPr>
          <w:rFonts w:ascii="Calibri" w:hAnsi="Calibri" w:cs="Calibri"/>
          <w:b/>
          <w:bCs/>
        </w:rPr>
        <w:t xml:space="preserve">. That is, in </w:t>
      </w:r>
      <w:r w:rsidRPr="00534B1F">
        <w:rPr>
          <w:rFonts w:ascii="Calibri" w:hAnsi="Calibri" w:cs="Calibri"/>
          <w:b/>
          <w:bCs/>
          <w:color w:val="0F4C46"/>
          <w:sz w:val="24"/>
          <w:szCs w:val="24"/>
          <w:rtl/>
        </w:rPr>
        <w:t>اَلَّذِيْ ، اَلَّذِيْنَ ، اَلَّتِيْ ، اَللَّذَانِ ، اَللَّاتِيْ‎</w:t>
      </w:r>
      <w:r w:rsidRPr="00534B1F">
        <w:rPr>
          <w:rFonts w:ascii="Calibri" w:hAnsi="Calibri" w:cs="Calibri"/>
          <w:b/>
          <w:bCs/>
        </w:rPr>
        <w:t xml:space="preserve"> the hamzah at the beginning of each is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534B1F">
        <w:rPr>
          <w:rFonts w:ascii="Calibri" w:hAnsi="Calibri" w:cs="Calibri"/>
          <w:b/>
          <w:bCs/>
        </w:rPr>
        <w:t>.</w:t>
      </w:r>
    </w:p>
    <w:p w14:paraId="0FF3BC44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If they come at the beginning of speech, the hamzah is pronounced.</w:t>
      </w:r>
    </w:p>
    <w:p w14:paraId="0FF3BC45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If they come in the middle of a sentence they are joined to what precedes, and the hamzah is not pronounced.</w:t>
      </w:r>
    </w:p>
    <w:p w14:paraId="0FF3BC46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Examples of this from the Qur'an:</w:t>
      </w:r>
    </w:p>
    <w:p w14:paraId="0FF3BC47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5"/>
          <w:szCs w:val="25"/>
          <w:rtl/>
        </w:rPr>
        <w:t>مَثَلُهُمْ كَمَثَلِ الَّذِى اسْتَوْقَدَ نَارًا‎</w:t>
      </w:r>
      <w:r w:rsidRPr="00534B1F">
        <w:rPr>
          <w:rFonts w:ascii="Calibri" w:hAnsi="Calibri" w:cs="Calibri"/>
          <w:b/>
          <w:bCs/>
        </w:rPr>
        <w:t xml:space="preserve">  (Surah al-Baqarah: 17)</w:t>
      </w:r>
    </w:p>
    <w:p w14:paraId="0FF3BC48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5"/>
          <w:szCs w:val="25"/>
          <w:rtl/>
        </w:rPr>
        <w:t>وَالَّذٰنِ يَاْتِيٰنِهَا مِنْكُمْ فَاٰذُوْهُمَا‎</w:t>
      </w:r>
      <w:r w:rsidRPr="00534B1F">
        <w:rPr>
          <w:rFonts w:ascii="Calibri" w:hAnsi="Calibri" w:cs="Calibri"/>
          <w:b/>
          <w:bCs/>
        </w:rPr>
        <w:t xml:space="preserve">  (Surah an-Nisa: 16)</w:t>
      </w:r>
    </w:p>
    <w:p w14:paraId="0FF3BC49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5"/>
          <w:szCs w:val="25"/>
          <w:rtl/>
        </w:rPr>
        <w:t>صِرَاطَ الَّذِيْنَ اَنْعَمْتَ عَلَيْهِمْ‎</w:t>
      </w:r>
      <w:r w:rsidRPr="00534B1F">
        <w:rPr>
          <w:rFonts w:ascii="Calibri" w:hAnsi="Calibri" w:cs="Calibri"/>
          <w:b/>
          <w:bCs/>
        </w:rPr>
        <w:t xml:space="preserve">  (Surah al-Fatihah: 7)</w:t>
      </w:r>
    </w:p>
    <w:p w14:paraId="0FF3BC4A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6. The Silat ul Mawsul</w:t>
      </w:r>
    </w:p>
    <w:p w14:paraId="0FF3BC4B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An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is a noun whose full meaning is not understood until some clause is joined to it.</w:t>
      </w:r>
    </w:p>
    <w:p w14:paraId="0FF3BC4C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Definition: </w:t>
      </w:r>
      <w:r w:rsidRPr="00534B1F">
        <w:rPr>
          <w:rFonts w:ascii="Calibri" w:hAnsi="Calibri" w:cs="Calibri"/>
          <w:b/>
          <w:bCs/>
        </w:rPr>
        <w:t xml:space="preserve">The clause coming after an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by which the meaning is completed is called the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Silat ul Mawsul</w:t>
      </w:r>
      <w:r w:rsidRPr="00534B1F">
        <w:rPr>
          <w:rFonts w:ascii="Calibri" w:hAnsi="Calibri" w:cs="Calibri"/>
          <w:b/>
          <w:bCs/>
        </w:rPr>
        <w:t xml:space="preserve">. This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silah</w:t>
      </w:r>
      <w:r w:rsidRPr="00534B1F">
        <w:rPr>
          <w:rFonts w:ascii="Calibri" w:hAnsi="Calibri" w:cs="Calibri"/>
          <w:b/>
          <w:bCs/>
        </w:rPr>
        <w:t xml:space="preserve"> states the explanation, the specification and the description of that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. Together,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and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 play some part in the sentence, that is, they become a component of it.</w:t>
      </w:r>
    </w:p>
    <w:p w14:paraId="0FF3BC4D" w14:textId="77777777" w:rsidR="005F72D4" w:rsidRPr="00534B1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B3A47"/>
        </w:rPr>
        <w:t xml:space="preserve">The most important point: </w:t>
      </w: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never come alone. In more than ninety-nine percent of cases a </w:t>
      </w:r>
      <w:r w:rsidRPr="00534B1F">
        <w:rPr>
          <w:rFonts w:ascii="Calibri" w:hAnsi="Calibri" w:cs="Calibri"/>
          <w:b/>
          <w:bCs/>
          <w:i/>
          <w:iCs/>
          <w:color w:val="8B3A47"/>
        </w:rPr>
        <w:t>Jumla Fi'liyyah</w:t>
      </w:r>
      <w:r w:rsidRPr="00534B1F">
        <w:rPr>
          <w:rFonts w:ascii="Calibri" w:hAnsi="Calibri" w:cs="Calibri"/>
          <w:b/>
          <w:bCs/>
        </w:rPr>
        <w:t xml:space="preserve"> comes with them, though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534B1F">
        <w:rPr>
          <w:rFonts w:ascii="Calibri" w:hAnsi="Calibri" w:cs="Calibri"/>
          <w:b/>
          <w:bCs/>
        </w:rPr>
        <w:t xml:space="preserve"> may come as well.</w:t>
      </w:r>
    </w:p>
    <w:p w14:paraId="0FF3BC4E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The pronoun in the Silah is obligatory</w:t>
      </w:r>
    </w:p>
    <w:p w14:paraId="0FF3BC4F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The governing principle: </w:t>
      </w: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 must contain a pronoun which agrees with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</w:t>
      </w:r>
      <w:r w:rsidRPr="00534B1F">
        <w:rPr>
          <w:rFonts w:ascii="Calibri" w:hAnsi="Calibri" w:cs="Calibri"/>
          <w:b/>
          <w:bCs/>
          <w:color w:val="8F721C"/>
        </w:rPr>
        <w:t>in number and gender</w:t>
      </w:r>
      <w:r w:rsidRPr="00534B1F">
        <w:rPr>
          <w:rFonts w:ascii="Calibri" w:hAnsi="Calibri" w:cs="Calibri"/>
          <w:b/>
          <w:bCs/>
        </w:rPr>
        <w:t xml:space="preserve">. This is a foundational principle of Arabic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Nahw</w:t>
      </w:r>
      <w:r w:rsidRPr="00534B1F">
        <w:rPr>
          <w:rFonts w:ascii="Calibri" w:hAnsi="Calibri" w:cs="Calibri"/>
          <w:b/>
          <w:bCs/>
        </w:rPr>
        <w:t xml:space="preserve">. If that pronoun is absent,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 is not complete and cannot be used with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5F72D4" w:rsidRPr="00534B1F" w14:paraId="0FF3B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0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Ism ul Mawsul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1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</w:rPr>
              <w:t>Which pronoun is obligatory in the Silah</w:t>
            </w:r>
          </w:p>
        </w:tc>
      </w:tr>
      <w:tr w:rsidR="005F72D4" w:rsidRPr="00534B1F" w14:paraId="0FF3BC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3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اَلَّذِيْ — singular masculine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4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singular masculine pronoun</w:t>
            </w:r>
          </w:p>
        </w:tc>
      </w:tr>
      <w:tr w:rsidR="005F72D4" w:rsidRPr="00534B1F" w14:paraId="0FF3BC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6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اَللَّذَانِ — dual masculine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7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dual masculine pronoun</w:t>
            </w:r>
          </w:p>
        </w:tc>
      </w:tr>
      <w:tr w:rsidR="005F72D4" w:rsidRPr="00534B1F" w14:paraId="0FF3BC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9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اَلَّذِيْنَ — plural masculine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A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plural masculine pronoun</w:t>
            </w:r>
          </w:p>
        </w:tc>
      </w:tr>
      <w:tr w:rsidR="005F72D4" w:rsidRPr="00534B1F" w14:paraId="0FF3BC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C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اَلَّتِيْ — singular feminine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D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singular feminine pronoun</w:t>
            </w:r>
          </w:p>
        </w:tc>
      </w:tr>
      <w:tr w:rsidR="005F72D4" w:rsidRPr="00534B1F" w14:paraId="0FF3BC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5F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lastRenderedPageBreak/>
              <w:t>اَللَّتَانِ — dual feminine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60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dual feminine pronoun</w:t>
            </w:r>
          </w:p>
        </w:tc>
      </w:tr>
      <w:tr w:rsidR="005F72D4" w:rsidRPr="00534B1F" w14:paraId="0FF3BC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62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اَللَّاتِيْ — plural feminine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63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</w:rPr>
              <w:t>a plural feminine pronoun</w:t>
            </w:r>
          </w:p>
        </w:tc>
      </w:tr>
    </w:tbl>
    <w:p w14:paraId="0FF3BC65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66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7. The Ism ul Mawsul as Mubtada — how it is built</w:t>
      </w:r>
    </w:p>
    <w:p w14:paraId="0FF3BC67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The basic construction: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+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  = 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534B1F">
        <w:rPr>
          <w:rFonts w:ascii="Calibri" w:hAnsi="Calibri" w:cs="Calibri"/>
          <w:b/>
          <w:bCs/>
        </w:rPr>
        <w:t xml:space="preserve">. After that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534B1F">
        <w:rPr>
          <w:rFonts w:ascii="Calibri" w:hAnsi="Calibri" w:cs="Calibri"/>
          <w:b/>
          <w:bCs/>
        </w:rPr>
        <w:t xml:space="preserve"> is brought, and so a complete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534B1F">
        <w:rPr>
          <w:rFonts w:ascii="Calibri" w:hAnsi="Calibri" w:cs="Calibri"/>
          <w:b/>
          <w:bCs/>
        </w:rPr>
        <w:t xml:space="preserve"> is formed.</w:t>
      </w:r>
    </w:p>
    <w:p w14:paraId="0FF3BC68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Take the word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اَلَّذِيْ‎</w:t>
      </w:r>
      <w:r w:rsidRPr="00534B1F">
        <w:rPr>
          <w:rFonts w:ascii="Calibri" w:hAnsi="Calibri" w:cs="Calibri"/>
          <w:b/>
          <w:bCs/>
        </w:rPr>
        <w:t xml:space="preserve">.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silah</w:t>
      </w:r>
      <w:r w:rsidRPr="00534B1F">
        <w:rPr>
          <w:rFonts w:ascii="Calibri" w:hAnsi="Calibri" w:cs="Calibri"/>
          <w:b/>
          <w:bCs/>
        </w:rPr>
        <w:t xml:space="preserve"> is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 جَالِسٌ‎</w:t>
      </w:r>
      <w:r w:rsidRPr="00534B1F">
        <w:rPr>
          <w:rFonts w:ascii="Calibri" w:hAnsi="Calibri" w:cs="Calibri"/>
          <w:b/>
          <w:bCs/>
        </w:rPr>
        <w:t xml:space="preserve">, which is itself a complete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534B1F">
        <w:rPr>
          <w:rFonts w:ascii="Calibri" w:hAnsi="Calibri" w:cs="Calibri"/>
          <w:b/>
          <w:bCs/>
        </w:rPr>
        <w:t xml:space="preserve">: in it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هُوَ‎</w:t>
      </w:r>
      <w:r w:rsidRPr="00534B1F">
        <w:rPr>
          <w:rFonts w:ascii="Calibri" w:hAnsi="Calibri" w:cs="Calibri"/>
          <w:b/>
          <w:bCs/>
        </w:rPr>
        <w:t xml:space="preserve"> is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534B1F">
        <w:rPr>
          <w:rFonts w:ascii="Calibri" w:hAnsi="Calibri" w:cs="Calibri"/>
          <w:b/>
          <w:bCs/>
        </w:rPr>
        <w:t xml:space="preserve"> and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جَالِسٌ‎</w:t>
      </w:r>
      <w:r w:rsidRPr="00534B1F">
        <w:rPr>
          <w:rFonts w:ascii="Calibri" w:hAnsi="Calibri" w:cs="Calibri"/>
          <w:b/>
          <w:bCs/>
        </w:rPr>
        <w:t xml:space="preserve">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534B1F">
        <w:rPr>
          <w:rFonts w:ascii="Calibri" w:hAnsi="Calibri" w:cs="Calibri"/>
          <w:b/>
          <w:bCs/>
        </w:rPr>
        <w:t xml:space="preserve">. This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534B1F">
        <w:rPr>
          <w:rFonts w:ascii="Calibri" w:hAnsi="Calibri" w:cs="Calibri"/>
          <w:b/>
          <w:bCs/>
        </w:rPr>
        <w:t xml:space="preserve"> joins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534B1F">
        <w:rPr>
          <w:rFonts w:ascii="Calibri" w:hAnsi="Calibri" w:cs="Calibri"/>
          <w:b/>
          <w:bCs/>
        </w:rPr>
        <w:t xml:space="preserve"> to form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534B1F">
        <w:rPr>
          <w:rFonts w:ascii="Calibri" w:hAnsi="Calibri" w:cs="Calibri"/>
          <w:b/>
          <w:bCs/>
        </w:rPr>
        <w:t xml:space="preserve">, and that in turn becomes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. The pronoun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هُوَ‎</w:t>
      </w:r>
      <w:r w:rsidRPr="00534B1F">
        <w:rPr>
          <w:rFonts w:ascii="Calibri" w:hAnsi="Calibri" w:cs="Calibri"/>
          <w:b/>
          <w:bCs/>
        </w:rPr>
        <w:t xml:space="preserve"> present in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silah</w:t>
      </w:r>
      <w:r w:rsidRPr="00534B1F">
        <w:rPr>
          <w:rFonts w:ascii="Calibri" w:hAnsi="Calibri" w:cs="Calibri"/>
          <w:b/>
          <w:bCs/>
        </w:rPr>
        <w:t xml:space="preserve"> agrees exactly with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اَلَّذِيْ‎</w:t>
      </w:r>
      <w:r w:rsidRPr="00534B1F">
        <w:rPr>
          <w:rFonts w:ascii="Calibri" w:hAnsi="Calibri" w:cs="Calibri"/>
          <w:b/>
          <w:bCs/>
        </w:rPr>
        <w:t xml:space="preserve"> in number and gender.</w:t>
      </w:r>
    </w:p>
    <w:p w14:paraId="0FF3BC69" w14:textId="77777777" w:rsidR="005F72D4" w:rsidRPr="00534B1F" w:rsidRDefault="00000000">
      <w:pPr>
        <w:spacing w:before="120" w:after="40" w:line="40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30"/>
          <w:szCs w:val="30"/>
          <w:rtl/>
        </w:rPr>
        <w:t>اَلَّذِيْ  (هُوَ جَالِسٌ)  صَالِحٌ‎</w:t>
      </w:r>
    </w:p>
    <w:p w14:paraId="0FF3BC6A" w14:textId="77777777" w:rsidR="005F72D4" w:rsidRPr="00534B1F" w:rsidRDefault="00000000">
      <w:pPr>
        <w:spacing w:after="40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18"/>
          <w:szCs w:val="18"/>
        </w:rPr>
        <w:t>Mubtada  →  ( Silat ul Mawsul )  →  Khabar</w:t>
      </w:r>
    </w:p>
    <w:p w14:paraId="0FF3BC6B" w14:textId="77777777" w:rsidR="005F72D4" w:rsidRPr="00534B1F" w:rsidRDefault="00000000">
      <w:pPr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4E5566"/>
          <w:sz w:val="18"/>
          <w:szCs w:val="18"/>
        </w:rPr>
        <w:t>Translation: the one who is seated is righteous.</w:t>
      </w:r>
    </w:p>
    <w:p w14:paraId="0FF3BC6C" w14:textId="77777777" w:rsidR="005F72D4" w:rsidRPr="00534B1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B3A47"/>
        </w:rPr>
        <w:t xml:space="preserve">The purpose of the brackets: </w:t>
      </w:r>
      <w:r w:rsidRPr="00534B1F">
        <w:rPr>
          <w:rFonts w:ascii="Calibri" w:hAnsi="Calibri" w:cs="Calibri"/>
          <w:b/>
          <w:bCs/>
        </w:rPr>
        <w:t xml:space="preserve">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 is written in brackets so that it stays clear that this whole clause is the explanation of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mawsul</w:t>
      </w:r>
      <w:r w:rsidRPr="00534B1F">
        <w:rPr>
          <w:rFonts w:ascii="Calibri" w:hAnsi="Calibri" w:cs="Calibri"/>
          <w:b/>
          <w:bCs/>
        </w:rPr>
        <w:t xml:space="preserve"> and not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534B1F">
        <w:rPr>
          <w:rFonts w:ascii="Calibri" w:hAnsi="Calibri" w:cs="Calibri"/>
          <w:b/>
          <w:bCs/>
        </w:rPr>
        <w:t xml:space="preserve">.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534B1F">
        <w:rPr>
          <w:rFonts w:ascii="Calibri" w:hAnsi="Calibri" w:cs="Calibri"/>
          <w:b/>
          <w:bCs/>
        </w:rPr>
        <w:t xml:space="preserve"> is the word that comes after the closing bracket.</w:t>
      </w:r>
    </w:p>
    <w:p w14:paraId="0FF3BC6D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8. Complete examples of the six Asma' ul Mawsulah</w:t>
      </w:r>
    </w:p>
    <w:p w14:paraId="0FF3BC6E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The table below sets out all six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on one and the same construction, so that the principle of agreement becomes plain.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1980"/>
        <w:gridCol w:w="3060"/>
      </w:tblGrid>
      <w:tr w:rsidR="005F72D4" w:rsidRPr="00534B1F" w14:paraId="0FF3B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6F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Ism ul Mawsul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0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Silat ul Mawsul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1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Khabar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2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The complete sentence</w:t>
            </w:r>
          </w:p>
        </w:tc>
      </w:tr>
      <w:tr w:rsidR="005F72D4" w:rsidRPr="00534B1F" w14:paraId="0FF3B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اَلَّذِيْ‎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5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هُوَ جَالِسٌ‎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6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صَالِحٌ‎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7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اَلَّذِيْ (هُوَ جَالِسٌ) صَالِحٌ‎</w:t>
            </w:r>
          </w:p>
        </w:tc>
      </w:tr>
      <w:tr w:rsidR="005F72D4" w:rsidRPr="00534B1F" w14:paraId="0FF3BC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اَللَّذَانِ‎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هُمَا جَالِسَانِ‎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صَالِحَانِ‎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C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اَللَّذَانِ (هُمَا جَالِسَانِ) صَالِحَانِ‎</w:t>
            </w:r>
          </w:p>
        </w:tc>
      </w:tr>
      <w:tr w:rsidR="005F72D4" w:rsidRPr="00534B1F" w14:paraId="0FF3BC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E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اَلَّذِيْنَ‎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7F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هُمْ جَالِسُوْنَ‎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صَالِحُوْنَ‎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1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اَلَّذِيْنَ (هُمْ جَالِسُوْنَ) صَالِحُوْنَ‎</w:t>
            </w:r>
          </w:p>
        </w:tc>
      </w:tr>
      <w:tr w:rsidR="005F72D4" w:rsidRPr="00534B1F" w14:paraId="0FF3B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3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اَلَّتِيْ‎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هِىَ جَالِسَةٌ‎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5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صَالِحَةٌ‎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6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اَلَّتِيْ (هِىَ جَالِسَةٌ) صَالِحَةٌ‎</w:t>
            </w:r>
          </w:p>
        </w:tc>
      </w:tr>
      <w:tr w:rsidR="005F72D4" w:rsidRPr="00534B1F" w14:paraId="0FF3B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8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اَللَّتَانِ‎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هُمَا جَالِسَتَانِ‎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صَالِحَتَانِ‎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اَللَّتَانِ (هُمَا جَالِسَتَانِ) صَالِحَتَانِ‎</w:t>
            </w:r>
          </w:p>
        </w:tc>
      </w:tr>
      <w:tr w:rsidR="005F72D4" w:rsidRPr="00534B1F" w14:paraId="0FF3B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D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اَللَّاتِيْ‎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E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هُنَّ جَالِسَاتٌ‎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8F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صَالِحَاتٌ‎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اَللَّاتِيْ (هُنَّ جَالِسَاتٌ) صَالِحَاتٌ‎</w:t>
            </w:r>
          </w:p>
        </w:tc>
      </w:tr>
    </w:tbl>
    <w:p w14:paraId="0FF3BC92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93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lastRenderedPageBreak/>
        <w:t>First row: the one who is seated is righteous.</w:t>
      </w:r>
    </w:p>
    <w:p w14:paraId="0FF3BC94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Second row: the two who are seated are righteous.</w:t>
      </w:r>
    </w:p>
    <w:p w14:paraId="0FF3BC95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Third row: those who are seated are righteous.</w:t>
      </w:r>
    </w:p>
    <w:p w14:paraId="0FF3BC96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Fourth row: she who is seated is righteous.</w:t>
      </w:r>
    </w:p>
    <w:p w14:paraId="0FF3BC97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Fifth row: the two women who are seated are righteous.</w:t>
      </w:r>
    </w:p>
    <w:p w14:paraId="0FF3BC98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Sixth row: the women who are seated are righteous.</w:t>
      </w:r>
    </w:p>
    <w:p w14:paraId="0FF3BC99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A second drill with the word Dahik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1980"/>
        <w:gridCol w:w="3060"/>
      </w:tblGrid>
      <w:tr w:rsidR="005F72D4" w:rsidRPr="00534B1F" w14:paraId="0FF3B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A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Ism ul Mawsul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B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Silat ul Mawsul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C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Khabar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D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The complete sentence</w:t>
            </w:r>
          </w:p>
        </w:tc>
      </w:tr>
      <w:tr w:rsidR="005F72D4" w:rsidRPr="00534B1F" w14:paraId="0FF3B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9F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اَلَّذِيْ‎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هُوَ ضَاحِكٌ‎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1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صَادِقٌ‎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2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اَلَّذِيْ (هُوَ ضَاحِكٌ) صَادِقٌ‎</w:t>
            </w:r>
          </w:p>
        </w:tc>
      </w:tr>
      <w:tr w:rsidR="005F72D4" w:rsidRPr="00534B1F" w14:paraId="0FF3B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اَللَّذَانِ‎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5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هُمَا ضَاحِكَانِ‎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6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صَادِقَانِ‎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7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اَللَّذَانِ (هُمَا ضَاحِكَانِ) صَادِقَانِ‎</w:t>
            </w:r>
          </w:p>
        </w:tc>
      </w:tr>
      <w:tr w:rsidR="005F72D4" w:rsidRPr="00534B1F" w14:paraId="0FF3B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اَلَّذِيْنَ‎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هُمْ ضَاحِكُوْنَ‎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صَادِقُوْنَ‎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C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اَلَّذِيْنَ (هُمْ ضَاحِكُوْنَ) صَادِقُوْنَ‎</w:t>
            </w:r>
          </w:p>
        </w:tc>
      </w:tr>
      <w:tr w:rsidR="005F72D4" w:rsidRPr="00534B1F" w14:paraId="0FF3B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E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اَلَّتِيْ‎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AF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هِىَ ضَاحِكَةٌ‎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صَادِقَةٌ‎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1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اَلَّتِيْ (هِىَ ضَاحِكَةٌ) صَادِقَةٌ‎</w:t>
            </w:r>
          </w:p>
        </w:tc>
      </w:tr>
      <w:tr w:rsidR="005F72D4" w:rsidRPr="00534B1F" w14:paraId="0FF3B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3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اَللَّتَانِ‎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4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هُمَا ضَاحِكَتَانِ‎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5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صَادِقَتَانِ‎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6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اَللَّتَانِ (هُمَا ضَاحِكَتَانِ) صَادِقَتَانِ‎</w:t>
            </w:r>
          </w:p>
        </w:tc>
      </w:tr>
      <w:tr w:rsidR="005F72D4" w:rsidRPr="00534B1F" w14:paraId="0FF3B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8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اَللَّاتِيْ‎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هُنَّ ضَاحِكَاتٌ‎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صَادِقَاتٌ‎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B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rtl/>
              </w:rPr>
              <w:t>اَللَّاتِيْ (هُنَّ ضَاحِكَاتٌ) صَادِقَاتٌ‎</w:t>
            </w:r>
          </w:p>
        </w:tc>
      </w:tr>
    </w:tbl>
    <w:p w14:paraId="0FF3BCBD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BE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>First row: the one who is laughing is truthful. And the last: the women who are laughing are truthful.</w:t>
      </w:r>
    </w:p>
    <w:p w14:paraId="0FF3BCBF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9. The Asma' ul Mawsulah and I'raab</w:t>
      </w:r>
    </w:p>
    <w:p w14:paraId="0FF3BCC0" w14:textId="77777777" w:rsidR="005F72D4" w:rsidRPr="00534B1F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</w:rPr>
        <w:t xml:space="preserve">Rule: </w:t>
      </w:r>
      <w:r w:rsidRPr="00534B1F">
        <w:rPr>
          <w:rFonts w:ascii="Calibri" w:hAnsi="Calibri" w:cs="Calibri"/>
          <w:b/>
          <w:bCs/>
        </w:rPr>
        <w:t xml:space="preserve">The singular and plural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Mabni</w:t>
      </w:r>
      <w:r w:rsidRPr="00534B1F">
        <w:rPr>
          <w:rFonts w:ascii="Calibri" w:hAnsi="Calibri" w:cs="Calibri"/>
          <w:b/>
          <w:bCs/>
        </w:rPr>
        <w:t xml:space="preserve">, that is, they do not change — their form stays one and the same in all three states of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raf'</w:t>
      </w:r>
      <w:r w:rsidRPr="00534B1F">
        <w:rPr>
          <w:rFonts w:ascii="Calibri" w:hAnsi="Calibri" w:cs="Calibri"/>
          <w:b/>
          <w:bCs/>
        </w:rPr>
        <w:t xml:space="preserve">,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nasb</w:t>
      </w:r>
      <w:r w:rsidRPr="00534B1F">
        <w:rPr>
          <w:rFonts w:ascii="Calibri" w:hAnsi="Calibri" w:cs="Calibri"/>
          <w:b/>
          <w:bCs/>
        </w:rPr>
        <w:t xml:space="preserve"> and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jarr</w:t>
      </w:r>
      <w:r w:rsidRPr="00534B1F">
        <w:rPr>
          <w:rFonts w:ascii="Calibri" w:hAnsi="Calibri" w:cs="Calibri"/>
          <w:b/>
          <w:bCs/>
        </w:rPr>
        <w:t xml:space="preserve">. Only the </w:t>
      </w:r>
      <w:r w:rsidRPr="00534B1F">
        <w:rPr>
          <w:rFonts w:ascii="Calibri" w:hAnsi="Calibri" w:cs="Calibri"/>
          <w:b/>
          <w:bCs/>
          <w:color w:val="8F721C"/>
        </w:rPr>
        <w:t>dual</w:t>
      </w:r>
      <w:r w:rsidRPr="00534B1F">
        <w:rPr>
          <w:rFonts w:ascii="Calibri" w:hAnsi="Calibri" w:cs="Calibri"/>
          <w:b/>
          <w:bCs/>
        </w:rPr>
        <w:t xml:space="preserve">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Mu'rab</w:t>
      </w:r>
      <w:r w:rsidRPr="00534B1F">
        <w:rPr>
          <w:rFonts w:ascii="Calibri" w:hAnsi="Calibri" w:cs="Calibri"/>
          <w:b/>
          <w:bCs/>
        </w:rPr>
        <w:t xml:space="preserve"> and change on account of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534B1F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00"/>
        <w:gridCol w:w="1980"/>
        <w:gridCol w:w="1980"/>
        <w:gridCol w:w="1800"/>
      </w:tblGrid>
      <w:tr w:rsidR="005F72D4" w:rsidRPr="00534B1F" w14:paraId="0FF3B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1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Jins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2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Wahid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3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raf'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4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nasb &amp; jarr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5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Jam'</w:t>
            </w:r>
          </w:p>
        </w:tc>
      </w:tr>
      <w:tr w:rsidR="005F72D4" w:rsidRPr="00534B1F" w14:paraId="0FF3BC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7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8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اَلَّذِيْ‎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9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اَللَّذَانِ‎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A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اَللَّذَيْنِ‎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B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اَلَّذِيْنَ‎</w:t>
            </w:r>
          </w:p>
        </w:tc>
      </w:tr>
      <w:tr w:rsidR="005F72D4" w:rsidRPr="00534B1F" w14:paraId="0FF3BC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D" w14:textId="77777777" w:rsidR="005F72D4" w:rsidRPr="00534B1F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E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اَلَّتِيْ‎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CF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اَللَّتَانِ‎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D0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اَللَّتَيْنِ‎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3BCD1" w14:textId="77777777" w:rsidR="005F72D4" w:rsidRPr="00534B1F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4B1F">
              <w:rPr>
                <w:rFonts w:ascii="Calibri" w:hAnsi="Calibri" w:cs="Calibri"/>
                <w:b/>
                <w:bCs/>
                <w:color w:val="8F721C"/>
                <w:sz w:val="23"/>
                <w:szCs w:val="23"/>
                <w:rtl/>
              </w:rPr>
              <w:t>اَللَّاتِيْ / اَللَّائِيْ‎</w:t>
            </w:r>
          </w:p>
        </w:tc>
      </w:tr>
    </w:tbl>
    <w:p w14:paraId="0FF3BCD3" w14:textId="77777777" w:rsidR="005F72D4" w:rsidRPr="00534B1F" w:rsidRDefault="005F72D4">
      <w:pPr>
        <w:spacing w:after="60" w:line="200" w:lineRule="auto"/>
        <w:rPr>
          <w:rFonts w:ascii="Calibri" w:hAnsi="Calibri" w:cs="Calibri"/>
          <w:b/>
          <w:bCs/>
        </w:rPr>
      </w:pPr>
    </w:p>
    <w:p w14:paraId="0FF3BCD4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I'raab Mahalli</w:t>
      </w:r>
    </w:p>
    <w:p w14:paraId="0FF3BCD5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Since the singular and plural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534B1F">
        <w:rPr>
          <w:rFonts w:ascii="Calibri" w:hAnsi="Calibri" w:cs="Calibri"/>
          <w:b/>
          <w:bCs/>
        </w:rPr>
        <w:t xml:space="preserve"> are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534B1F">
        <w:rPr>
          <w:rFonts w:ascii="Calibri" w:hAnsi="Calibri" w:cs="Calibri"/>
          <w:b/>
          <w:bCs/>
        </w:rPr>
        <w:t xml:space="preserve">, their form never changes. In the reckoning of the grammarians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534B1F">
        <w:rPr>
          <w:rFonts w:ascii="Calibri" w:hAnsi="Calibri" w:cs="Calibri"/>
          <w:b/>
          <w:bCs/>
        </w:rPr>
        <w:t xml:space="preserve"> of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534B1F">
        <w:rPr>
          <w:rFonts w:ascii="Calibri" w:hAnsi="Calibri" w:cs="Calibri"/>
          <w:b/>
          <w:bCs/>
        </w:rPr>
        <w:t xml:space="preserve"> noun is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mahallan</w:t>
      </w:r>
      <w:r w:rsidRPr="00534B1F">
        <w:rPr>
          <w:rFonts w:ascii="Calibri" w:hAnsi="Calibri" w:cs="Calibri"/>
          <w:b/>
          <w:bCs/>
        </w:rPr>
        <w:t xml:space="preserve">, that is, by position. So if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534B1F">
        <w:rPr>
          <w:rFonts w:ascii="Calibri" w:hAnsi="Calibri" w:cs="Calibri"/>
          <w:b/>
          <w:bCs/>
        </w:rPr>
        <w:t xml:space="preserve"> noun stands in a place where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34B1F">
        <w:rPr>
          <w:rFonts w:ascii="Calibri" w:hAnsi="Calibri" w:cs="Calibri"/>
          <w:b/>
          <w:bCs/>
        </w:rPr>
        <w:t xml:space="preserve"> would be expected, it is said that this noun is here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mahallan Majroor</w:t>
      </w:r>
      <w:r w:rsidRPr="00534B1F">
        <w:rPr>
          <w:rFonts w:ascii="Calibri" w:hAnsi="Calibri" w:cs="Calibri"/>
          <w:b/>
          <w:bCs/>
        </w:rPr>
        <w:t>.</w:t>
      </w:r>
    </w:p>
    <w:p w14:paraId="0FF3BCD6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10. Analysis of the Qur'anic verses</w:t>
      </w:r>
    </w:p>
    <w:p w14:paraId="0FF3BCD7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10.1  Surah al-Fatihah</w:t>
      </w:r>
    </w:p>
    <w:p w14:paraId="0FF3BCD8" w14:textId="77777777" w:rsidR="005F72D4" w:rsidRPr="00534B1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صِرَاطَ الَّذِيْنَ اَنْعَمْتَ عَلَيْهِمْ‎</w:t>
      </w:r>
    </w:p>
    <w:p w14:paraId="0FF3BCD9" w14:textId="77777777" w:rsidR="005F72D4" w:rsidRPr="00534B1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  <w:sz w:val="18"/>
          <w:szCs w:val="18"/>
        </w:rPr>
        <w:t>(Surah al-Fatihah: 7)</w:t>
      </w:r>
    </w:p>
    <w:p w14:paraId="0FF3BCDA" w14:textId="77777777" w:rsidR="005F72D4" w:rsidRPr="00534B1F" w:rsidRDefault="00000000">
      <w:pPr>
        <w:spacing w:after="15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</w:rPr>
        <w:t xml:space="preserve">Translation: </w:t>
      </w:r>
      <w:r w:rsidRPr="00534B1F">
        <w:rPr>
          <w:rFonts w:ascii="Calibri" w:hAnsi="Calibri" w:cs="Calibri"/>
          <w:b/>
          <w:bCs/>
        </w:rPr>
        <w:t>The path of those upon whom You have bestowed favour.</w:t>
      </w:r>
    </w:p>
    <w:p w14:paraId="0FF3BCDB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Here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is the plural masculine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>.</w:t>
      </w:r>
    </w:p>
    <w:p w14:paraId="0FF3BCDC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After it comes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534B1F">
        <w:rPr>
          <w:rFonts w:ascii="Calibri" w:hAnsi="Calibri" w:cs="Calibri"/>
          <w:b/>
          <w:bCs/>
        </w:rPr>
        <w:t xml:space="preserve">: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اَنْعَمْتَ عَلَيْهِمْ‎</w:t>
      </w:r>
      <w:r w:rsidRPr="00534B1F">
        <w:rPr>
          <w:rFonts w:ascii="Calibri" w:hAnsi="Calibri" w:cs="Calibri"/>
          <w:b/>
          <w:bCs/>
        </w:rPr>
        <w:t xml:space="preserve">, which is a complete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534B1F">
        <w:rPr>
          <w:rFonts w:ascii="Calibri" w:hAnsi="Calibri" w:cs="Calibri"/>
          <w:b/>
          <w:bCs/>
        </w:rPr>
        <w:t xml:space="preserve">. The pronoun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هِمْ‎</w:t>
      </w:r>
      <w:r w:rsidRPr="00534B1F">
        <w:rPr>
          <w:rFonts w:ascii="Calibri" w:hAnsi="Calibri" w:cs="Calibri"/>
          <w:b/>
          <w:bCs/>
        </w:rPr>
        <w:t xml:space="preserve"> in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silah</w:t>
      </w:r>
      <w:r w:rsidRPr="00534B1F">
        <w:rPr>
          <w:rFonts w:ascii="Calibri" w:hAnsi="Calibri" w:cs="Calibri"/>
          <w:b/>
          <w:bCs/>
        </w:rPr>
        <w:t xml:space="preserve"> is plural masculine, exactly matching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>.</w:t>
      </w:r>
    </w:p>
    <w:p w14:paraId="0FF3BCDD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Being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534B1F">
        <w:rPr>
          <w:rFonts w:ascii="Calibri" w:hAnsi="Calibri" w:cs="Calibri"/>
          <w:b/>
          <w:bCs/>
        </w:rPr>
        <w:t xml:space="preserve">, it is joined to what precedes and read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صِرَاطَ الَّذِيْنَ‎</w:t>
      </w:r>
      <w:r w:rsidRPr="00534B1F">
        <w:rPr>
          <w:rFonts w:ascii="Calibri" w:hAnsi="Calibri" w:cs="Calibri"/>
          <w:b/>
          <w:bCs/>
        </w:rPr>
        <w:t>; the hamzah is not pronounced.</w:t>
      </w:r>
    </w:p>
    <w:p w14:paraId="0FF3BCDE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is here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mahallan Majroor</w:t>
      </w:r>
      <w:r w:rsidRPr="00534B1F">
        <w:rPr>
          <w:rFonts w:ascii="Calibri" w:hAnsi="Calibri" w:cs="Calibri"/>
          <w:b/>
          <w:bCs/>
        </w:rPr>
        <w:t xml:space="preserve">, because it stands in the place of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534B1F">
        <w:rPr>
          <w:rFonts w:ascii="Calibri" w:hAnsi="Calibri" w:cs="Calibri"/>
          <w:b/>
          <w:bCs/>
        </w:rPr>
        <w:t xml:space="preserve">, though being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534B1F">
        <w:rPr>
          <w:rFonts w:ascii="Calibri" w:hAnsi="Calibri" w:cs="Calibri"/>
          <w:b/>
          <w:bCs/>
        </w:rPr>
        <w:t xml:space="preserve"> its form has not changed.</w:t>
      </w:r>
    </w:p>
    <w:p w14:paraId="0FF3BCDF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10.2  Surah al-Baqarah verse 3 — two possible readings</w:t>
      </w:r>
    </w:p>
    <w:p w14:paraId="0FF3BCE0" w14:textId="77777777" w:rsidR="005F72D4" w:rsidRPr="00534B1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الَّذِيْنَ يُؤْمِنُوْنَ بِالْغَيْبِ وَيُقِيْمُوْنَ الصَّلٰوةَ وَمِمَّا رَزَقْنٰهُمْ يُنْفِقُوْنَ‎</w:t>
      </w:r>
    </w:p>
    <w:p w14:paraId="0FF3BCE1" w14:textId="77777777" w:rsidR="005F72D4" w:rsidRPr="00534B1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  <w:sz w:val="18"/>
          <w:szCs w:val="18"/>
        </w:rPr>
        <w:t>(Surah al-Baqarah: 3)</w:t>
      </w:r>
    </w:p>
    <w:p w14:paraId="0FF3BCE2" w14:textId="77777777" w:rsidR="005F72D4" w:rsidRPr="00534B1F" w:rsidRDefault="00000000">
      <w:pPr>
        <w:spacing w:after="15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</w:rPr>
        <w:t xml:space="preserve">Translation: </w:t>
      </w:r>
      <w:r w:rsidRPr="00534B1F">
        <w:rPr>
          <w:rFonts w:ascii="Calibri" w:hAnsi="Calibri" w:cs="Calibri"/>
          <w:b/>
          <w:bCs/>
        </w:rPr>
        <w:t>Those who believe in the unseen, and establish the prayer, and spend out of what We have provided them.</w:t>
      </w:r>
    </w:p>
    <w:p w14:paraId="0FF3BCE3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In this verse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534B1F">
        <w:rPr>
          <w:rFonts w:ascii="Calibri" w:hAnsi="Calibri" w:cs="Calibri"/>
          <w:b/>
          <w:bCs/>
        </w:rPr>
        <w:t xml:space="preserve"> of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can be settled in two ways.</w:t>
      </w:r>
    </w:p>
    <w:p w14:paraId="0FF3BCE4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If it is taken together with the closing part of the previous verse, </w:t>
      </w:r>
      <w:r w:rsidRPr="00534B1F">
        <w:rPr>
          <w:rFonts w:ascii="Calibri" w:hAnsi="Calibri" w:cs="Calibri"/>
          <w:b/>
          <w:bCs/>
          <w:color w:val="0F4C46"/>
          <w:sz w:val="25"/>
          <w:szCs w:val="25"/>
          <w:rtl/>
        </w:rPr>
        <w:t>هُدًى لِّلْمُتَّقِيْنَ‎</w:t>
      </w:r>
      <w:r w:rsidRPr="00534B1F">
        <w:rPr>
          <w:rFonts w:ascii="Calibri" w:hAnsi="Calibri" w:cs="Calibri"/>
          <w:b/>
          <w:bCs/>
        </w:rPr>
        <w:t xml:space="preserve">, then it comes as a description of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اَلْمُتَّقِيْنَ‎</w:t>
      </w:r>
      <w:r w:rsidRPr="00534B1F">
        <w:rPr>
          <w:rFonts w:ascii="Calibri" w:hAnsi="Calibri" w:cs="Calibri"/>
          <w:b/>
          <w:bCs/>
        </w:rPr>
        <w:t xml:space="preserve">, and is therefore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mahallan Majroor</w:t>
      </w:r>
      <w:r w:rsidRPr="00534B1F">
        <w:rPr>
          <w:rFonts w:ascii="Calibri" w:hAnsi="Calibri" w:cs="Calibri"/>
          <w:b/>
          <w:bCs/>
        </w:rPr>
        <w:t>.</w:t>
      </w:r>
    </w:p>
    <w:p w14:paraId="0FF3BCE5" w14:textId="77777777" w:rsidR="005F72D4" w:rsidRPr="00534B1F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And if it is taken as a fresh statement, a new beginning, then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together with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silah</w:t>
      </w:r>
      <w:r w:rsidRPr="00534B1F">
        <w:rPr>
          <w:rFonts w:ascii="Calibri" w:hAnsi="Calibri" w:cs="Calibri"/>
          <w:b/>
          <w:bCs/>
        </w:rPr>
        <w:t xml:space="preserve"> becomes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534B1F">
        <w:rPr>
          <w:rFonts w:ascii="Calibri" w:hAnsi="Calibri" w:cs="Calibri"/>
          <w:b/>
          <w:bCs/>
        </w:rPr>
        <w:t xml:space="preserve">, and is therefore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mahallan Marfoo'</w:t>
      </w:r>
      <w:r w:rsidRPr="00534B1F">
        <w:rPr>
          <w:rFonts w:ascii="Calibri" w:hAnsi="Calibri" w:cs="Calibri"/>
          <w:b/>
          <w:bCs/>
        </w:rPr>
        <w:t>.</w:t>
      </w:r>
    </w:p>
    <w:p w14:paraId="0FF3BCE6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In both cases the form of the word stays the same; only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 Mahalli</w:t>
      </w:r>
      <w:r w:rsidRPr="00534B1F">
        <w:rPr>
          <w:rFonts w:ascii="Calibri" w:hAnsi="Calibri" w:cs="Calibri"/>
          <w:b/>
          <w:bCs/>
        </w:rPr>
        <w:t xml:space="preserve"> differs.</w:t>
      </w:r>
    </w:p>
    <w:p w14:paraId="0FF3BCE7" w14:textId="77777777" w:rsidR="005F72D4" w:rsidRPr="00534B1F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  <w:sz w:val="24"/>
          <w:szCs w:val="24"/>
        </w:rPr>
        <w:t>10.3  Surah al-Baqarah verse 6</w:t>
      </w:r>
    </w:p>
    <w:p w14:paraId="0FF3BCE8" w14:textId="77777777" w:rsidR="005F72D4" w:rsidRPr="00534B1F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الَّذِيْنَ كَفَرُوْا سَوَآءٌ عَلَيْهِمْ ءَاَنْذَرْتَهُمْ اَمْ لَمْ تُنْذِرْهُمْ لَا يُؤْمِنُوْنَ‎</w:t>
      </w:r>
    </w:p>
    <w:p w14:paraId="0FF3BCE9" w14:textId="77777777" w:rsidR="005F72D4" w:rsidRPr="00534B1F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F721C"/>
          <w:sz w:val="18"/>
          <w:szCs w:val="18"/>
        </w:rPr>
        <w:t>(Surah al-Baqarah: 6)</w:t>
      </w:r>
    </w:p>
    <w:p w14:paraId="0FF3BCEA" w14:textId="77777777" w:rsidR="005F72D4" w:rsidRPr="00534B1F" w:rsidRDefault="00000000">
      <w:pPr>
        <w:spacing w:after="15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1B6C63"/>
        </w:rPr>
        <w:t xml:space="preserve">Translation: </w:t>
      </w:r>
      <w:r w:rsidRPr="00534B1F">
        <w:rPr>
          <w:rFonts w:ascii="Calibri" w:hAnsi="Calibri" w:cs="Calibri"/>
          <w:b/>
          <w:bCs/>
        </w:rPr>
        <w:t>Indeed those who disbelieve — it is all the same to them whether you warn them or do not warn them; they will not believe.</w:t>
      </w:r>
    </w:p>
    <w:p w14:paraId="0FF3BCEB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t xml:space="preserve">Here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534B1F">
        <w:rPr>
          <w:rFonts w:ascii="Calibri" w:hAnsi="Calibri" w:cs="Calibri"/>
          <w:b/>
          <w:bCs/>
        </w:rPr>
        <w:t xml:space="preserve">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has been used in the place of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534B1F">
        <w:rPr>
          <w:rFonts w:ascii="Calibri" w:hAnsi="Calibri" w:cs="Calibri"/>
          <w:b/>
          <w:bCs/>
        </w:rPr>
        <w:t xml:space="preserve">, since it is the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ism</w:t>
      </w:r>
      <w:r w:rsidRPr="00534B1F">
        <w:rPr>
          <w:rFonts w:ascii="Calibri" w:hAnsi="Calibri" w:cs="Calibri"/>
          <w:b/>
          <w:bCs/>
        </w:rPr>
        <w:t xml:space="preserve"> of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اِنَّ‎</w:t>
      </w:r>
      <w:r w:rsidRPr="00534B1F">
        <w:rPr>
          <w:rFonts w:ascii="Calibri" w:hAnsi="Calibri" w:cs="Calibri"/>
          <w:b/>
          <w:bCs/>
        </w:rPr>
        <w:t xml:space="preserve">. It is therefore </w:t>
      </w:r>
      <w:r w:rsidRPr="00534B1F">
        <w:rPr>
          <w:rFonts w:ascii="Calibri" w:hAnsi="Calibri" w:cs="Calibri"/>
          <w:b/>
          <w:bCs/>
          <w:i/>
          <w:iCs/>
          <w:color w:val="8F721C"/>
        </w:rPr>
        <w:t>mahallan Mansoob</w:t>
      </w:r>
      <w:r w:rsidRPr="00534B1F">
        <w:rPr>
          <w:rFonts w:ascii="Calibri" w:hAnsi="Calibri" w:cs="Calibri"/>
          <w:b/>
          <w:bCs/>
        </w:rPr>
        <w:t>.</w:t>
      </w:r>
    </w:p>
    <w:p w14:paraId="0FF3BCEC" w14:textId="77777777" w:rsidR="005F72D4" w:rsidRPr="00534B1F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8B3A47"/>
        </w:rPr>
        <w:lastRenderedPageBreak/>
        <w:t xml:space="preserve">The lesson of these three verses: </w:t>
      </w:r>
      <w:r w:rsidRPr="00534B1F">
        <w:rPr>
          <w:rFonts w:ascii="Calibri" w:hAnsi="Calibri" w:cs="Calibri"/>
          <w:b/>
          <w:bCs/>
        </w:rPr>
        <w:t xml:space="preserve">The single word </w:t>
      </w: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اَلَّذِيْنَ‎</w:t>
      </w:r>
      <w:r w:rsidRPr="00534B1F">
        <w:rPr>
          <w:rFonts w:ascii="Calibri" w:hAnsi="Calibri" w:cs="Calibri"/>
          <w:b/>
          <w:bCs/>
        </w:rPr>
        <w:t xml:space="preserve"> is written in exactly the same form in all three verses, yet its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I'raab Mahalli</w:t>
      </w:r>
      <w:r w:rsidRPr="00534B1F">
        <w:rPr>
          <w:rFonts w:ascii="Calibri" w:hAnsi="Calibri" w:cs="Calibri"/>
          <w:b/>
          <w:bCs/>
        </w:rPr>
        <w:t xml:space="preserve"> differs in each place —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534B1F">
        <w:rPr>
          <w:rFonts w:ascii="Calibri" w:hAnsi="Calibri" w:cs="Calibri"/>
          <w:b/>
          <w:bCs/>
        </w:rPr>
        <w:t xml:space="preserve"> in one,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534B1F">
        <w:rPr>
          <w:rFonts w:ascii="Calibri" w:hAnsi="Calibri" w:cs="Calibri"/>
          <w:b/>
          <w:bCs/>
        </w:rPr>
        <w:t xml:space="preserve"> in another and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534B1F">
        <w:rPr>
          <w:rFonts w:ascii="Calibri" w:hAnsi="Calibri" w:cs="Calibri"/>
          <w:b/>
          <w:bCs/>
        </w:rPr>
        <w:t xml:space="preserve"> in the third. This is the very mark of a </w:t>
      </w:r>
      <w:r w:rsidRPr="00534B1F">
        <w:rPr>
          <w:rFonts w:ascii="Calibri" w:hAnsi="Calibri" w:cs="Calibri"/>
          <w:b/>
          <w:bCs/>
          <w:i/>
          <w:iCs/>
          <w:color w:val="1B6C63"/>
        </w:rPr>
        <w:t>Mabni</w:t>
      </w:r>
      <w:r w:rsidRPr="00534B1F">
        <w:rPr>
          <w:rFonts w:ascii="Calibri" w:hAnsi="Calibri" w:cs="Calibri"/>
          <w:b/>
          <w:bCs/>
        </w:rPr>
        <w:t xml:space="preserve"> noun.</w:t>
      </w:r>
    </w:p>
    <w:p w14:paraId="0FF3BCED" w14:textId="77777777" w:rsidR="005F72D4" w:rsidRPr="00534B1F" w:rsidRDefault="00000000">
      <w:pPr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</w:rPr>
        <w:br w:type="page"/>
      </w:r>
    </w:p>
    <w:p w14:paraId="0FF3BCEE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0FF3BCEF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1.  </w:t>
      </w:r>
      <w:r w:rsidRPr="00534B1F">
        <w:rPr>
          <w:rFonts w:ascii="Calibri" w:hAnsi="Calibri" w:cs="Calibri"/>
          <w:b/>
          <w:bCs/>
        </w:rPr>
        <w:t>The Ism ul Mawsul is one of the categories of the Ism Ma'rifah, and like the other categories it too can serve as the Mubtada.</w:t>
      </w:r>
    </w:p>
    <w:p w14:paraId="0FF3BCF0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2.  </w:t>
      </w:r>
      <w:r w:rsidRPr="00534B1F">
        <w:rPr>
          <w:rFonts w:ascii="Calibri" w:hAnsi="Calibri" w:cs="Calibri"/>
          <w:b/>
          <w:bCs/>
        </w:rPr>
        <w:t>The Asma' ul Mawsulah carry the senses of "the one who", "whoever", "whom", "whose" and the like.</w:t>
      </w:r>
    </w:p>
    <w:p w14:paraId="0FF3BCF1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3.  </w:t>
      </w:r>
      <w:r w:rsidRPr="00534B1F">
        <w:rPr>
          <w:rFonts w:ascii="Calibri" w:hAnsi="Calibri" w:cs="Calibri"/>
          <w:b/>
          <w:bCs/>
        </w:rPr>
        <w:t>Since the Asma' ul Mawsulah are nouns, all three degrees are found in them: singular, dual and plural.</w:t>
      </w:r>
    </w:p>
    <w:p w14:paraId="0FF3BCF2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4.  </w:t>
      </w:r>
      <w:r w:rsidRPr="00534B1F">
        <w:rPr>
          <w:rFonts w:ascii="Calibri" w:hAnsi="Calibri" w:cs="Calibri"/>
          <w:b/>
          <w:bCs/>
        </w:rPr>
        <w:t>The masculine Asma' ul Mawsulah are: اَلَّذِيْ, اَللَّذَانِ and اَلَّذِيْنَ.</w:t>
      </w:r>
    </w:p>
    <w:p w14:paraId="0FF3BCF3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5.  </w:t>
      </w:r>
      <w:r w:rsidRPr="00534B1F">
        <w:rPr>
          <w:rFonts w:ascii="Calibri" w:hAnsi="Calibri" w:cs="Calibri"/>
          <w:b/>
          <w:bCs/>
        </w:rPr>
        <w:t>The feminine Asma' ul Mawsulah are: اَلَّتِيْ, اَللَّتَانِ and اَللَّاتِيْ or اَللَّائِيْ.</w:t>
      </w:r>
    </w:p>
    <w:p w14:paraId="0FF3BCF4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6.  </w:t>
      </w:r>
      <w:r w:rsidRPr="00534B1F">
        <w:rPr>
          <w:rFonts w:ascii="Calibri" w:hAnsi="Calibri" w:cs="Calibri"/>
          <w:b/>
          <w:bCs/>
        </w:rPr>
        <w:t>In ordinary Arabic three of them are written with one lam and four with two lams, but in the Qur'an all are written with a single lam.</w:t>
      </w:r>
    </w:p>
    <w:p w14:paraId="0FF3BCF5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7.  </w:t>
      </w:r>
      <w:r w:rsidRPr="00534B1F">
        <w:rPr>
          <w:rFonts w:ascii="Calibri" w:hAnsi="Calibri" w:cs="Calibri"/>
          <w:b/>
          <w:bCs/>
        </w:rPr>
        <w:t>This script of the Qur'an is called the Rasm 'Uthmani or Rasm ul Mushaf.</w:t>
      </w:r>
    </w:p>
    <w:p w14:paraId="0FF3BCF6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8.  </w:t>
      </w:r>
      <w:r w:rsidRPr="00534B1F">
        <w:rPr>
          <w:rFonts w:ascii="Calibri" w:hAnsi="Calibri" w:cs="Calibri"/>
          <w:b/>
          <w:bCs/>
        </w:rPr>
        <w:t>The hamzah of all the Asma' ul Mawsulah is a Hamzat ul Wasl, not a Hamzat ul Qat'.</w:t>
      </w:r>
    </w:p>
    <w:p w14:paraId="0FF3BCF7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9.  </w:t>
      </w:r>
      <w:r w:rsidRPr="00534B1F">
        <w:rPr>
          <w:rFonts w:ascii="Calibri" w:hAnsi="Calibri" w:cs="Calibri"/>
          <w:b/>
          <w:bCs/>
        </w:rPr>
        <w:t>At the beginning of speech this hamzah is pronounced; joined to what precedes in mid-sentence, it is not.</w:t>
      </w:r>
    </w:p>
    <w:p w14:paraId="0FF3BCF8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10.  </w:t>
      </w:r>
      <w:r w:rsidRPr="00534B1F">
        <w:rPr>
          <w:rFonts w:ascii="Calibri" w:hAnsi="Calibri" w:cs="Calibri"/>
          <w:b/>
          <w:bCs/>
        </w:rPr>
        <w:t>The clause after an Ism ul Mawsul by which the meaning is completed is called the Silat ul Mawsul.</w:t>
      </w:r>
    </w:p>
    <w:p w14:paraId="0FF3BCF9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11.  </w:t>
      </w:r>
      <w:r w:rsidRPr="00534B1F">
        <w:rPr>
          <w:rFonts w:ascii="Calibri" w:hAnsi="Calibri" w:cs="Calibri"/>
          <w:b/>
          <w:bCs/>
        </w:rPr>
        <w:t>The Asma' ul Mawsulah never come alone; in more than ninety-nine percent of cases a Jumla Fi'liyyah comes with them.</w:t>
      </w:r>
    </w:p>
    <w:p w14:paraId="0FF3BCFA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12.  </w:t>
      </w:r>
      <w:r w:rsidRPr="00534B1F">
        <w:rPr>
          <w:rFonts w:ascii="Calibri" w:hAnsi="Calibri" w:cs="Calibri"/>
          <w:b/>
          <w:bCs/>
        </w:rPr>
        <w:t>The Silat ul Mawsul must contain a pronoun agreeing with the Ism ul Mawsul in number and gender.</w:t>
      </w:r>
    </w:p>
    <w:p w14:paraId="0FF3BCFB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13.  </w:t>
      </w:r>
      <w:r w:rsidRPr="00534B1F">
        <w:rPr>
          <w:rFonts w:ascii="Calibri" w:hAnsi="Calibri" w:cs="Calibri"/>
          <w:b/>
          <w:bCs/>
        </w:rPr>
        <w:t>If that pronoun is absent, the Silat ul Mawsul is not complete and cannot be used with the Ism ul Mawsul.</w:t>
      </w:r>
    </w:p>
    <w:p w14:paraId="0FF3BCFC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14.  </w:t>
      </w:r>
      <w:r w:rsidRPr="00534B1F">
        <w:rPr>
          <w:rFonts w:ascii="Calibri" w:hAnsi="Calibri" w:cs="Calibri"/>
          <w:b/>
          <w:bCs/>
        </w:rPr>
        <w:t>The basic construction is: Ism ul Mawsul + Silat ul Mawsul = Mubtada, after which the Khabar comes.</w:t>
      </w:r>
    </w:p>
    <w:p w14:paraId="0FF3BCFD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15.  </w:t>
      </w:r>
      <w:r w:rsidRPr="00534B1F">
        <w:rPr>
          <w:rFonts w:ascii="Calibri" w:hAnsi="Calibri" w:cs="Calibri"/>
          <w:b/>
          <w:bCs/>
        </w:rPr>
        <w:t>The Silat ul Mawsul is written in brackets so that it stays clear it is the explanation of the mawsul and not its Khabar.</w:t>
      </w:r>
    </w:p>
    <w:p w14:paraId="0FF3BCFE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16.  </w:t>
      </w:r>
      <w:r w:rsidRPr="00534B1F">
        <w:rPr>
          <w:rFonts w:ascii="Calibri" w:hAnsi="Calibri" w:cs="Calibri"/>
          <w:b/>
          <w:bCs/>
        </w:rPr>
        <w:t>The singular and plural Asma' ul Mawsulah are Mabni, keeping one and the same form in all three states.</w:t>
      </w:r>
    </w:p>
    <w:p w14:paraId="0FF3BCFF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17.  </w:t>
      </w:r>
      <w:r w:rsidRPr="00534B1F">
        <w:rPr>
          <w:rFonts w:ascii="Calibri" w:hAnsi="Calibri" w:cs="Calibri"/>
          <w:b/>
          <w:bCs/>
        </w:rPr>
        <w:t>Only the dual Asma' ul Mawsulah are Mu'rab: اَللَّذَانِ and اَللَّتَانِ in raf', and اَللَّذَيْنِ and اَللَّتَيْنِ in nasb and jarr.</w:t>
      </w:r>
    </w:p>
    <w:p w14:paraId="0FF3BD00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18.  </w:t>
      </w:r>
      <w:r w:rsidRPr="00534B1F">
        <w:rPr>
          <w:rFonts w:ascii="Calibri" w:hAnsi="Calibri" w:cs="Calibri"/>
          <w:b/>
          <w:bCs/>
        </w:rPr>
        <w:t>The I'raab of a Mabni noun is mahallan, that is, by position.</w:t>
      </w:r>
    </w:p>
    <w:p w14:paraId="0FF3BD01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19.  </w:t>
      </w:r>
      <w:r w:rsidRPr="00534B1F">
        <w:rPr>
          <w:rFonts w:ascii="Calibri" w:hAnsi="Calibri" w:cs="Calibri"/>
          <w:b/>
          <w:bCs/>
        </w:rPr>
        <w:t>In Surah al-Fatihah اَلَّذِيْنَ is mahallan Majroor; in Surah al-Baqarah verse 3 it is either mahallan Majroor or mahallan Marfoo'; and in verse 6 it is mahallan Mansoob.</w:t>
      </w:r>
    </w:p>
    <w:p w14:paraId="0FF3BD02" w14:textId="77777777" w:rsidR="005F72D4" w:rsidRPr="00534B1F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0FF3BD03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1.  </w:t>
      </w:r>
      <w:r w:rsidRPr="00534B1F">
        <w:rPr>
          <w:rFonts w:ascii="Calibri" w:hAnsi="Calibri" w:cs="Calibri"/>
          <w:b/>
          <w:bCs/>
        </w:rPr>
        <w:t>Write the five categories of Ma'rifah that can serve as the Mubtada, each with an example.</w:t>
      </w:r>
    </w:p>
    <w:p w14:paraId="0FF3BD04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2.  </w:t>
      </w:r>
      <w:r w:rsidRPr="00534B1F">
        <w:rPr>
          <w:rFonts w:ascii="Calibri" w:hAnsi="Calibri" w:cs="Calibri"/>
          <w:b/>
          <w:bCs/>
        </w:rPr>
        <w:t>Write the meanings of the Asma' ul Mawsulah and set out all three masculine and all three feminine forms.</w:t>
      </w:r>
    </w:p>
    <w:p w14:paraId="0FF3BD05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lastRenderedPageBreak/>
        <w:t xml:space="preserve">3.  </w:t>
      </w:r>
      <w:r w:rsidRPr="00534B1F">
        <w:rPr>
          <w:rFonts w:ascii="Calibri" w:hAnsi="Calibri" w:cs="Calibri"/>
          <w:b/>
          <w:bCs/>
        </w:rPr>
        <w:t>Explain the difference between ordinary Arabic and the Rasm 'Uthmani in writing the Asma' ul Mawsulah.</w:t>
      </w:r>
    </w:p>
    <w:p w14:paraId="0FF3BD06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4.  </w:t>
      </w:r>
      <w:r w:rsidRPr="00534B1F">
        <w:rPr>
          <w:rFonts w:ascii="Calibri" w:hAnsi="Calibri" w:cs="Calibri"/>
          <w:b/>
          <w:bCs/>
        </w:rPr>
        <w:t>Which hamzah do the Asma' ul Mawsulah carry? Explain both of its rulings with examples.</w:t>
      </w:r>
    </w:p>
    <w:p w14:paraId="0FF3BD07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5.  </w:t>
      </w:r>
      <w:r w:rsidRPr="00534B1F">
        <w:rPr>
          <w:rFonts w:ascii="Calibri" w:hAnsi="Calibri" w:cs="Calibri"/>
          <w:b/>
          <w:bCs/>
        </w:rPr>
        <w:t>Define the Silat ul Mawsul and state what work it does.</w:t>
      </w:r>
    </w:p>
    <w:p w14:paraId="0FF3BD08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6.  </w:t>
      </w:r>
      <w:r w:rsidRPr="00534B1F">
        <w:rPr>
          <w:rFonts w:ascii="Calibri" w:hAnsi="Calibri" w:cs="Calibri"/>
          <w:b/>
          <w:bCs/>
        </w:rPr>
        <w:t>What is the ruling concerning the pronoun in the Silat ul Mawsul, and what follows if it is absent?</w:t>
      </w:r>
    </w:p>
    <w:p w14:paraId="0FF3BD09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7.  </w:t>
      </w:r>
      <w:r w:rsidRPr="00534B1F">
        <w:rPr>
          <w:rFonts w:ascii="Calibri" w:hAnsi="Calibri" w:cs="Calibri"/>
          <w:b/>
          <w:bCs/>
        </w:rPr>
        <w:t>Write the basic construction by which an Ism ul Mawsul becomes the Mubtada.</w:t>
      </w:r>
    </w:p>
    <w:p w14:paraId="0FF3BD0A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8.  </w:t>
      </w:r>
      <w:r w:rsidRPr="00534B1F">
        <w:rPr>
          <w:rFonts w:ascii="Calibri" w:hAnsi="Calibri" w:cs="Calibri"/>
          <w:b/>
          <w:bCs/>
        </w:rPr>
        <w:t>Why is the Silat ul Mawsul written in brackets?</w:t>
      </w:r>
    </w:p>
    <w:p w14:paraId="0FF3BD0B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9.  </w:t>
      </w:r>
      <w:r w:rsidRPr="00534B1F">
        <w:rPr>
          <w:rFonts w:ascii="Calibri" w:hAnsi="Calibri" w:cs="Calibri"/>
          <w:b/>
          <w:bCs/>
        </w:rPr>
        <w:t>Form complete sentences with all six Asma' ul Mawsulah, adding a silah and a Khabar to each.</w:t>
      </w:r>
    </w:p>
    <w:p w14:paraId="0FF3BD0C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10.  </w:t>
      </w:r>
      <w:r w:rsidRPr="00534B1F">
        <w:rPr>
          <w:rFonts w:ascii="Calibri" w:hAnsi="Calibri" w:cs="Calibri"/>
          <w:b/>
          <w:bCs/>
        </w:rPr>
        <w:t>Using the word Dahik as the silah, write sentences for all three masculine forms.</w:t>
      </w:r>
    </w:p>
    <w:p w14:paraId="0FF3BD0D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11.  </w:t>
      </w:r>
      <w:r w:rsidRPr="00534B1F">
        <w:rPr>
          <w:rFonts w:ascii="Calibri" w:hAnsi="Calibri" w:cs="Calibri"/>
          <w:b/>
          <w:bCs/>
        </w:rPr>
        <w:t>Which Asma' ul Mawsulah are Mabni and which are Mu'rab? Write both states of the dual.</w:t>
      </w:r>
    </w:p>
    <w:p w14:paraId="0FF3BD0E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12.  </w:t>
      </w:r>
      <w:r w:rsidRPr="00534B1F">
        <w:rPr>
          <w:rFonts w:ascii="Calibri" w:hAnsi="Calibri" w:cs="Calibri"/>
          <w:b/>
          <w:bCs/>
        </w:rPr>
        <w:t>What is meant by I'raab Mahalli?</w:t>
      </w:r>
    </w:p>
    <w:p w14:paraId="0FF3BD0F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13.  </w:t>
      </w:r>
      <w:r w:rsidRPr="00534B1F">
        <w:rPr>
          <w:rFonts w:ascii="Calibri" w:hAnsi="Calibri" w:cs="Calibri"/>
          <w:b/>
          <w:bCs/>
        </w:rPr>
        <w:t>State the silah of اَلَّذِيْنَ in Surah al-Fatihah verse 7 and give its I'raab Mahalli.</w:t>
      </w:r>
    </w:p>
    <w:p w14:paraId="0FF3BD10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14.  </w:t>
      </w:r>
      <w:r w:rsidRPr="00534B1F">
        <w:rPr>
          <w:rFonts w:ascii="Calibri" w:hAnsi="Calibri" w:cs="Calibri"/>
          <w:b/>
          <w:bCs/>
        </w:rPr>
        <w:t>What are the two possible readings of اَلَّذِيْنَ in Surah al-Baqarah verse 3, and why?</w:t>
      </w:r>
    </w:p>
    <w:p w14:paraId="0FF3BD11" w14:textId="77777777" w:rsidR="005F72D4" w:rsidRPr="00534B1F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</w:rPr>
        <w:t xml:space="preserve">15.  </w:t>
      </w:r>
      <w:r w:rsidRPr="00534B1F">
        <w:rPr>
          <w:rFonts w:ascii="Calibri" w:hAnsi="Calibri" w:cs="Calibri"/>
          <w:b/>
          <w:bCs/>
        </w:rPr>
        <w:t>What is the I'raab Mahalli of اَلَّذِيْنَ in Surah al-Baqarah verse 6, and what is the reason for it?</w:t>
      </w:r>
    </w:p>
    <w:p w14:paraId="0FF3BD12" w14:textId="77777777" w:rsidR="005F72D4" w:rsidRPr="00534B1F" w:rsidRDefault="005F72D4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0FF3BD13" w14:textId="77777777" w:rsidR="005F72D4" w:rsidRPr="00534B1F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0FF3BD14" w14:textId="77777777" w:rsidR="005F72D4" w:rsidRPr="00534B1F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0FF3BD15" w14:textId="77777777" w:rsidR="005F72D4" w:rsidRPr="00534B1F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534B1F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5F72D4" w:rsidRPr="00534B1F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6858"/>
    <w:multiLevelType w:val="hybridMultilevel"/>
    <w:tmpl w:val="48A2CA3A"/>
    <w:lvl w:ilvl="0" w:tplc="9A3EC45A">
      <w:start w:val="1"/>
      <w:numFmt w:val="bullet"/>
      <w:lvlText w:val="●"/>
      <w:lvlJc w:val="left"/>
      <w:pPr>
        <w:ind w:left="720" w:hanging="360"/>
      </w:pPr>
    </w:lvl>
    <w:lvl w:ilvl="1" w:tplc="6CBCD514">
      <w:start w:val="1"/>
      <w:numFmt w:val="bullet"/>
      <w:lvlText w:val="○"/>
      <w:lvlJc w:val="left"/>
      <w:pPr>
        <w:ind w:left="1440" w:hanging="360"/>
      </w:pPr>
    </w:lvl>
    <w:lvl w:ilvl="2" w:tplc="F9A26FA6">
      <w:start w:val="1"/>
      <w:numFmt w:val="bullet"/>
      <w:lvlText w:val="■"/>
      <w:lvlJc w:val="left"/>
      <w:pPr>
        <w:ind w:left="2160" w:hanging="360"/>
      </w:pPr>
    </w:lvl>
    <w:lvl w:ilvl="3" w:tplc="D5DCD2E4">
      <w:start w:val="1"/>
      <w:numFmt w:val="bullet"/>
      <w:lvlText w:val="●"/>
      <w:lvlJc w:val="left"/>
      <w:pPr>
        <w:ind w:left="2880" w:hanging="360"/>
      </w:pPr>
    </w:lvl>
    <w:lvl w:ilvl="4" w:tplc="234EC84A">
      <w:start w:val="1"/>
      <w:numFmt w:val="bullet"/>
      <w:lvlText w:val="○"/>
      <w:lvlJc w:val="left"/>
      <w:pPr>
        <w:ind w:left="3600" w:hanging="360"/>
      </w:pPr>
    </w:lvl>
    <w:lvl w:ilvl="5" w:tplc="42B22238">
      <w:start w:val="1"/>
      <w:numFmt w:val="bullet"/>
      <w:lvlText w:val="■"/>
      <w:lvlJc w:val="left"/>
      <w:pPr>
        <w:ind w:left="4320" w:hanging="360"/>
      </w:pPr>
    </w:lvl>
    <w:lvl w:ilvl="6" w:tplc="33BC337C">
      <w:start w:val="1"/>
      <w:numFmt w:val="bullet"/>
      <w:lvlText w:val="●"/>
      <w:lvlJc w:val="left"/>
      <w:pPr>
        <w:ind w:left="5040" w:hanging="360"/>
      </w:pPr>
    </w:lvl>
    <w:lvl w:ilvl="7" w:tplc="84A2E324">
      <w:start w:val="1"/>
      <w:numFmt w:val="bullet"/>
      <w:lvlText w:val="●"/>
      <w:lvlJc w:val="left"/>
      <w:pPr>
        <w:ind w:left="5760" w:hanging="360"/>
      </w:pPr>
    </w:lvl>
    <w:lvl w:ilvl="8" w:tplc="7E867C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91B89"/>
    <w:multiLevelType w:val="hybridMultilevel"/>
    <w:tmpl w:val="40929EEA"/>
    <w:lvl w:ilvl="0" w:tplc="1932FFEA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3F84FC3C">
      <w:numFmt w:val="decimal"/>
      <w:lvlText w:val=""/>
      <w:lvlJc w:val="left"/>
    </w:lvl>
    <w:lvl w:ilvl="2" w:tplc="10283056">
      <w:numFmt w:val="decimal"/>
      <w:lvlText w:val=""/>
      <w:lvlJc w:val="left"/>
    </w:lvl>
    <w:lvl w:ilvl="3" w:tplc="B7C8115A">
      <w:numFmt w:val="decimal"/>
      <w:lvlText w:val=""/>
      <w:lvlJc w:val="left"/>
    </w:lvl>
    <w:lvl w:ilvl="4" w:tplc="0D281F14">
      <w:numFmt w:val="decimal"/>
      <w:lvlText w:val=""/>
      <w:lvlJc w:val="left"/>
    </w:lvl>
    <w:lvl w:ilvl="5" w:tplc="B1A6B01C">
      <w:numFmt w:val="decimal"/>
      <w:lvlText w:val=""/>
      <w:lvlJc w:val="left"/>
    </w:lvl>
    <w:lvl w:ilvl="6" w:tplc="A61C193A">
      <w:numFmt w:val="decimal"/>
      <w:lvlText w:val=""/>
      <w:lvlJc w:val="left"/>
    </w:lvl>
    <w:lvl w:ilvl="7" w:tplc="0940547A">
      <w:numFmt w:val="decimal"/>
      <w:lvlText w:val=""/>
      <w:lvlJc w:val="left"/>
    </w:lvl>
    <w:lvl w:ilvl="8" w:tplc="23BA0938">
      <w:numFmt w:val="decimal"/>
      <w:lvlText w:val=""/>
      <w:lvlJc w:val="left"/>
    </w:lvl>
  </w:abstractNum>
  <w:num w:numId="1" w16cid:durableId="2070104719">
    <w:abstractNumId w:val="0"/>
    <w:lvlOverride w:ilvl="0">
      <w:startOverride w:val="1"/>
    </w:lvlOverride>
  </w:num>
  <w:num w:numId="2" w16cid:durableId="55012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D4"/>
    <w:rsid w:val="00534B1F"/>
    <w:rsid w:val="005E1027"/>
    <w:rsid w:val="005F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BBF9"/>
  <w15:docId w15:val="{E03B08C6-09DB-4FAF-A449-140F510E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2180</Words>
  <Characters>12431</Characters>
  <Application>Microsoft Office Word</Application>
  <DocSecurity>0</DocSecurity>
  <Lines>103</Lines>
  <Paragraphs>29</Paragraphs>
  <ScaleCrop>false</ScaleCrop>
  <Company/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2026-08-29T01:37:00Z</dcterms:created>
  <dcterms:modified xsi:type="dcterms:W3CDTF">2026-09-02T16:59:00Z</dcterms:modified>
</cp:coreProperties>
</file>