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E10D" w14:textId="77777777" w:rsidR="00BA46CA" w:rsidRPr="0068718B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4E66E10E" w14:textId="77777777" w:rsidR="00BA46CA" w:rsidRPr="0068718B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4E66E10F" w14:textId="77777777" w:rsidR="00BA46CA" w:rsidRPr="0068718B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24</w:t>
      </w:r>
    </w:p>
    <w:p w14:paraId="4E66E110" w14:textId="77777777" w:rsidR="00BA46CA" w:rsidRPr="0068718B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  <w:sz w:val="22"/>
          <w:szCs w:val="22"/>
        </w:rPr>
        <w:t>The complex Murakkab Idafi</w:t>
      </w:r>
    </w:p>
    <w:p w14:paraId="4E66E111" w14:textId="77777777" w:rsidR="00BA46CA" w:rsidRPr="0068718B" w:rsidRDefault="00BA46CA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4E66E112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1. Hadith</w:t>
      </w:r>
    </w:p>
    <w:p w14:paraId="4E66E113" w14:textId="77777777" w:rsidR="00BA46CA" w:rsidRPr="0068718B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5"/>
          <w:szCs w:val="25"/>
          <w:rtl/>
        </w:rPr>
        <w:t>لَا تَزُوْلُ قَدَمَا ابْنِ آدَمَ يَوْمَ الْقِيَامَةِ مِنْ عِنْدِ رَبِّهٖ حَتّٰى يُسْأَلَ عَنْ خَمْسٍ: عَنْ عُمُرِهٖ فِيْمَ أَفْنَاهُ، وَعَنْ شَبَابِهٖ فِيْمَ أَبْلَاهُ، وَمَالِهٖ مِنْ أَيْنَ اكْتَسَبَهٗ وَفِيْمَ أَنْفَقَهٗ، وَمَاذَا عَمِلَ فِيْمَا عَلِمَ‎</w:t>
      </w:r>
    </w:p>
    <w:p w14:paraId="4E66E114" w14:textId="77777777" w:rsidR="00BA46CA" w:rsidRPr="0068718B" w:rsidRDefault="00000000">
      <w:pPr>
        <w:spacing w:after="60" w:line="28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  <w:sz w:val="18"/>
          <w:szCs w:val="18"/>
        </w:rPr>
        <w:t>(narrated from 'Abdullah ibn Mas'ud, may Allah be pleased with him)</w:t>
      </w:r>
    </w:p>
    <w:p w14:paraId="4E66E115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</w:rPr>
        <w:t xml:space="preserve">Translation: </w:t>
      </w:r>
      <w:r w:rsidRPr="0068718B">
        <w:rPr>
          <w:rFonts w:ascii="Calibri" w:hAnsi="Calibri" w:cs="Calibri"/>
          <w:b/>
          <w:bCs/>
        </w:rPr>
        <w:t>The two feet of the son of Adam will not move from before his Lord on the Day of Resurrection until he is questioned about five things: about his life, in what he spent it; about his youth, in what he wore it out; about his wealth, from where he earned it and in what he spent it; and about his knowledge, how far he acted upon it.</w:t>
      </w:r>
    </w:p>
    <w:p w14:paraId="4E66E116" w14:textId="77777777" w:rsidR="00BA46CA" w:rsidRPr="0068718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B3A47"/>
        </w:rPr>
        <w:t xml:space="preserve">Its relevance to the lesson: </w:t>
      </w:r>
      <w:r w:rsidRPr="0068718B">
        <w:rPr>
          <w:rFonts w:ascii="Calibri" w:hAnsi="Calibri" w:cs="Calibri"/>
          <w:b/>
          <w:bCs/>
        </w:rPr>
        <w:t xml:space="preserve">At the very beginning of this hadith comes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قَدَمَا ابْنِ آدَمَ‎</w:t>
      </w:r>
      <w:r w:rsidRPr="0068718B">
        <w:rPr>
          <w:rFonts w:ascii="Calibri" w:hAnsi="Calibri" w:cs="Calibri"/>
          <w:b/>
          <w:bCs/>
        </w:rPr>
        <w:t>, which is made up of three nouns. This is the subject of the present lesson.</w:t>
      </w:r>
    </w:p>
    <w:p w14:paraId="4E66E117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2. A recap of the Murakkab Idafi</w:t>
      </w:r>
    </w:p>
    <w:p w14:paraId="4E66E118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The word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idafi</w:t>
      </w:r>
      <w:r w:rsidRPr="0068718B">
        <w:rPr>
          <w:rFonts w:ascii="Calibri" w:hAnsi="Calibri" w:cs="Calibri"/>
          <w:b/>
          <w:bCs/>
        </w:rPr>
        <w:t xml:space="preserve"> comes from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اِضَافَة‎</w:t>
      </w:r>
      <w:r w:rsidRPr="0068718B">
        <w:rPr>
          <w:rFonts w:ascii="Calibri" w:hAnsi="Calibri" w:cs="Calibri"/>
          <w:b/>
          <w:bCs/>
        </w:rPr>
        <w:t xml:space="preserve">, and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idafah</w:t>
      </w:r>
      <w:r w:rsidRPr="0068718B">
        <w:rPr>
          <w:rFonts w:ascii="Calibri" w:hAnsi="Calibri" w:cs="Calibri"/>
          <w:b/>
          <w:bCs/>
        </w:rPr>
        <w:t xml:space="preserve"> means relation or connection. A construction of at least two nouns in which one is related to another is called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>.</w:t>
      </w:r>
    </w:p>
    <w:p w14:paraId="4E66E119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The noun that is related is called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>.</w:t>
      </w:r>
    </w:p>
    <w:p w14:paraId="4E66E11A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The noun to which the relation is made is called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>.</w:t>
      </w:r>
    </w:p>
    <w:p w14:paraId="4E66E11B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Unlike Urdu, in Arabic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 comes first and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 after it.</w:t>
      </w:r>
    </w:p>
    <w:p w14:paraId="4E66E11C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3. The definition of the complex Murakkab Idafi</w:t>
      </w:r>
    </w:p>
    <w:p w14:paraId="4E66E11D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Definition: </w:t>
      </w:r>
      <w:r w:rsidRPr="0068718B">
        <w:rPr>
          <w:rFonts w:ascii="Calibri" w:hAnsi="Calibri" w:cs="Calibri"/>
          <w:b/>
          <w:bCs/>
        </w:rPr>
        <w:t xml:space="preserve">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 xml:space="preserve"> containing </w:t>
      </w:r>
      <w:r w:rsidRPr="0068718B">
        <w:rPr>
          <w:rFonts w:ascii="Calibri" w:hAnsi="Calibri" w:cs="Calibri"/>
          <w:b/>
          <w:bCs/>
          <w:color w:val="8F721C"/>
        </w:rPr>
        <w:t>more than one Mudaf and Mudaf Ilayh</w:t>
      </w:r>
      <w:r w:rsidRPr="0068718B">
        <w:rPr>
          <w:rFonts w:ascii="Calibri" w:hAnsi="Calibri" w:cs="Calibri"/>
          <w:b/>
          <w:bCs/>
        </w:rPr>
        <w:t xml:space="preserve"> is called a </w:t>
      </w:r>
      <w:r w:rsidRPr="0068718B">
        <w:rPr>
          <w:rFonts w:ascii="Calibri" w:hAnsi="Calibri" w:cs="Calibri"/>
          <w:b/>
          <w:bCs/>
          <w:color w:val="8F721C"/>
        </w:rPr>
        <w:t>complex Murakkab Idafi</w:t>
      </w:r>
      <w:r w:rsidRPr="0068718B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BA46CA" w:rsidRPr="0068718B" w14:paraId="4E66E1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1E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بَابُ‎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1F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بَيْتِ‎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0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30"/>
                <w:szCs w:val="30"/>
                <w:rtl/>
              </w:rPr>
              <w:t>زَيْدٍ‎</w:t>
            </w:r>
          </w:p>
        </w:tc>
      </w:tr>
      <w:tr w:rsidR="00BA46CA" w:rsidRPr="0068718B" w14:paraId="4E66E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2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Mudaf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3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B3A47"/>
              </w:rPr>
              <w:t>Mudaf and Mudaf Ilayh — both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4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Mudaf Ilayh</w:t>
            </w:r>
          </w:p>
        </w:tc>
      </w:tr>
    </w:tbl>
    <w:p w14:paraId="4E66E126" w14:textId="77777777" w:rsidR="00BA46CA" w:rsidRPr="0068718B" w:rsidRDefault="00000000">
      <w:pPr>
        <w:spacing w:before="70" w:after="160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4E5566"/>
          <w:sz w:val="18"/>
          <w:szCs w:val="18"/>
        </w:rPr>
        <w:lastRenderedPageBreak/>
        <w:t>(the door of the house of Zayd)</w:t>
      </w:r>
    </w:p>
    <w:p w14:paraId="4E66E127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4. The structure of the chain</w:t>
      </w:r>
    </w:p>
    <w:p w14:paraId="4E66E128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A complex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 xml:space="preserve"> is really a construction in which a </w:t>
      </w:r>
      <w:r w:rsidRPr="0068718B">
        <w:rPr>
          <w:rFonts w:ascii="Calibri" w:hAnsi="Calibri" w:cs="Calibri"/>
          <w:b/>
          <w:bCs/>
          <w:color w:val="1B6C63"/>
        </w:rPr>
        <w:t>chain</w:t>
      </w:r>
      <w:r w:rsidRPr="0068718B">
        <w:rPr>
          <w:rFonts w:ascii="Calibri" w:hAnsi="Calibri" w:cs="Calibri"/>
          <w:b/>
          <w:bCs/>
        </w:rPr>
        <w:t xml:space="preserve"> of nouns is formed, each noun establishing a connection with the one before it and the one after it.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BA46CA" w:rsidRPr="0068718B" w14:paraId="4E66E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Position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A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Standing</w:t>
            </w:r>
          </w:p>
        </w:tc>
      </w:tr>
      <w:tr w:rsidR="00BA46CA" w:rsidRPr="0068718B" w14:paraId="4E66E1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C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The first noun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D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is only a Mudaf</w:t>
            </w:r>
          </w:p>
        </w:tc>
      </w:tr>
      <w:tr w:rsidR="00BA46CA" w:rsidRPr="0068718B" w14:paraId="4E66E1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2F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The middle nouns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30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have a double standing — Mudaf Ilayh for the noun before them, and Mudaf for the noun after them</w:t>
            </w:r>
          </w:p>
        </w:tc>
      </w:tr>
      <w:tr w:rsidR="00BA46CA" w:rsidRPr="0068718B" w14:paraId="4E66E1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32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The last noun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33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is only a Mudaf Ilayh</w:t>
            </w:r>
          </w:p>
        </w:tc>
      </w:tr>
    </w:tbl>
    <w:p w14:paraId="4E66E135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36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In this way the middle nouns, standing as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 on one side and as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 on the other, join the whole construction into a single series.</w:t>
      </w:r>
    </w:p>
    <w:p w14:paraId="4E66E137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Both sets of rules apply to the middle noun</w:t>
      </w:r>
    </w:p>
    <w:p w14:paraId="4E66E138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Rule: </w:t>
      </w:r>
      <w:r w:rsidRPr="0068718B">
        <w:rPr>
          <w:rFonts w:ascii="Calibri" w:hAnsi="Calibri" w:cs="Calibri"/>
          <w:b/>
          <w:bCs/>
        </w:rPr>
        <w:t xml:space="preserve">Both the rules of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 and those of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 apply to the middle noun. That is, like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 it takes neither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اَلْ‎</w:t>
      </w:r>
      <w:r w:rsidRPr="0068718B">
        <w:rPr>
          <w:rFonts w:ascii="Calibri" w:hAnsi="Calibri" w:cs="Calibri"/>
          <w:b/>
          <w:bCs/>
        </w:rPr>
        <w:t xml:space="preserve"> nor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Tanween</w:t>
      </w:r>
      <w:r w:rsidRPr="0068718B">
        <w:rPr>
          <w:rFonts w:ascii="Calibri" w:hAnsi="Calibri" w:cs="Calibri"/>
          <w:b/>
          <w:bCs/>
        </w:rPr>
        <w:t xml:space="preserve">; and like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 it is </w:t>
      </w:r>
      <w:r w:rsidRPr="0068718B">
        <w:rPr>
          <w:rFonts w:ascii="Calibri" w:hAnsi="Calibri" w:cs="Calibri"/>
          <w:b/>
          <w:bCs/>
          <w:color w:val="8F721C"/>
        </w:rPr>
        <w:t>always in the state of jarr</w:t>
      </w:r>
      <w:r w:rsidRPr="0068718B">
        <w:rPr>
          <w:rFonts w:ascii="Calibri" w:hAnsi="Calibri" w:cs="Calibri"/>
          <w:b/>
          <w:bCs/>
        </w:rPr>
        <w:t>.</w:t>
      </w:r>
    </w:p>
    <w:p w14:paraId="4E66E139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Determining the I'raab</w:t>
      </w:r>
    </w:p>
    <w:p w14:paraId="4E66E13A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The state of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68718B">
        <w:rPr>
          <w:rFonts w:ascii="Calibri" w:hAnsi="Calibri" w:cs="Calibri"/>
          <w:b/>
          <w:bCs/>
        </w:rPr>
        <w:t xml:space="preserve"> of a complex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 xml:space="preserve"> is likewise determined by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, that is, by the very first noun, since all the remaining nouns, being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, are always in the state of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jarr</w:t>
      </w:r>
      <w:r w:rsidRPr="0068718B">
        <w:rPr>
          <w:rFonts w:ascii="Calibri" w:hAnsi="Calibri" w:cs="Calibri"/>
          <w:b/>
          <w:bCs/>
        </w:rPr>
        <w:t>.</w:t>
      </w:r>
    </w:p>
    <w:p w14:paraId="4E66E13B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5. Examples of the complex Murakkab Idafi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2880"/>
        <w:gridCol w:w="2700"/>
      </w:tblGrid>
      <w:tr w:rsidR="00BA46CA" w:rsidRPr="0068718B" w14:paraId="4E66E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3C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Construction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3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3E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Number of nouns</w:t>
            </w:r>
          </w:p>
        </w:tc>
      </w:tr>
      <w:tr w:rsidR="00BA46CA" w:rsidRPr="0068718B" w14:paraId="4E66E143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0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بِنْتُ رَسُوْلِ اللّٰهِ‎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daughter of the Messenger of Allah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2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47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4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مَالِكُ يَوْمِ الدِّيْنِ‎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Master of the Day of Recompense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6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4B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8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كَثْرَةُ ذِكْرِ الْمَوْتِ‎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abundance of the remembrance of death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A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4F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C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سُنَّةُ رَسُوْلِ اللّٰهِ‎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way of the Messenger of Allah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4E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53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0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اٰيَاتُ كِتَابِ اللّٰهِ‎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verses of the Book of Allah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2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57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4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بُيُوْتُ مُسْلِمِيْ الْمَدِيْنَةِ‎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houses of the Muslims of Madinah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6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5B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8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lastRenderedPageBreak/>
              <w:t>شِرْكُ كَافِرِيْ مَكَّةَ‎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associating of the disbelievers of Makkah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A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three</w:t>
            </w:r>
          </w:p>
        </w:tc>
      </w:tr>
      <w:tr w:rsidR="00BA46CA" w:rsidRPr="0068718B" w14:paraId="4E66E15F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C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دُعَاءُ بِنْتِ رَسُوْلِ اللّٰهِ‎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supplication of the daughter of the Messenger of Allah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5E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four</w:t>
            </w:r>
          </w:p>
        </w:tc>
      </w:tr>
    </w:tbl>
    <w:p w14:paraId="4E66E160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61" w14:textId="77777777" w:rsidR="00BA46CA" w:rsidRPr="0068718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B3A47"/>
        </w:rPr>
        <w:t xml:space="preserve">The Qur'anic form: </w:t>
      </w:r>
      <w:r w:rsidRPr="0068718B">
        <w:rPr>
          <w:rFonts w:ascii="Calibri" w:hAnsi="Calibri" w:cs="Calibri"/>
          <w:b/>
          <w:bCs/>
        </w:rPr>
        <w:t xml:space="preserve">In Surah al-Fatihah this construction appears as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مَالِكِ يَوْمِ الدِّيْنِ‎</w:t>
      </w:r>
      <w:r w:rsidRPr="0068718B">
        <w:rPr>
          <w:rFonts w:ascii="Calibri" w:hAnsi="Calibri" w:cs="Calibri"/>
          <w:b/>
          <w:bCs/>
        </w:rPr>
        <w:t xml:space="preserve">, that is, with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68718B">
        <w:rPr>
          <w:rFonts w:ascii="Calibri" w:hAnsi="Calibri" w:cs="Calibri"/>
          <w:b/>
          <w:bCs/>
        </w:rPr>
        <w:t xml:space="preserve">, because it follows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اَلرَّحْمٰنِ الرَّحِيْمِ‎</w:t>
      </w:r>
      <w:r w:rsidRPr="0068718B">
        <w:rPr>
          <w:rFonts w:ascii="Calibri" w:hAnsi="Calibri" w:cs="Calibri"/>
          <w:b/>
          <w:bCs/>
        </w:rPr>
        <w:t xml:space="preserve"> before it. Standing alone,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مَالِكُ‎</w:t>
      </w:r>
      <w:r w:rsidRPr="0068718B">
        <w:rPr>
          <w:rFonts w:ascii="Calibri" w:hAnsi="Calibri" w:cs="Calibri"/>
          <w:b/>
          <w:bCs/>
        </w:rPr>
        <w:t xml:space="preserve"> may also be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68718B">
        <w:rPr>
          <w:rFonts w:ascii="Calibri" w:hAnsi="Calibri" w:cs="Calibri"/>
          <w:b/>
          <w:bCs/>
        </w:rPr>
        <w:t>.</w:t>
      </w:r>
    </w:p>
    <w:p w14:paraId="4E66E162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A closer look at Muslimee and Kafiree</w:t>
      </w:r>
    </w:p>
    <w:p w14:paraId="4E66E163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In these two examples the middle noun is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Jam' Salim Mudhakkar</w:t>
      </w:r>
      <w:r w:rsidRPr="0068718B">
        <w:rPr>
          <w:rFonts w:ascii="Calibri" w:hAnsi="Calibri" w:cs="Calibri"/>
          <w:b/>
          <w:bCs/>
        </w:rPr>
        <w:t xml:space="preserve">. The noon of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مُسْلِمُوْنَ‎</w:t>
      </w:r>
      <w:r w:rsidRPr="0068718B">
        <w:rPr>
          <w:rFonts w:ascii="Calibri" w:hAnsi="Calibri" w:cs="Calibri"/>
          <w:b/>
          <w:bCs/>
        </w:rPr>
        <w:t xml:space="preserve"> and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كَافِرُوْنَ‎</w:t>
      </w:r>
      <w:r w:rsidRPr="0068718B">
        <w:rPr>
          <w:rFonts w:ascii="Calibri" w:hAnsi="Calibri" w:cs="Calibri"/>
          <w:b/>
          <w:bCs/>
        </w:rPr>
        <w:t xml:space="preserve"> has dropped because they are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; and since they are themselves also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, they have taken the form of the state of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jarr</w:t>
      </w:r>
      <w:r w:rsidRPr="0068718B">
        <w:rPr>
          <w:rFonts w:ascii="Calibri" w:hAnsi="Calibri" w:cs="Calibri"/>
          <w:b/>
          <w:bCs/>
        </w:rPr>
        <w:t xml:space="preserve"> —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مُسْلِمِيْ‎</w:t>
      </w:r>
      <w:r w:rsidRPr="0068718B">
        <w:rPr>
          <w:rFonts w:ascii="Calibri" w:hAnsi="Calibri" w:cs="Calibri"/>
          <w:b/>
          <w:bCs/>
        </w:rPr>
        <w:t xml:space="preserve"> and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كَافِرِيْ‎</w:t>
      </w:r>
      <w:r w:rsidRPr="0068718B">
        <w:rPr>
          <w:rFonts w:ascii="Calibri" w:hAnsi="Calibri" w:cs="Calibri"/>
          <w:b/>
          <w:bCs/>
        </w:rPr>
        <w:t>.</w:t>
      </w:r>
    </w:p>
    <w:p w14:paraId="4E66E164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br w:type="page"/>
      </w:r>
    </w:p>
    <w:p w14:paraId="4E66E165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Analysis of the hadith</w:t>
      </w:r>
    </w:p>
    <w:p w14:paraId="4E66E166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Two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Murakkabat Naqisah</w:t>
      </w:r>
      <w:r w:rsidRPr="0068718B">
        <w:rPr>
          <w:rFonts w:ascii="Calibri" w:hAnsi="Calibri" w:cs="Calibri"/>
          <w:b/>
          <w:bCs/>
        </w:rPr>
        <w:t xml:space="preserve"> are used in this hadith.</w:t>
      </w:r>
    </w:p>
    <w:p w14:paraId="4E66E167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6.1  Yawm al-Qiyamah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BA46CA" w:rsidRPr="0068718B" w14:paraId="4E66E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68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6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BA46CA" w:rsidRPr="0068718B" w14:paraId="4E66E1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6B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يَوْمَ‎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6C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 Mudaf — it carries neither al- nor Tanween</w:t>
            </w:r>
          </w:p>
        </w:tc>
      </w:tr>
      <w:tr w:rsidR="00BA46CA" w:rsidRPr="0068718B" w14:paraId="4E66E1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6E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الْقِيَامَةِ‎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6F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 Mudaf Ilayh — it is Majroor and carries al- as well</w:t>
            </w:r>
          </w:p>
        </w:tc>
      </w:tr>
      <w:tr w:rsidR="00BA46CA" w:rsidRPr="0068718B" w14:paraId="4E66E1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Count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2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there are only two nouns</w:t>
            </w:r>
          </w:p>
        </w:tc>
      </w:tr>
    </w:tbl>
    <w:p w14:paraId="4E66E174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75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Conclusion: </w:t>
      </w:r>
      <w:r w:rsidRPr="0068718B">
        <w:rPr>
          <w:rFonts w:ascii="Calibri" w:hAnsi="Calibri" w:cs="Calibri"/>
          <w:b/>
          <w:bCs/>
        </w:rPr>
        <w:t>This is a simple Murakkab Idafi, not a complex one.</w:t>
      </w:r>
    </w:p>
    <w:p w14:paraId="4E66E176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</w:rPr>
        <w:t xml:space="preserve">Translation: </w:t>
      </w:r>
      <w:r w:rsidRPr="0068718B">
        <w:rPr>
          <w:rFonts w:ascii="Calibri" w:hAnsi="Calibri" w:cs="Calibri"/>
          <w:b/>
          <w:bCs/>
        </w:rPr>
        <w:t>the Day of Resurrection</w:t>
      </w:r>
    </w:p>
    <w:p w14:paraId="4E66E177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6.2  Qadama ibn Adam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BA46CA" w:rsidRPr="0068718B" w14:paraId="4E66E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8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BA46CA" w:rsidRPr="0068718B" w14:paraId="4E66E1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B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قَدَمَا‎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C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 Mudaf. It is the dual of قَدَمٌ, namely قَدَمَانِ, and its noon has dropped because it is the Mudaf</w:t>
            </w:r>
          </w:p>
        </w:tc>
      </w:tr>
      <w:tr w:rsidR="00BA46CA" w:rsidRPr="0068718B" w14:paraId="4E66E1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E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ابْنِ‎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7F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a double standing — it is the Mudaf Ilayh of قَدَمَا, so it is Majroor; and it is the Mudaf of آدَمَ, so it carries neither al- nor Tanween</w:t>
            </w:r>
          </w:p>
        </w:tc>
      </w:tr>
      <w:tr w:rsidR="00BA46CA" w:rsidRPr="0068718B" w14:paraId="4E66E1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81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آدَمَ‎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82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only a Mudaf Ilayh, and it is Majroor</w:t>
            </w:r>
          </w:p>
        </w:tc>
      </w:tr>
      <w:tr w:rsidR="00BA46CA" w:rsidRPr="0068718B" w14:paraId="4E66E1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84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Count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85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there are three nouns</w:t>
            </w:r>
          </w:p>
        </w:tc>
      </w:tr>
    </w:tbl>
    <w:p w14:paraId="4E66E187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88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Conclusion: </w:t>
      </w:r>
      <w:r w:rsidRPr="0068718B">
        <w:rPr>
          <w:rFonts w:ascii="Calibri" w:hAnsi="Calibri" w:cs="Calibri"/>
          <w:b/>
          <w:bCs/>
        </w:rPr>
        <w:t>This is a complex Murakkab Idafi, because it contains more than one Mudaf and Mudaf Ilayh.</w:t>
      </w:r>
    </w:p>
    <w:p w14:paraId="4E66E189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</w:rPr>
        <w:t xml:space="preserve">Translation: </w:t>
      </w:r>
      <w:r w:rsidRPr="0068718B">
        <w:rPr>
          <w:rFonts w:ascii="Calibri" w:hAnsi="Calibri" w:cs="Calibri"/>
          <w:b/>
          <w:bCs/>
        </w:rPr>
        <w:t>the two feet of the son of Adam</w:t>
      </w:r>
    </w:p>
    <w:p w14:paraId="4E66E18A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A closer look at the word Ibn</w:t>
      </w:r>
    </w:p>
    <w:p w14:paraId="4E66E18B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ابْن‎</w:t>
      </w:r>
      <w:r w:rsidRPr="0068718B">
        <w:rPr>
          <w:rFonts w:ascii="Calibri" w:hAnsi="Calibri" w:cs="Calibri"/>
          <w:b/>
          <w:bCs/>
        </w:rPr>
        <w:t xml:space="preserve"> means son.</w:t>
      </w:r>
    </w:p>
    <w:p w14:paraId="4E66E18C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Its hamzah is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68718B">
        <w:rPr>
          <w:rFonts w:ascii="Calibri" w:hAnsi="Calibri" w:cs="Calibri"/>
          <w:b/>
          <w:bCs/>
        </w:rPr>
        <w:t xml:space="preserve">, which is why it is not pronounced when joined and the reading is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قَدَمَا ابْنِ‎</w:t>
      </w:r>
      <w:r w:rsidRPr="0068718B">
        <w:rPr>
          <w:rFonts w:ascii="Calibri" w:hAnsi="Calibri" w:cs="Calibri"/>
          <w:b/>
          <w:bCs/>
        </w:rPr>
        <w:t>. This point was covered in Lecture 15.</w:t>
      </w:r>
    </w:p>
    <w:p w14:paraId="4E66E18D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Its feminine is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ابْنَة‎</w:t>
      </w:r>
      <w:r w:rsidRPr="0068718B">
        <w:rPr>
          <w:rFonts w:ascii="Calibri" w:hAnsi="Calibri" w:cs="Calibri"/>
          <w:b/>
          <w:bCs/>
        </w:rPr>
        <w:t>.</w:t>
      </w:r>
    </w:p>
    <w:p w14:paraId="4E66E18E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Its dual comes as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ابْنَانِ‎</w:t>
      </w:r>
      <w:r w:rsidRPr="0068718B">
        <w:rPr>
          <w:rFonts w:ascii="Calibri" w:hAnsi="Calibri" w:cs="Calibri"/>
          <w:b/>
          <w:bCs/>
        </w:rPr>
        <w:t xml:space="preserve"> and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ابْنَيْنِ‎</w:t>
      </w:r>
      <w:r w:rsidRPr="0068718B">
        <w:rPr>
          <w:rFonts w:ascii="Calibri" w:hAnsi="Calibri" w:cs="Calibri"/>
          <w:b/>
          <w:bCs/>
        </w:rPr>
        <w:t>.</w:t>
      </w:r>
    </w:p>
    <w:p w14:paraId="4E66E18F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Why does Adam carry neither al- nor Tanween?</w:t>
      </w:r>
    </w:p>
    <w:p w14:paraId="4E66E190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Two reasons: </w:t>
      </w:r>
      <w:r w:rsidRPr="0068718B">
        <w:rPr>
          <w:rFonts w:ascii="Calibri" w:hAnsi="Calibri" w:cs="Calibri"/>
          <w:b/>
          <w:bCs/>
        </w:rPr>
        <w:t xml:space="preserve">First: it is an </w:t>
      </w:r>
      <w:r w:rsidRPr="0068718B">
        <w:rPr>
          <w:rFonts w:ascii="Calibri" w:hAnsi="Calibri" w:cs="Calibri"/>
          <w:b/>
          <w:bCs/>
          <w:i/>
          <w:iCs/>
          <w:color w:val="8F721C"/>
        </w:rPr>
        <w:t>Ism ul 'Alam</w:t>
      </w:r>
      <w:r w:rsidRPr="0068718B">
        <w:rPr>
          <w:rFonts w:ascii="Calibri" w:hAnsi="Calibri" w:cs="Calibri"/>
          <w:b/>
          <w:bCs/>
        </w:rPr>
        <w:t xml:space="preserve">, and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68718B">
        <w:rPr>
          <w:rFonts w:ascii="Calibri" w:hAnsi="Calibri" w:cs="Calibri"/>
          <w:b/>
          <w:bCs/>
        </w:rPr>
        <w:t xml:space="preserve"> does not come upon an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68718B">
        <w:rPr>
          <w:rFonts w:ascii="Calibri" w:hAnsi="Calibri" w:cs="Calibri"/>
          <w:b/>
          <w:bCs/>
        </w:rPr>
        <w:t xml:space="preserve">. Second: it is a </w:t>
      </w:r>
      <w:r w:rsidRPr="0068718B">
        <w:rPr>
          <w:rFonts w:ascii="Calibri" w:hAnsi="Calibri" w:cs="Calibri"/>
          <w:b/>
          <w:bCs/>
          <w:i/>
          <w:iCs/>
          <w:color w:val="8F721C"/>
        </w:rPr>
        <w:t>Ghayr Munsarif</w:t>
      </w:r>
      <w:r w:rsidRPr="0068718B">
        <w:rPr>
          <w:rFonts w:ascii="Calibri" w:hAnsi="Calibri" w:cs="Calibri"/>
          <w:b/>
          <w:bCs/>
        </w:rPr>
        <w:t xml:space="preserve"> noun, and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Tanween</w:t>
      </w:r>
      <w:r w:rsidRPr="0068718B">
        <w:rPr>
          <w:rFonts w:ascii="Calibri" w:hAnsi="Calibri" w:cs="Calibri"/>
          <w:b/>
          <w:bCs/>
        </w:rPr>
        <w:t xml:space="preserve"> does not come upon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Ghayr Munsarif</w:t>
      </w:r>
      <w:r w:rsidRPr="0068718B">
        <w:rPr>
          <w:rFonts w:ascii="Calibri" w:hAnsi="Calibri" w:cs="Calibri"/>
          <w:b/>
          <w:bCs/>
        </w:rPr>
        <w:t xml:space="preserve">. This is why, despite being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68718B">
        <w:rPr>
          <w:rFonts w:ascii="Calibri" w:hAnsi="Calibri" w:cs="Calibri"/>
          <w:b/>
          <w:bCs/>
        </w:rPr>
        <w:t>, it carries a fathah and not a kasrah.</w:t>
      </w:r>
    </w:p>
    <w:p w14:paraId="4E66E191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7. Translating a complex Murakkab Idafi</w:t>
      </w:r>
    </w:p>
    <w:p w14:paraId="4E66E192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A complex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 xml:space="preserve"> is translated by the same principle as a simple one. The only difference is that here the nouns are more numerous, so the order must be watched carefully.</w:t>
      </w:r>
    </w:p>
    <w:p w14:paraId="4E66E193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The rule of translation: </w:t>
      </w:r>
      <w:r w:rsidRPr="0068718B">
        <w:rPr>
          <w:rFonts w:ascii="Calibri" w:hAnsi="Calibri" w:cs="Calibri"/>
          <w:b/>
          <w:bCs/>
        </w:rPr>
        <w:t xml:space="preserve">The translation always </w:t>
      </w:r>
      <w:r w:rsidRPr="0068718B">
        <w:rPr>
          <w:rFonts w:ascii="Calibri" w:hAnsi="Calibri" w:cs="Calibri"/>
          <w:b/>
          <w:bCs/>
          <w:color w:val="8F721C"/>
        </w:rPr>
        <w:t>begins from the last noun</w:t>
      </w:r>
      <w:r w:rsidRPr="0068718B">
        <w:rPr>
          <w:rFonts w:ascii="Calibri" w:hAnsi="Calibri" w:cs="Calibri"/>
          <w:b/>
          <w:bCs/>
        </w:rPr>
        <w:t xml:space="preserve">, since that is the final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. After it comes the noun of double standing, and last of all the first noun, which is only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>. English joins them with "of", and Urdu with "ka, ki, ke".</w:t>
      </w:r>
    </w:p>
    <w:p w14:paraId="4E66E194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A worked example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2340"/>
        <w:gridCol w:w="2520"/>
      </w:tblGrid>
      <w:tr w:rsidR="00BA46CA" w:rsidRPr="0068718B" w14:paraId="4E66E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Order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6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Word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7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8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Standing</w:t>
            </w:r>
          </w:p>
        </w:tc>
      </w:tr>
      <w:tr w:rsidR="00BA46CA" w:rsidRPr="0068718B" w14:paraId="4E66E1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A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first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B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آدَمَ‎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C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Adam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only Mudaf Ilayh</w:t>
            </w:r>
          </w:p>
        </w:tc>
      </w:tr>
      <w:tr w:rsidR="00BA46CA" w:rsidRPr="0068718B" w14:paraId="4E66E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9F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then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0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ابْنِ‎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 son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2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Mudaf and Mudaf Ilayh</w:t>
            </w:r>
          </w:p>
        </w:tc>
      </w:tr>
      <w:tr w:rsidR="00BA46CA" w:rsidRPr="0068718B" w14:paraId="4E66E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4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</w:rPr>
              <w:t>last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5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قَدَمَا‎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6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 two feet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A7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only Mudaf</w:t>
            </w:r>
          </w:p>
        </w:tc>
      </w:tr>
    </w:tbl>
    <w:p w14:paraId="4E66E1A9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AA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Establishing the relation of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idafah</w:t>
      </w:r>
      <w:r w:rsidRPr="0068718B">
        <w:rPr>
          <w:rFonts w:ascii="Calibri" w:hAnsi="Calibri" w:cs="Calibri"/>
          <w:b/>
          <w:bCs/>
        </w:rPr>
        <w:t xml:space="preserve"> between the three gives the complete translation: </w:t>
      </w:r>
      <w:r w:rsidRPr="0068718B">
        <w:rPr>
          <w:rFonts w:ascii="Calibri" w:hAnsi="Calibri" w:cs="Calibri"/>
          <w:b/>
          <w:bCs/>
          <w:color w:val="8F721C"/>
        </w:rPr>
        <w:t>the two feet of the son of Adam</w:t>
      </w:r>
      <w:r w:rsidRPr="0068718B">
        <w:rPr>
          <w:rFonts w:ascii="Calibri" w:hAnsi="Calibri" w:cs="Calibri"/>
          <w:b/>
          <w:bCs/>
        </w:rPr>
        <w:t>.</w:t>
      </w:r>
    </w:p>
    <w:p w14:paraId="4E66E1AB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8. A full analysis of Bintu Rasulillah</w:t>
      </w:r>
    </w:p>
    <w:p w14:paraId="4E66E1AC" w14:textId="77777777" w:rsidR="00BA46CA" w:rsidRPr="0068718B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30"/>
          <w:szCs w:val="30"/>
          <w:rtl/>
        </w:rPr>
        <w:t>بِنْتُ رَسُوْلِ اللّٰهِ‎</w:t>
      </w:r>
    </w:p>
    <w:p w14:paraId="4E66E1AD" w14:textId="77777777" w:rsidR="00BA46CA" w:rsidRPr="0068718B" w:rsidRDefault="00000000">
      <w:pPr>
        <w:spacing w:after="120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4E5566"/>
          <w:sz w:val="18"/>
          <w:szCs w:val="18"/>
        </w:rPr>
        <w:t>(the daughter of the Messenger of Allah)</w:t>
      </w:r>
    </w:p>
    <w:p w14:paraId="4E66E1AE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Three nouns are included in this construction, and since they number more than two, it is a complex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>.</w:t>
      </w:r>
    </w:p>
    <w:p w14:paraId="4E66E1AF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Element by element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BA46CA" w:rsidRPr="0068718B" w14:paraId="4E66E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0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BA46CA" w:rsidRPr="0068718B" w14:paraId="4E66E1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3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بِنْتُ‎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4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meaning daughter. It carries neither al- nor Tanween, so it is only a Mudaf</w:t>
            </w:r>
          </w:p>
        </w:tc>
      </w:tr>
      <w:tr w:rsidR="00BA46CA" w:rsidRPr="0068718B" w14:paraId="4E66E1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6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lastRenderedPageBreak/>
              <w:t>رَسُوْلِ‎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7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it is Majroor and it too carries neither al- nor Tanween. From this it is known that it is not merely a Mudaf Ilayh but has the standing of both Mudaf Ilayh and Mudaf — Mudaf Ilayh for بِنْتُ and Mudaf for اللّٰهِ</w:t>
            </w:r>
          </w:p>
        </w:tc>
      </w:tr>
      <w:tr w:rsidR="00BA46CA" w:rsidRPr="0068718B" w14:paraId="4E66E1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9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اللّٰهِ‎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BA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the Ism ul Jalalah. It is Majroor and is only a Mudaf Ilayh, and the construction ends upon it</w:t>
            </w:r>
          </w:p>
        </w:tc>
      </w:tr>
    </w:tbl>
    <w:p w14:paraId="4E66E1BC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BD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Conclusion: </w:t>
      </w:r>
      <w:r w:rsidRPr="0068718B">
        <w:rPr>
          <w:rFonts w:ascii="Calibri" w:hAnsi="Calibri" w:cs="Calibri"/>
          <w:b/>
          <w:bCs/>
        </w:rPr>
        <w:t>بِنْتُ is the Mudaf, رَسُوْلِ is both Mudaf Ilayh and Mudaf, and اللّٰهِ is only a Mudaf Ilayh.</w:t>
      </w:r>
    </w:p>
    <w:p w14:paraId="4E66E1BE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In translating, the order is reversed: first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اللّٰهِ‎</w:t>
      </w:r>
      <w:r w:rsidRPr="0068718B">
        <w:rPr>
          <w:rFonts w:ascii="Calibri" w:hAnsi="Calibri" w:cs="Calibri"/>
          <w:b/>
          <w:bCs/>
        </w:rPr>
        <w:t xml:space="preserve">, then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رَسُوْلِ‎</w:t>
      </w:r>
      <w:r w:rsidRPr="0068718B">
        <w:rPr>
          <w:rFonts w:ascii="Calibri" w:hAnsi="Calibri" w:cs="Calibri"/>
          <w:b/>
          <w:bCs/>
        </w:rPr>
        <w:t xml:space="preserve">, and last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بِنْتُ‎</w:t>
      </w:r>
      <w:r w:rsidRPr="0068718B">
        <w:rPr>
          <w:rFonts w:ascii="Calibri" w:hAnsi="Calibri" w:cs="Calibri"/>
          <w:b/>
          <w:bCs/>
        </w:rPr>
        <w:t>, giving the complete rendering: the daughter of the Messenger of Allah.</w:t>
      </w:r>
    </w:p>
    <w:p w14:paraId="4E66E1BF" w14:textId="77777777" w:rsidR="00BA46CA" w:rsidRPr="0068718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1B6C63"/>
          <w:sz w:val="24"/>
          <w:szCs w:val="24"/>
        </w:rPr>
        <w:t>A construction of four nouns</w:t>
      </w:r>
    </w:p>
    <w:p w14:paraId="4E66E1C0" w14:textId="77777777" w:rsidR="00BA46CA" w:rsidRPr="0068718B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  <w:rtl/>
        </w:rPr>
        <w:t>دُعَاءُ بِنْتِ رَسُوْلِ اللّٰهِ‎</w:t>
      </w:r>
    </w:p>
    <w:p w14:paraId="4E66E1C1" w14:textId="77777777" w:rsidR="00BA46CA" w:rsidRPr="0068718B" w:rsidRDefault="00000000">
      <w:pPr>
        <w:spacing w:after="110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4E5566"/>
          <w:sz w:val="18"/>
          <w:szCs w:val="18"/>
        </w:rPr>
        <w:t>(the supplication of the daughter of the Messenger of Allah)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520"/>
      </w:tblGrid>
      <w:tr w:rsidR="00BA46CA" w:rsidRPr="0068718B" w14:paraId="4E66E1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2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دُعَاءُ‎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3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بِنْتِ‎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4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رَسُوْلِ‎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5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اللّٰهِ‎</w:t>
            </w:r>
          </w:p>
        </w:tc>
      </w:tr>
      <w:tr w:rsidR="00BA46CA" w:rsidRPr="0068718B" w14:paraId="4E66E1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7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only Mudaf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8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B3A47"/>
                <w:sz w:val="19"/>
                <w:szCs w:val="19"/>
              </w:rPr>
              <w:t>Mudaf and Mudaf Ilayh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B3A47"/>
                <w:sz w:val="19"/>
                <w:szCs w:val="19"/>
              </w:rPr>
              <w:t>Mudaf and Mudaf Ilayh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CA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only Mudaf Ilayh</w:t>
            </w:r>
          </w:p>
        </w:tc>
      </w:tr>
    </w:tbl>
    <w:p w14:paraId="4E66E1CC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CD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Here four nouns are joined to one another through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idafah</w:t>
      </w:r>
      <w:r w:rsidRPr="0068718B">
        <w:rPr>
          <w:rFonts w:ascii="Calibri" w:hAnsi="Calibri" w:cs="Calibri"/>
          <w:b/>
          <w:bCs/>
        </w:rPr>
        <w:t>, and two of them carry a double standing. However long the chain grows, the principle remains the same.</w:t>
      </w:r>
    </w:p>
    <w:p w14:paraId="4E66E1CE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9. Another Murakkab Naqis in place of the Mudaf Ilayh</w:t>
      </w:r>
    </w:p>
    <w:p w14:paraId="4E66E1CF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Rule: </w:t>
      </w:r>
      <w:r w:rsidRPr="0068718B">
        <w:rPr>
          <w:rFonts w:ascii="Calibri" w:hAnsi="Calibri" w:cs="Calibri"/>
          <w:b/>
          <w:bCs/>
        </w:rPr>
        <w:t xml:space="preserve">In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718B">
        <w:rPr>
          <w:rFonts w:ascii="Calibri" w:hAnsi="Calibri" w:cs="Calibri"/>
          <w:b/>
          <w:bCs/>
        </w:rPr>
        <w:t xml:space="preserve">, some other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68718B">
        <w:rPr>
          <w:rFonts w:ascii="Calibri" w:hAnsi="Calibri" w:cs="Calibri"/>
          <w:b/>
          <w:bCs/>
        </w:rPr>
        <w:t xml:space="preserve"> may come in the position of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2340"/>
        <w:gridCol w:w="3600"/>
      </w:tblGrid>
      <w:tr w:rsidR="00BA46CA" w:rsidRPr="0068718B" w14:paraId="4E66E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0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Construction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2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BA46CA" w:rsidRPr="0068718B" w14:paraId="4E66E1D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4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اِبْنُ الرَّجُلِ الصَّالِحِ‎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son of the righteous man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6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اَلرَّجُلِ الصَّالِحِ is a Murakkab Tawsifi serving as the Mudaf Ilayh of اِبْنُ</w:t>
            </w:r>
          </w:p>
        </w:tc>
      </w:tr>
      <w:tr w:rsidR="00BA46CA" w:rsidRPr="0068718B" w14:paraId="4E66E1D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8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رَسُوْلُ اللّٰهِ الْكَرِيْمِ‎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Messenger of Allah the Generous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A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اَللّٰهِ الْكَرِيْمِ is a Murakkab Tawsifi serving as the Mudaf Ilayh of رَسُوْلُ</w:t>
            </w:r>
          </w:p>
        </w:tc>
      </w:tr>
      <w:tr w:rsidR="00BA46CA" w:rsidRPr="0068718B" w14:paraId="4E66E1D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C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نِعْمَةُ اللّٰهِ الْعَظِيْمِ‎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the favour of Allah the Magnificent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DE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here too a Murakkab Tawsifi has come in the place of the Mudaf Ilayh</w:t>
            </w:r>
          </w:p>
        </w:tc>
      </w:tr>
    </w:tbl>
    <w:p w14:paraId="4E66E1E0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E1" w14:textId="77777777" w:rsidR="00BA46CA" w:rsidRPr="0068718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B3A47"/>
        </w:rPr>
        <w:t xml:space="preserve">A point of recognition: </w:t>
      </w:r>
      <w:r w:rsidRPr="0068718B">
        <w:rPr>
          <w:rFonts w:ascii="Calibri" w:hAnsi="Calibri" w:cs="Calibri"/>
          <w:b/>
          <w:bCs/>
        </w:rPr>
        <w:t xml:space="preserve">In all three the third word is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Sifah</w:t>
      </w:r>
      <w:r w:rsidRPr="0068718B">
        <w:rPr>
          <w:rFonts w:ascii="Calibri" w:hAnsi="Calibri" w:cs="Calibri"/>
          <w:b/>
          <w:bCs/>
        </w:rPr>
        <w:t xml:space="preserve"> and not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. It is known by this: it carries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اَلْ‎</w:t>
      </w:r>
      <w:r w:rsidRPr="0068718B">
        <w:rPr>
          <w:rFonts w:ascii="Calibri" w:hAnsi="Calibri" w:cs="Calibri"/>
          <w:b/>
          <w:bCs/>
        </w:rPr>
        <w:t xml:space="preserve"> and its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68718B">
        <w:rPr>
          <w:rFonts w:ascii="Calibri" w:hAnsi="Calibri" w:cs="Calibri"/>
          <w:b/>
          <w:bCs/>
        </w:rPr>
        <w:t xml:space="preserve"> is the same as that of the second word. Were it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, it would carry no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68718B">
        <w:rPr>
          <w:rFonts w:ascii="Calibri" w:hAnsi="Calibri" w:cs="Calibri"/>
          <w:b/>
          <w:bCs/>
        </w:rPr>
        <w:t xml:space="preserve">, or else the second word would itself have become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 and been free of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68718B">
        <w:rPr>
          <w:rFonts w:ascii="Calibri" w:hAnsi="Calibri" w:cs="Calibri"/>
          <w:b/>
          <w:bCs/>
        </w:rPr>
        <w:t>.</w:t>
      </w:r>
    </w:p>
    <w:p w14:paraId="4E66E1E2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10. When does a Ghayr Munsarif noun accept a kasrah?</w:t>
      </w:r>
    </w:p>
    <w:p w14:paraId="4E66E1E3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In Lecture 11 it was learnt that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Ghayr Munsarif</w:t>
      </w:r>
      <w:r w:rsidRPr="0068718B">
        <w:rPr>
          <w:rFonts w:ascii="Calibri" w:hAnsi="Calibri" w:cs="Calibri"/>
          <w:b/>
          <w:bCs/>
        </w:rPr>
        <w:t xml:space="preserve"> noun takes neither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Tanween</w:t>
      </w:r>
      <w:r w:rsidRPr="0068718B">
        <w:rPr>
          <w:rFonts w:ascii="Calibri" w:hAnsi="Calibri" w:cs="Calibri"/>
          <w:b/>
          <w:bCs/>
        </w:rPr>
        <w:t xml:space="preserve"> nor a kasrah, being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68718B">
        <w:rPr>
          <w:rFonts w:ascii="Calibri" w:hAnsi="Calibri" w:cs="Calibri"/>
          <w:b/>
          <w:bCs/>
        </w:rPr>
        <w:t xml:space="preserve"> with a fathah instead. But there are two cases in which it does accept a kasrah.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3780"/>
      </w:tblGrid>
      <w:tr w:rsidR="00BA46CA" w:rsidRPr="0068718B" w14:paraId="4E66E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4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The case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6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BA46CA" w:rsidRPr="0068718B" w14:paraId="4E66E1E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8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9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When alif lam enters the Ghayr Munsarif noun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A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مِنَ الْمَسَاجِدِ‎</w:t>
            </w:r>
          </w:p>
        </w:tc>
      </w:tr>
      <w:tr w:rsidR="00BA46CA" w:rsidRPr="0068718B" w14:paraId="4E66E1E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C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</w:rPr>
              <w:t>2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D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</w:rPr>
              <w:t>When the Ghayr Munsarif noun comes as a Mudaf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EE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 مَسَاجِدِ اللّٰهِ‎</w:t>
            </w:r>
          </w:p>
        </w:tc>
      </w:tr>
    </w:tbl>
    <w:p w14:paraId="4E66E1F0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1F1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Against this, the word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آدَمَ‎</w:t>
      </w:r>
      <w:r w:rsidRPr="0068718B">
        <w:rPr>
          <w:rFonts w:ascii="Calibri" w:hAnsi="Calibri" w:cs="Calibri"/>
          <w:b/>
          <w:bCs/>
        </w:rPr>
        <w:t xml:space="preserve"> in the hadith is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718B">
        <w:rPr>
          <w:rFonts w:ascii="Calibri" w:hAnsi="Calibri" w:cs="Calibri"/>
          <w:b/>
          <w:bCs/>
        </w:rPr>
        <w:t xml:space="preserve"> and not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718B">
        <w:rPr>
          <w:rFonts w:ascii="Calibri" w:hAnsi="Calibri" w:cs="Calibri"/>
          <w:b/>
          <w:bCs/>
        </w:rPr>
        <w:t xml:space="preserve">, and carries no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68718B">
        <w:rPr>
          <w:rFonts w:ascii="Calibri" w:hAnsi="Calibri" w:cs="Calibri"/>
          <w:b/>
          <w:bCs/>
        </w:rPr>
        <w:t xml:space="preserve"> either. That is why it does not accept a kasrah and remained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68718B">
        <w:rPr>
          <w:rFonts w:ascii="Calibri" w:hAnsi="Calibri" w:cs="Calibri"/>
          <w:b/>
          <w:bCs/>
        </w:rPr>
        <w:t xml:space="preserve"> with a fathah.</w:t>
      </w:r>
    </w:p>
    <w:p w14:paraId="4E66E1F2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br w:type="page"/>
      </w:r>
    </w:p>
    <w:p w14:paraId="4E66E1F3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11. The complete list of the Murakkabat Naqisah</w:t>
      </w:r>
    </w:p>
    <w:p w14:paraId="4E66E1F4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Three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Murakkabat Naqisah</w:t>
      </w:r>
      <w:r w:rsidRPr="0068718B">
        <w:rPr>
          <w:rFonts w:ascii="Calibri" w:hAnsi="Calibri" w:cs="Calibri"/>
          <w:b/>
          <w:bCs/>
        </w:rPr>
        <w:t xml:space="preserve"> have so far been studied in detail. The scholars of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Nahw</w:t>
      </w:r>
      <w:r w:rsidRPr="0068718B">
        <w:rPr>
          <w:rFonts w:ascii="Calibri" w:hAnsi="Calibri" w:cs="Calibri"/>
          <w:b/>
          <w:bCs/>
        </w:rPr>
        <w:t xml:space="preserve"> set out six kinds in all, whose complete list is given below.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140"/>
        <w:gridCol w:w="2700"/>
      </w:tblGrid>
      <w:tr w:rsidR="00BA46CA" w:rsidRPr="0068718B" w14:paraId="4E66E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6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7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Example</w:t>
            </w:r>
          </w:p>
        </w:tc>
      </w:tr>
      <w:tr w:rsidR="00BA46CA" w:rsidRPr="0068718B" w14:paraId="4E66E1F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Tawsifi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A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in which the second noun states a quality of the first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B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اَلْوَلَدُ الصَّالِحُ‎</w:t>
            </w:r>
          </w:p>
        </w:tc>
      </w:tr>
      <w:tr w:rsidR="00BA46CA" w:rsidRPr="0068718B" w14:paraId="4E66E20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Idafi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E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in which one noun is related to another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1FF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بَيْتُ زَيْدٍ‎</w:t>
            </w:r>
          </w:p>
        </w:tc>
      </w:tr>
      <w:tr w:rsidR="00BA46CA" w:rsidRPr="0068718B" w14:paraId="4E66E20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1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Isharee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2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in which the Asma' ul Isharah are used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3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هٰذَا الْكِتَابُ‎</w:t>
            </w:r>
          </w:p>
        </w:tc>
      </w:tr>
      <w:tr w:rsidR="00BA46CA" w:rsidRPr="0068718B" w14:paraId="4E66E20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5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Bina'i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6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a Murakkab Naqis whose second element includes a Harf ul 'Atf. It is also called Murakkab Ta'dadi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7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أَحَدَ عَشَرَ‎</w:t>
            </w:r>
          </w:p>
        </w:tc>
      </w:tr>
      <w:tr w:rsidR="00BA46CA" w:rsidRPr="0068718B" w14:paraId="4E66E2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Man' Sarf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A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a construction in which two words have been joined into one without idafah and without predication. It is also called Murakkab Mazji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B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بَعْلَبَكُّ‎</w:t>
            </w:r>
          </w:p>
        </w:tc>
      </w:tr>
      <w:tr w:rsidR="00BA46CA" w:rsidRPr="0068718B" w14:paraId="4E66E21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D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Murakkab Sawti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E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19"/>
                <w:szCs w:val="19"/>
              </w:rPr>
              <w:t>a Murakkab Naqis by which an animal is called, or by which the sound of a living or lifeless thing is imitated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0F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نِخْ نِخْ  ،  غَاقِ غَاقِ‎</w:t>
            </w:r>
          </w:p>
        </w:tc>
      </w:tr>
    </w:tbl>
    <w:p w14:paraId="4E66E211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212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نِخْ نِخْ‎</w:t>
      </w:r>
      <w:r w:rsidRPr="0068718B">
        <w:rPr>
          <w:rFonts w:ascii="Calibri" w:hAnsi="Calibri" w:cs="Calibri"/>
          <w:b/>
          <w:bCs/>
        </w:rPr>
        <w:t xml:space="preserve"> is the sound used to make a camel kneel, and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غَاقِ غَاقِ‎</w:t>
      </w:r>
      <w:r w:rsidRPr="0068718B">
        <w:rPr>
          <w:rFonts w:ascii="Calibri" w:hAnsi="Calibri" w:cs="Calibri"/>
          <w:b/>
          <w:bCs/>
        </w:rPr>
        <w:t xml:space="preserve"> is the cawing of a crow.</w:t>
      </w:r>
    </w:p>
    <w:p w14:paraId="4E66E213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Both elements of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Bina'i</w:t>
      </w:r>
      <w:r w:rsidRPr="0068718B">
        <w:rPr>
          <w:rFonts w:ascii="Calibri" w:hAnsi="Calibri" w:cs="Calibri"/>
          <w:b/>
          <w:bCs/>
        </w:rPr>
        <w:t xml:space="preserve"> are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Mabni</w:t>
      </w:r>
      <w:r w:rsidRPr="0068718B">
        <w:rPr>
          <w:rFonts w:ascii="Calibri" w:hAnsi="Calibri" w:cs="Calibri"/>
          <w:b/>
          <w:bCs/>
        </w:rPr>
        <w:t xml:space="preserve"> upon a fathah, except </w:t>
      </w: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اِثْنَا عَشَرَ‎</w:t>
      </w:r>
      <w:r w:rsidRPr="0068718B">
        <w:rPr>
          <w:rFonts w:ascii="Calibri" w:hAnsi="Calibri" w:cs="Calibri"/>
          <w:b/>
          <w:bCs/>
        </w:rPr>
        <w:t xml:space="preserve">, whose first element is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68718B">
        <w:rPr>
          <w:rFonts w:ascii="Calibri" w:hAnsi="Calibri" w:cs="Calibri"/>
          <w:b/>
          <w:bCs/>
        </w:rPr>
        <w:t>. This point was met in Lecture 11.</w:t>
      </w:r>
    </w:p>
    <w:p w14:paraId="4E66E214" w14:textId="77777777" w:rsidR="00BA46CA" w:rsidRPr="0068718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The first element of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Man' Sarf</w:t>
      </w:r>
      <w:r w:rsidRPr="0068718B">
        <w:rPr>
          <w:rFonts w:ascii="Calibri" w:hAnsi="Calibri" w:cs="Calibri"/>
          <w:b/>
          <w:bCs/>
        </w:rPr>
        <w:t xml:space="preserve"> is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Mabni</w:t>
      </w:r>
      <w:r w:rsidRPr="0068718B">
        <w:rPr>
          <w:rFonts w:ascii="Calibri" w:hAnsi="Calibri" w:cs="Calibri"/>
          <w:b/>
          <w:bCs/>
        </w:rPr>
        <w:t xml:space="preserve"> upon a fathah, and its second element is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68718B">
        <w:rPr>
          <w:rFonts w:ascii="Calibri" w:hAnsi="Calibri" w:cs="Calibri"/>
          <w:b/>
          <w:bCs/>
        </w:rPr>
        <w:t xml:space="preserve"> and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Ghayr Munsarif</w:t>
      </w:r>
      <w:r w:rsidRPr="0068718B">
        <w:rPr>
          <w:rFonts w:ascii="Calibri" w:hAnsi="Calibri" w:cs="Calibri"/>
          <w:b/>
          <w:bCs/>
        </w:rPr>
        <w:t>.</w:t>
      </w:r>
    </w:p>
    <w:p w14:paraId="4E66E215" w14:textId="77777777" w:rsidR="00BA46CA" w:rsidRPr="0068718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8F721C"/>
        </w:rPr>
        <w:t xml:space="preserve">A principle common to all: </w:t>
      </w:r>
      <w:r w:rsidRPr="0068718B">
        <w:rPr>
          <w:rFonts w:ascii="Calibri" w:hAnsi="Calibri" w:cs="Calibri"/>
          <w:b/>
          <w:bCs/>
        </w:rPr>
        <w:t xml:space="preserve">None of these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Murakkabat Naqisah</w:t>
      </w:r>
      <w:r w:rsidRPr="0068718B">
        <w:rPr>
          <w:rFonts w:ascii="Calibri" w:hAnsi="Calibri" w:cs="Calibri"/>
          <w:b/>
          <w:bCs/>
        </w:rPr>
        <w:t xml:space="preserve"> is </w:t>
      </w:r>
      <w:r w:rsidRPr="0068718B">
        <w:rPr>
          <w:rFonts w:ascii="Calibri" w:hAnsi="Calibri" w:cs="Calibri"/>
          <w:b/>
          <w:bCs/>
          <w:color w:val="8F721C"/>
        </w:rPr>
        <w:t>a complete sentence</w:t>
      </w:r>
      <w:r w:rsidRPr="0068718B">
        <w:rPr>
          <w:rFonts w:ascii="Calibri" w:hAnsi="Calibri" w:cs="Calibri"/>
          <w:b/>
          <w:bCs/>
        </w:rPr>
        <w:t xml:space="preserve">; each always forms </w:t>
      </w:r>
      <w:r w:rsidRPr="0068718B">
        <w:rPr>
          <w:rFonts w:ascii="Calibri" w:hAnsi="Calibri" w:cs="Calibri"/>
          <w:b/>
          <w:bCs/>
          <w:color w:val="8F721C"/>
        </w:rPr>
        <w:t>one element of a sentence</w:t>
      </w:r>
      <w:r w:rsidRPr="0068718B">
        <w:rPr>
          <w:rFonts w:ascii="Calibri" w:hAnsi="Calibri" w:cs="Calibri"/>
          <w:b/>
          <w:bCs/>
        </w:rPr>
        <w:t>.</w:t>
      </w:r>
    </w:p>
    <w:p w14:paraId="4E66E216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12. How a Murakkab Naqis becomes an element of a sentence</w:t>
      </w:r>
    </w:p>
    <w:p w14:paraId="4E66E217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68718B">
        <w:rPr>
          <w:rFonts w:ascii="Calibri" w:hAnsi="Calibri" w:cs="Calibri"/>
          <w:b/>
          <w:bCs/>
        </w:rPr>
        <w:t xml:space="preserve"> does not itself form a sentence, but it certainly plays some part in one. Sometimes it becomes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718B">
        <w:rPr>
          <w:rFonts w:ascii="Calibri" w:hAnsi="Calibri" w:cs="Calibri"/>
          <w:b/>
          <w:bCs/>
        </w:rPr>
        <w:t xml:space="preserve">, sometimes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718B">
        <w:rPr>
          <w:rFonts w:ascii="Calibri" w:hAnsi="Calibri" w:cs="Calibri"/>
          <w:b/>
          <w:bCs/>
        </w:rPr>
        <w:t xml:space="preserve">, and sometimes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Fa'il</w:t>
      </w:r>
      <w:r w:rsidRPr="0068718B">
        <w:rPr>
          <w:rFonts w:ascii="Calibri" w:hAnsi="Calibri" w:cs="Calibri"/>
          <w:b/>
          <w:bCs/>
        </w:rPr>
        <w:t xml:space="preserve"> in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68718B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340"/>
        <w:gridCol w:w="3780"/>
      </w:tblGrid>
      <w:tr w:rsidR="00BA46CA" w:rsidRPr="0068718B" w14:paraId="4E66E2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18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Sentence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19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The Murakkab Naqis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1A" w14:textId="77777777" w:rsidR="00BA46CA" w:rsidRPr="0068718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FFFFFF"/>
              </w:rPr>
              <w:t>Its part in the sentence</w:t>
            </w:r>
          </w:p>
        </w:tc>
      </w:tr>
      <w:tr w:rsidR="00BA46CA" w:rsidRPr="0068718B" w14:paraId="4E66E21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1C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جَاءَ طَعَامُ زَيْدٍ‎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1D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طَعَامُ زَيْدٍ‎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1E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a Murakkab Idafi serving as the Fa'il of the verb جَاءَ</w:t>
            </w:r>
          </w:p>
        </w:tc>
      </w:tr>
      <w:tr w:rsidR="00BA46CA" w:rsidRPr="0068718B" w14:paraId="4E66E2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20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جَاءَ رَجُلٌ عَالِمٌ‎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21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رَجُلٌ عَالِمٌ‎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22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a Murakkab Tawsifi serving as the Fa'il of the verb جَاءَ</w:t>
            </w:r>
          </w:p>
        </w:tc>
      </w:tr>
      <w:tr w:rsidR="00BA46CA" w:rsidRPr="0068718B" w14:paraId="4E66E2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24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lastRenderedPageBreak/>
              <w:t>هٰذَا الْكِتَابُ جَدِيْدٌ‎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25" w14:textId="77777777" w:rsidR="00BA46CA" w:rsidRPr="0068718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هٰذَا الْكِتَابُ‎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6E226" w14:textId="77777777" w:rsidR="00BA46CA" w:rsidRPr="0068718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718B">
              <w:rPr>
                <w:rFonts w:ascii="Calibri" w:hAnsi="Calibri" w:cs="Calibri"/>
                <w:b/>
                <w:bCs/>
                <w:sz w:val="20"/>
                <w:szCs w:val="20"/>
              </w:rPr>
              <w:t>a Murakkab Isharee serving as the Mubtada of a Jumla Ismiyyah</w:t>
            </w:r>
          </w:p>
        </w:tc>
      </w:tr>
    </w:tbl>
    <w:p w14:paraId="4E66E228" w14:textId="77777777" w:rsidR="00BA46CA" w:rsidRPr="0068718B" w:rsidRDefault="00BA46CA">
      <w:pPr>
        <w:spacing w:after="60" w:line="200" w:lineRule="auto"/>
        <w:rPr>
          <w:rFonts w:ascii="Calibri" w:hAnsi="Calibri" w:cs="Calibri"/>
          <w:b/>
          <w:bCs/>
        </w:rPr>
      </w:pPr>
    </w:p>
    <w:p w14:paraId="4E66E229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t xml:space="preserve">In the first two examples the whole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68718B">
        <w:rPr>
          <w:rFonts w:ascii="Calibri" w:hAnsi="Calibri" w:cs="Calibri"/>
          <w:b/>
          <w:bCs/>
        </w:rPr>
        <w:t xml:space="preserve"> takes the place of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Fa'il</w:t>
      </w:r>
      <w:r w:rsidRPr="0068718B">
        <w:rPr>
          <w:rFonts w:ascii="Calibri" w:hAnsi="Calibri" w:cs="Calibri"/>
          <w:b/>
          <w:bCs/>
        </w:rPr>
        <w:t xml:space="preserve"> and, together with the verb, forms a complete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68718B">
        <w:rPr>
          <w:rFonts w:ascii="Calibri" w:hAnsi="Calibri" w:cs="Calibri"/>
          <w:b/>
          <w:bCs/>
        </w:rPr>
        <w:t xml:space="preserve">. In the third,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68718B">
        <w:rPr>
          <w:rFonts w:ascii="Calibri" w:hAnsi="Calibri" w:cs="Calibri"/>
          <w:b/>
          <w:bCs/>
        </w:rPr>
        <w:t xml:space="preserve"> became the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718B">
        <w:rPr>
          <w:rFonts w:ascii="Calibri" w:hAnsi="Calibri" w:cs="Calibri"/>
          <w:b/>
          <w:bCs/>
        </w:rPr>
        <w:t xml:space="preserve"> and, with its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718B">
        <w:rPr>
          <w:rFonts w:ascii="Calibri" w:hAnsi="Calibri" w:cs="Calibri"/>
          <w:b/>
          <w:bCs/>
        </w:rPr>
        <w:t xml:space="preserve">, completed a </w:t>
      </w:r>
      <w:r w:rsidRPr="0068718B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68718B">
        <w:rPr>
          <w:rFonts w:ascii="Calibri" w:hAnsi="Calibri" w:cs="Calibri"/>
          <w:b/>
          <w:bCs/>
        </w:rPr>
        <w:t>.</w:t>
      </w:r>
    </w:p>
    <w:p w14:paraId="4E66E22A" w14:textId="77777777" w:rsidR="00BA46CA" w:rsidRPr="0068718B" w:rsidRDefault="00000000">
      <w:pPr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</w:rPr>
        <w:br w:type="page"/>
      </w:r>
    </w:p>
    <w:p w14:paraId="4E66E22B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4E66E22C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1.  </w:t>
      </w:r>
      <w:r w:rsidRPr="0068718B">
        <w:rPr>
          <w:rFonts w:ascii="Calibri" w:hAnsi="Calibri" w:cs="Calibri"/>
          <w:b/>
          <w:bCs/>
        </w:rPr>
        <w:t>A Murakkab Idafi containing more than one Mudaf and Mudaf Ilayh is called a complex Murakkab Idafi.</w:t>
      </w:r>
    </w:p>
    <w:p w14:paraId="4E66E22D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2.  </w:t>
      </w:r>
      <w:r w:rsidRPr="0068718B">
        <w:rPr>
          <w:rFonts w:ascii="Calibri" w:hAnsi="Calibri" w:cs="Calibri"/>
          <w:b/>
          <w:bCs/>
        </w:rPr>
        <w:t>In it a chain of nouns is formed, each establishing a connection with the noun before it and the one after it.</w:t>
      </w:r>
    </w:p>
    <w:p w14:paraId="4E66E22E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3.  </w:t>
      </w:r>
      <w:r w:rsidRPr="0068718B">
        <w:rPr>
          <w:rFonts w:ascii="Calibri" w:hAnsi="Calibri" w:cs="Calibri"/>
          <w:b/>
          <w:bCs/>
        </w:rPr>
        <w:t>The first noun is only a Mudaf and the last noun is only a Mudaf Ilayh.</w:t>
      </w:r>
    </w:p>
    <w:p w14:paraId="4E66E22F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4.  </w:t>
      </w:r>
      <w:r w:rsidRPr="0068718B">
        <w:rPr>
          <w:rFonts w:ascii="Calibri" w:hAnsi="Calibri" w:cs="Calibri"/>
          <w:b/>
          <w:bCs/>
        </w:rPr>
        <w:t>The middle nouns carry a double standing: Mudaf Ilayh for the one before, and Mudaf for the one after.</w:t>
      </w:r>
    </w:p>
    <w:p w14:paraId="4E66E230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5.  </w:t>
      </w:r>
      <w:r w:rsidRPr="0068718B">
        <w:rPr>
          <w:rFonts w:ascii="Calibri" w:hAnsi="Calibri" w:cs="Calibri"/>
          <w:b/>
          <w:bCs/>
        </w:rPr>
        <w:t>Both sets of rules apply to the middle noun: no al-, no Tanween, and it stays always in the state of jarr.</w:t>
      </w:r>
    </w:p>
    <w:p w14:paraId="4E66E231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6.  </w:t>
      </w:r>
      <w:r w:rsidRPr="0068718B">
        <w:rPr>
          <w:rFonts w:ascii="Calibri" w:hAnsi="Calibri" w:cs="Calibri"/>
          <w:b/>
          <w:bCs/>
        </w:rPr>
        <w:t>The I'raab of a complex Murakkab Idafi is likewise determined by the Mudaf, that is, by the first noun.</w:t>
      </w:r>
    </w:p>
    <w:p w14:paraId="4E66E232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7.  </w:t>
      </w:r>
      <w:r w:rsidRPr="0068718B">
        <w:rPr>
          <w:rFonts w:ascii="Calibri" w:hAnsi="Calibri" w:cs="Calibri"/>
          <w:b/>
          <w:bCs/>
        </w:rPr>
        <w:t>In the hadith, يَوْمَ الْقِيَامَةِ is a simple Murakkab Idafi while قَدَمَا ابْنِ آدَمَ is a complex one.</w:t>
      </w:r>
    </w:p>
    <w:p w14:paraId="4E66E233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8.  </w:t>
      </w:r>
      <w:r w:rsidRPr="0068718B">
        <w:rPr>
          <w:rFonts w:ascii="Calibri" w:hAnsi="Calibri" w:cs="Calibri"/>
          <w:b/>
          <w:bCs/>
        </w:rPr>
        <w:t>قَدَمَا is really قَدَمَانِ, whose noon dropped because it is the Mudaf.</w:t>
      </w:r>
    </w:p>
    <w:p w14:paraId="4E66E234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9.  </w:t>
      </w:r>
      <w:r w:rsidRPr="0068718B">
        <w:rPr>
          <w:rFonts w:ascii="Calibri" w:hAnsi="Calibri" w:cs="Calibri"/>
          <w:b/>
          <w:bCs/>
        </w:rPr>
        <w:t>The hamzah of ابْن is a Hamzat ul Wasl, its feminine is ابْنَة, and its dual is ابْنَانِ and ابْنَيْنِ.</w:t>
      </w:r>
    </w:p>
    <w:p w14:paraId="4E66E235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10.  </w:t>
      </w:r>
      <w:r w:rsidRPr="0068718B">
        <w:rPr>
          <w:rFonts w:ascii="Calibri" w:hAnsi="Calibri" w:cs="Calibri"/>
          <w:b/>
          <w:bCs/>
        </w:rPr>
        <w:t>آدَمَ carries no al- because it is an Ism ul 'Alam, and no Tanween because it is Ghayr Munsarif; hence it carries a fathah despite being Majroor.</w:t>
      </w:r>
    </w:p>
    <w:p w14:paraId="4E66E236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11.  </w:t>
      </w:r>
      <w:r w:rsidRPr="0068718B">
        <w:rPr>
          <w:rFonts w:ascii="Calibri" w:hAnsi="Calibri" w:cs="Calibri"/>
          <w:b/>
          <w:bCs/>
        </w:rPr>
        <w:t>The translation always begins from the last noun, then the middle noun, and last the first noun.</w:t>
      </w:r>
    </w:p>
    <w:p w14:paraId="4E66E237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12.  </w:t>
      </w:r>
      <w:r w:rsidRPr="0068718B">
        <w:rPr>
          <w:rFonts w:ascii="Calibri" w:hAnsi="Calibri" w:cs="Calibri"/>
          <w:b/>
          <w:bCs/>
        </w:rPr>
        <w:t>In بِنْتُ رَسُوْلِ اللّٰهِ, بِنْتُ is the Mudaf, رَسُوْلِ holds both standings, and اللّٰهِ is only a Mudaf Ilayh.</w:t>
      </w:r>
    </w:p>
    <w:p w14:paraId="4E66E238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13.  </w:t>
      </w:r>
      <w:r w:rsidRPr="0068718B">
        <w:rPr>
          <w:rFonts w:ascii="Calibri" w:hAnsi="Calibri" w:cs="Calibri"/>
          <w:b/>
          <w:bCs/>
        </w:rPr>
        <w:t>In دُعَاءُ بِنْتِ رَسُوْلِ اللّٰهِ four nouns are joined and two of them carry a double standing.</w:t>
      </w:r>
    </w:p>
    <w:p w14:paraId="4E66E239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14.  </w:t>
      </w:r>
      <w:r w:rsidRPr="0068718B">
        <w:rPr>
          <w:rFonts w:ascii="Calibri" w:hAnsi="Calibri" w:cs="Calibri"/>
          <w:b/>
          <w:bCs/>
        </w:rPr>
        <w:t>Another Murakkab Naqis may come in the place of the Mudaf Ilayh, as the Murakkab Tawsifi does in اِبْنُ الرَّجُلِ الصَّالِحِ.</w:t>
      </w:r>
    </w:p>
    <w:p w14:paraId="4E66E23A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15.  </w:t>
      </w:r>
      <w:r w:rsidRPr="0068718B">
        <w:rPr>
          <w:rFonts w:ascii="Calibri" w:hAnsi="Calibri" w:cs="Calibri"/>
          <w:b/>
          <w:bCs/>
        </w:rPr>
        <w:t>A Ghayr Munsarif noun accepts a kasrah in two cases: when al- enters it, and when it comes as a Mudaf.</w:t>
      </w:r>
    </w:p>
    <w:p w14:paraId="4E66E23B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16.  </w:t>
      </w:r>
      <w:r w:rsidRPr="0068718B">
        <w:rPr>
          <w:rFonts w:ascii="Calibri" w:hAnsi="Calibri" w:cs="Calibri"/>
          <w:b/>
          <w:bCs/>
        </w:rPr>
        <w:t>There are six kinds of Murakkabat Naqisah: Tawsifi, Idafi, Isharee, Bina'i, Man' Sarf and Sawti.</w:t>
      </w:r>
    </w:p>
    <w:p w14:paraId="4E66E23C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17.  </w:t>
      </w:r>
      <w:r w:rsidRPr="0068718B">
        <w:rPr>
          <w:rFonts w:ascii="Calibri" w:hAnsi="Calibri" w:cs="Calibri"/>
          <w:b/>
          <w:bCs/>
        </w:rPr>
        <w:t>The Murakkab Bina'i is also called Murakkab Ta'dadi, and the Murakkab Man' Sarf is also called Murakkab Mazji.</w:t>
      </w:r>
    </w:p>
    <w:p w14:paraId="4E66E23D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18.  </w:t>
      </w:r>
      <w:r w:rsidRPr="0068718B">
        <w:rPr>
          <w:rFonts w:ascii="Calibri" w:hAnsi="Calibri" w:cs="Calibri"/>
          <w:b/>
          <w:bCs/>
        </w:rPr>
        <w:t>A Murakkab Sawti is one by which an animal is called or a sound is imitated, as in نِخْ نِخْ and غَاقِ غَاقِ.</w:t>
      </w:r>
    </w:p>
    <w:p w14:paraId="4E66E23E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19.  </w:t>
      </w:r>
      <w:r w:rsidRPr="0068718B">
        <w:rPr>
          <w:rFonts w:ascii="Calibri" w:hAnsi="Calibri" w:cs="Calibri"/>
          <w:b/>
          <w:bCs/>
        </w:rPr>
        <w:t>None of the Murakkabat Naqisah is a complete sentence; each always forms one element of a sentence.</w:t>
      </w:r>
    </w:p>
    <w:p w14:paraId="4E66E23F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20.  </w:t>
      </w:r>
      <w:r w:rsidRPr="0068718B">
        <w:rPr>
          <w:rFonts w:ascii="Calibri" w:hAnsi="Calibri" w:cs="Calibri"/>
          <w:b/>
          <w:bCs/>
        </w:rPr>
        <w:t>A Murakkab Naqis may serve as the Fa'il in a sentence, as طَعَامُ زَيْدٍ does in جَاءَ طَعَامُ زَيْدٍ.</w:t>
      </w:r>
    </w:p>
    <w:p w14:paraId="4E66E240" w14:textId="77777777" w:rsidR="00BA46CA" w:rsidRPr="0068718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4E66E241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1.  </w:t>
      </w:r>
      <w:r w:rsidRPr="0068718B">
        <w:rPr>
          <w:rFonts w:ascii="Calibri" w:hAnsi="Calibri" w:cs="Calibri"/>
          <w:b/>
          <w:bCs/>
        </w:rPr>
        <w:t>Define the complex Murakkab Idafi and show its chain by means of an example.</w:t>
      </w:r>
    </w:p>
    <w:p w14:paraId="4E66E242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2.  </w:t>
      </w:r>
      <w:r w:rsidRPr="0068718B">
        <w:rPr>
          <w:rFonts w:ascii="Calibri" w:hAnsi="Calibri" w:cs="Calibri"/>
          <w:b/>
          <w:bCs/>
        </w:rPr>
        <w:t>State separately the standing of the first, the middle and the last noun in a complex Murakkab Idafi.</w:t>
      </w:r>
    </w:p>
    <w:p w14:paraId="4E66E243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3.  </w:t>
      </w:r>
      <w:r w:rsidRPr="0068718B">
        <w:rPr>
          <w:rFonts w:ascii="Calibri" w:hAnsi="Calibri" w:cs="Calibri"/>
          <w:b/>
          <w:bCs/>
        </w:rPr>
        <w:t>Which two sets of rules apply to the middle noun?</w:t>
      </w:r>
    </w:p>
    <w:p w14:paraId="4E66E244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4.  </w:t>
      </w:r>
      <w:r w:rsidRPr="0068718B">
        <w:rPr>
          <w:rFonts w:ascii="Calibri" w:hAnsi="Calibri" w:cs="Calibri"/>
          <w:b/>
          <w:bCs/>
        </w:rPr>
        <w:t>By what is the I'raab of a complex Murakkab Idafi determined, and why?</w:t>
      </w:r>
    </w:p>
    <w:p w14:paraId="4E66E245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lastRenderedPageBreak/>
        <w:t xml:space="preserve">5.  </w:t>
      </w:r>
      <w:r w:rsidRPr="0068718B">
        <w:rPr>
          <w:rFonts w:ascii="Calibri" w:hAnsi="Calibri" w:cs="Calibri"/>
          <w:b/>
          <w:bCs/>
        </w:rPr>
        <w:t>Take both Murakkabat Naqisah from the hadith and state the difference between them.</w:t>
      </w:r>
    </w:p>
    <w:p w14:paraId="4E66E246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6.  </w:t>
      </w:r>
      <w:r w:rsidRPr="0068718B">
        <w:rPr>
          <w:rFonts w:ascii="Calibri" w:hAnsi="Calibri" w:cs="Calibri"/>
          <w:b/>
          <w:bCs/>
        </w:rPr>
        <w:t>Give a full analysis of قَدَمَا ابْنِ آدَمَ.</w:t>
      </w:r>
    </w:p>
    <w:p w14:paraId="4E66E247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7.  </w:t>
      </w:r>
      <w:r w:rsidRPr="0068718B">
        <w:rPr>
          <w:rFonts w:ascii="Calibri" w:hAnsi="Calibri" w:cs="Calibri"/>
          <w:b/>
          <w:bCs/>
        </w:rPr>
        <w:t>Write four things about the word ابْن.</w:t>
      </w:r>
    </w:p>
    <w:p w14:paraId="4E66E248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8.  </w:t>
      </w:r>
      <w:r w:rsidRPr="0068718B">
        <w:rPr>
          <w:rFonts w:ascii="Calibri" w:hAnsi="Calibri" w:cs="Calibri"/>
          <w:b/>
          <w:bCs/>
        </w:rPr>
        <w:t>Why does آدَمَ carry neither al- nor Tanween? Give both reasons.</w:t>
      </w:r>
    </w:p>
    <w:p w14:paraId="4E66E249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9.  </w:t>
      </w:r>
      <w:r w:rsidRPr="0068718B">
        <w:rPr>
          <w:rFonts w:ascii="Calibri" w:hAnsi="Calibri" w:cs="Calibri"/>
          <w:b/>
          <w:bCs/>
        </w:rPr>
        <w:t>Write the rule for translating a complex Murakkab Idafi and apply it to قَدَمَا ابْنِ آدَمَ.</w:t>
      </w:r>
    </w:p>
    <w:p w14:paraId="4E66E24A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10.  </w:t>
      </w:r>
      <w:r w:rsidRPr="0068718B">
        <w:rPr>
          <w:rFonts w:ascii="Calibri" w:hAnsi="Calibri" w:cs="Calibri"/>
          <w:b/>
          <w:bCs/>
        </w:rPr>
        <w:t>State separately the standing of each of the three nouns in بِنْتُ رَسُوْلِ اللّٰهِ.</w:t>
      </w:r>
    </w:p>
    <w:p w14:paraId="4E66E24B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11.  </w:t>
      </w:r>
      <w:r w:rsidRPr="0068718B">
        <w:rPr>
          <w:rFonts w:ascii="Calibri" w:hAnsi="Calibri" w:cs="Calibri"/>
          <w:b/>
          <w:bCs/>
        </w:rPr>
        <w:t>Which nouns carry a double standing in دُعَاءُ بِنْتِ رَسُوْلِ اللّٰهِ?</w:t>
      </w:r>
    </w:p>
    <w:p w14:paraId="4E66E24C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12.  </w:t>
      </w:r>
      <w:r w:rsidRPr="0068718B">
        <w:rPr>
          <w:rFonts w:ascii="Calibri" w:hAnsi="Calibri" w:cs="Calibri"/>
          <w:b/>
          <w:bCs/>
        </w:rPr>
        <w:t>In مُسْلِمِيْ الْمَدِيْنَةِ, why did the noon drop and why did the yaa' come?</w:t>
      </w:r>
    </w:p>
    <w:p w14:paraId="4E66E24D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13.  </w:t>
      </w:r>
      <w:r w:rsidRPr="0068718B">
        <w:rPr>
          <w:rFonts w:ascii="Calibri" w:hAnsi="Calibri" w:cs="Calibri"/>
          <w:b/>
          <w:bCs/>
        </w:rPr>
        <w:t>Write three examples in which a Murakkab Tawsifi comes in the place of the Mudaf Ilayh.</w:t>
      </w:r>
    </w:p>
    <w:p w14:paraId="4E66E24E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14.  </w:t>
      </w:r>
      <w:r w:rsidRPr="0068718B">
        <w:rPr>
          <w:rFonts w:ascii="Calibri" w:hAnsi="Calibri" w:cs="Calibri"/>
          <w:b/>
          <w:bCs/>
        </w:rPr>
        <w:t>In which two cases does a Ghayr Munsarif noun accept a kasrah? Give an example of each.</w:t>
      </w:r>
    </w:p>
    <w:p w14:paraId="4E66E24F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15.  </w:t>
      </w:r>
      <w:r w:rsidRPr="0068718B">
        <w:rPr>
          <w:rFonts w:ascii="Calibri" w:hAnsi="Calibri" w:cs="Calibri"/>
          <w:b/>
          <w:bCs/>
        </w:rPr>
        <w:t>Write the six kinds of Murakkabat Naqisah with their definitions and examples.</w:t>
      </w:r>
    </w:p>
    <w:p w14:paraId="4E66E250" w14:textId="77777777" w:rsidR="00BA46CA" w:rsidRPr="0068718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</w:rPr>
        <w:t xml:space="preserve">16.  </w:t>
      </w:r>
      <w:r w:rsidRPr="0068718B">
        <w:rPr>
          <w:rFonts w:ascii="Calibri" w:hAnsi="Calibri" w:cs="Calibri"/>
          <w:b/>
          <w:bCs/>
        </w:rPr>
        <w:t>How does a Murakkab Naqis become an element of a sentence? Explain with three examples.</w:t>
      </w:r>
    </w:p>
    <w:p w14:paraId="4E66E251" w14:textId="77777777" w:rsidR="00BA46CA" w:rsidRPr="0068718B" w:rsidRDefault="00BA46CA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4E66E252" w14:textId="77777777" w:rsidR="00BA46CA" w:rsidRPr="0068718B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4E66E253" w14:textId="77777777" w:rsidR="00BA46CA" w:rsidRPr="0068718B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4E66E254" w14:textId="77777777" w:rsidR="00BA46CA" w:rsidRPr="0068718B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68718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BA46CA" w:rsidRPr="0068718B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3330"/>
    <w:multiLevelType w:val="hybridMultilevel"/>
    <w:tmpl w:val="F1A28174"/>
    <w:lvl w:ilvl="0" w:tplc="D9FE736A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15105386">
      <w:numFmt w:val="decimal"/>
      <w:lvlText w:val=""/>
      <w:lvlJc w:val="left"/>
    </w:lvl>
    <w:lvl w:ilvl="2" w:tplc="B28C1488">
      <w:numFmt w:val="decimal"/>
      <w:lvlText w:val=""/>
      <w:lvlJc w:val="left"/>
    </w:lvl>
    <w:lvl w:ilvl="3" w:tplc="06FAE676">
      <w:numFmt w:val="decimal"/>
      <w:lvlText w:val=""/>
      <w:lvlJc w:val="left"/>
    </w:lvl>
    <w:lvl w:ilvl="4" w:tplc="DF8A33FA">
      <w:numFmt w:val="decimal"/>
      <w:lvlText w:val=""/>
      <w:lvlJc w:val="left"/>
    </w:lvl>
    <w:lvl w:ilvl="5" w:tplc="7F1602B4">
      <w:numFmt w:val="decimal"/>
      <w:lvlText w:val=""/>
      <w:lvlJc w:val="left"/>
    </w:lvl>
    <w:lvl w:ilvl="6" w:tplc="32D6BBA4">
      <w:numFmt w:val="decimal"/>
      <w:lvlText w:val=""/>
      <w:lvlJc w:val="left"/>
    </w:lvl>
    <w:lvl w:ilvl="7" w:tplc="1D14D344">
      <w:numFmt w:val="decimal"/>
      <w:lvlText w:val=""/>
      <w:lvlJc w:val="left"/>
    </w:lvl>
    <w:lvl w:ilvl="8" w:tplc="7C3C8A04">
      <w:numFmt w:val="decimal"/>
      <w:lvlText w:val=""/>
      <w:lvlJc w:val="left"/>
    </w:lvl>
  </w:abstractNum>
  <w:abstractNum w:abstractNumId="1" w15:restartNumberingAfterBreak="0">
    <w:nsid w:val="5BD3074E"/>
    <w:multiLevelType w:val="hybridMultilevel"/>
    <w:tmpl w:val="DD14EF88"/>
    <w:lvl w:ilvl="0" w:tplc="E640BE1A">
      <w:start w:val="1"/>
      <w:numFmt w:val="bullet"/>
      <w:lvlText w:val="●"/>
      <w:lvlJc w:val="left"/>
      <w:pPr>
        <w:ind w:left="720" w:hanging="360"/>
      </w:pPr>
    </w:lvl>
    <w:lvl w:ilvl="1" w:tplc="8940EE5C">
      <w:start w:val="1"/>
      <w:numFmt w:val="bullet"/>
      <w:lvlText w:val="○"/>
      <w:lvlJc w:val="left"/>
      <w:pPr>
        <w:ind w:left="1440" w:hanging="360"/>
      </w:pPr>
    </w:lvl>
    <w:lvl w:ilvl="2" w:tplc="F67ED8D0">
      <w:start w:val="1"/>
      <w:numFmt w:val="bullet"/>
      <w:lvlText w:val="■"/>
      <w:lvlJc w:val="left"/>
      <w:pPr>
        <w:ind w:left="2160" w:hanging="360"/>
      </w:pPr>
    </w:lvl>
    <w:lvl w:ilvl="3" w:tplc="4596E2A0">
      <w:start w:val="1"/>
      <w:numFmt w:val="bullet"/>
      <w:lvlText w:val="●"/>
      <w:lvlJc w:val="left"/>
      <w:pPr>
        <w:ind w:left="2880" w:hanging="360"/>
      </w:pPr>
    </w:lvl>
    <w:lvl w:ilvl="4" w:tplc="CE3A2770">
      <w:start w:val="1"/>
      <w:numFmt w:val="bullet"/>
      <w:lvlText w:val="○"/>
      <w:lvlJc w:val="left"/>
      <w:pPr>
        <w:ind w:left="3600" w:hanging="360"/>
      </w:pPr>
    </w:lvl>
    <w:lvl w:ilvl="5" w:tplc="5DFE31EA">
      <w:start w:val="1"/>
      <w:numFmt w:val="bullet"/>
      <w:lvlText w:val="■"/>
      <w:lvlJc w:val="left"/>
      <w:pPr>
        <w:ind w:left="4320" w:hanging="360"/>
      </w:pPr>
    </w:lvl>
    <w:lvl w:ilvl="6" w:tplc="2FBCCB04">
      <w:start w:val="1"/>
      <w:numFmt w:val="bullet"/>
      <w:lvlText w:val="●"/>
      <w:lvlJc w:val="left"/>
      <w:pPr>
        <w:ind w:left="5040" w:hanging="360"/>
      </w:pPr>
    </w:lvl>
    <w:lvl w:ilvl="7" w:tplc="D6D8B69A">
      <w:start w:val="1"/>
      <w:numFmt w:val="bullet"/>
      <w:lvlText w:val="●"/>
      <w:lvlJc w:val="left"/>
      <w:pPr>
        <w:ind w:left="5760" w:hanging="360"/>
      </w:pPr>
    </w:lvl>
    <w:lvl w:ilvl="8" w:tplc="A97A1CBE">
      <w:start w:val="1"/>
      <w:numFmt w:val="bullet"/>
      <w:lvlText w:val="●"/>
      <w:lvlJc w:val="left"/>
      <w:pPr>
        <w:ind w:left="6480" w:hanging="360"/>
      </w:pPr>
    </w:lvl>
  </w:abstractNum>
  <w:num w:numId="1" w16cid:durableId="1196230970">
    <w:abstractNumId w:val="1"/>
    <w:lvlOverride w:ilvl="0">
      <w:startOverride w:val="1"/>
    </w:lvlOverride>
  </w:num>
  <w:num w:numId="2" w16cid:durableId="1006440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6CA"/>
    <w:rsid w:val="000C02A7"/>
    <w:rsid w:val="0068718B"/>
    <w:rsid w:val="00871AFF"/>
    <w:rsid w:val="00BA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E10D"/>
  <w15:docId w15:val="{0E4E74BF-8C6F-4591-8ABF-9188A4B6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2258</Words>
  <Characters>12876</Characters>
  <Application>Microsoft Office Word</Application>
  <DocSecurity>0</DocSecurity>
  <Lines>107</Lines>
  <Paragraphs>30</Paragraphs>
  <ScaleCrop>false</ScaleCrop>
  <Company/>
  <LinksUpToDate>false</LinksUpToDate>
  <CharactersWithSpaces>15104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3</cp:revision>
  <dcterms:created xsi:type="dcterms:W3CDTF">2026-09-04T09:32:00Z</dcterms:created>
  <dcterms:modified xsi:type="dcterms:W3CDTF">2026-09-04T11:31:00Z</dcterms:modified>
</cp:coreProperties>
</file>