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B956" w14:textId="77777777" w:rsidR="00684043" w:rsidRPr="00905044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5298B957" w14:textId="77777777" w:rsidR="00684043" w:rsidRPr="00905044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5298B958" w14:textId="77777777" w:rsidR="00684043" w:rsidRPr="00905044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25</w:t>
      </w:r>
    </w:p>
    <w:p w14:paraId="5298B959" w14:textId="77777777" w:rsidR="00684043" w:rsidRPr="00905044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22"/>
          <w:szCs w:val="22"/>
        </w:rPr>
        <w:t>The use of Dama'ir in the Murakkab Idafi</w:t>
      </w:r>
    </w:p>
    <w:p w14:paraId="5298B95A" w14:textId="77777777" w:rsidR="00684043" w:rsidRPr="00905044" w:rsidRDefault="00684043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5298B95B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1. A recap of the Murakkab Idafi</w:t>
      </w:r>
    </w:p>
    <w:p w14:paraId="5298B95C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A construction of at least two nouns in which one noun is related to another, or a connection is established between one noun and another, is called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905044">
        <w:rPr>
          <w:rFonts w:ascii="Calibri" w:hAnsi="Calibri" w:cs="Calibri"/>
          <w:b/>
          <w:bCs/>
        </w:rPr>
        <w:t>.</w:t>
      </w:r>
    </w:p>
    <w:p w14:paraId="5298B95D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noun that is related is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</w:t>
      </w:r>
      <w:r w:rsidRPr="00905044">
        <w:rPr>
          <w:rFonts w:ascii="Calibri" w:hAnsi="Calibri" w:cs="Calibri"/>
          <w:b/>
          <w:bCs/>
        </w:rPr>
        <w:t>.</w:t>
      </w:r>
    </w:p>
    <w:p w14:paraId="5298B95E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noun to which the relation is made is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905044">
        <w:rPr>
          <w:rFonts w:ascii="Calibri" w:hAnsi="Calibri" w:cs="Calibri"/>
          <w:b/>
          <w:bCs/>
        </w:rPr>
        <w:t>.</w:t>
      </w:r>
    </w:p>
    <w:p w14:paraId="5298B95F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2. The use of Dama'ir in the Murakkab Idafi</w:t>
      </w:r>
    </w:p>
    <w:p w14:paraId="5298B960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The governing principle: </w:t>
      </w:r>
      <w:r w:rsidRPr="00905044">
        <w:rPr>
          <w:rFonts w:ascii="Calibri" w:hAnsi="Calibri" w:cs="Calibri"/>
          <w:b/>
          <w:bCs/>
        </w:rPr>
        <w:t xml:space="preserve">In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905044">
        <w:rPr>
          <w:rFonts w:ascii="Calibri" w:hAnsi="Calibri" w:cs="Calibri"/>
          <w:b/>
          <w:bCs/>
        </w:rPr>
        <w:t xml:space="preserve">,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 are used </w:t>
      </w:r>
      <w:r w:rsidRPr="00905044">
        <w:rPr>
          <w:rFonts w:ascii="Calibri" w:hAnsi="Calibri" w:cs="Calibri"/>
          <w:b/>
          <w:bCs/>
          <w:color w:val="8F721C"/>
        </w:rPr>
        <w:t>in the position of the Mudaf Ilayh</w:t>
      </w:r>
      <w:r w:rsidRPr="00905044">
        <w:rPr>
          <w:rFonts w:ascii="Calibri" w:hAnsi="Calibri" w:cs="Calibri"/>
          <w:b/>
          <w:bCs/>
        </w:rPr>
        <w:t xml:space="preserve">. And since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905044">
        <w:rPr>
          <w:rFonts w:ascii="Calibri" w:hAnsi="Calibri" w:cs="Calibri"/>
          <w:b/>
          <w:bCs/>
        </w:rPr>
        <w:t xml:space="preserve"> is always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905044">
        <w:rPr>
          <w:rFonts w:ascii="Calibri" w:hAnsi="Calibri" w:cs="Calibri"/>
          <w:b/>
          <w:bCs/>
        </w:rPr>
        <w:t xml:space="preserve">, it is the </w:t>
      </w:r>
      <w:r w:rsidRPr="00905044">
        <w:rPr>
          <w:rFonts w:ascii="Calibri" w:hAnsi="Calibri" w:cs="Calibri"/>
          <w:b/>
          <w:bCs/>
          <w:color w:val="8F721C"/>
        </w:rPr>
        <w:t>Majroor dama'ir</w:t>
      </w:r>
      <w:r w:rsidRPr="00905044">
        <w:rPr>
          <w:rFonts w:ascii="Calibri" w:hAnsi="Calibri" w:cs="Calibri"/>
          <w:b/>
          <w:bCs/>
        </w:rPr>
        <w:t xml:space="preserve"> that will come here. These are always written joined to the word, which is why they are called </w:t>
      </w:r>
      <w:r w:rsidRPr="00905044">
        <w:rPr>
          <w:rFonts w:ascii="Calibri" w:hAnsi="Calibri" w:cs="Calibri"/>
          <w:b/>
          <w:bCs/>
          <w:color w:val="8F721C"/>
        </w:rPr>
        <w:t>Muttasil dama'ir</w:t>
      </w:r>
      <w:r w:rsidRPr="00905044">
        <w:rPr>
          <w:rFonts w:ascii="Calibri" w:hAnsi="Calibri" w:cs="Calibri"/>
          <w:b/>
          <w:bCs/>
        </w:rPr>
        <w:t>.</w:t>
      </w:r>
    </w:p>
    <w:p w14:paraId="5298B961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In technical terms these are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Majroor Muttasil</w:t>
      </w:r>
      <w:r w:rsidRPr="00905044">
        <w:rPr>
          <w:rFonts w:ascii="Calibri" w:hAnsi="Calibri" w:cs="Calibri"/>
          <w:b/>
          <w:bCs/>
        </w:rPr>
        <w:t xml:space="preserve">.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Majroor Muttasil</w:t>
      </w:r>
      <w:r w:rsidRPr="00905044">
        <w:rPr>
          <w:rFonts w:ascii="Calibri" w:hAnsi="Calibri" w:cs="Calibri"/>
          <w:b/>
          <w:bCs/>
        </w:rPr>
        <w:t xml:space="preserve"> is one that is joined to its governing word and falls in the position of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jarr</w:t>
      </w:r>
      <w:r w:rsidRPr="00905044">
        <w:rPr>
          <w:rFonts w:ascii="Calibri" w:hAnsi="Calibri" w:cs="Calibri"/>
          <w:b/>
          <w:bCs/>
        </w:rPr>
        <w:t xml:space="preserve">. It always comes as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905044">
        <w:rPr>
          <w:rFonts w:ascii="Calibri" w:hAnsi="Calibri" w:cs="Calibri"/>
          <w:b/>
          <w:bCs/>
        </w:rPr>
        <w:t xml:space="preserve"> or as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905044">
        <w:rPr>
          <w:rFonts w:ascii="Calibri" w:hAnsi="Calibri" w:cs="Calibri"/>
          <w:b/>
          <w:bCs/>
        </w:rPr>
        <w:t xml:space="preserve"> of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Harf ul Jarr</w:t>
      </w:r>
      <w:r w:rsidRPr="00905044">
        <w:rPr>
          <w:rFonts w:ascii="Calibri" w:hAnsi="Calibri" w:cs="Calibri"/>
          <w:b/>
          <w:bCs/>
        </w:rPr>
        <w:t>.</w:t>
      </w:r>
    </w:p>
    <w:p w14:paraId="5298B962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3. The table of the Muttasil Majroor Dama'ir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340"/>
        <w:gridCol w:w="2340"/>
      </w:tblGrid>
      <w:tr w:rsidR="00684043" w:rsidRPr="00905044" w14:paraId="5298B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3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4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5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6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684043" w:rsidRPr="00905044" w14:paraId="5298B9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9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ـهُ‎</w:t>
            </w:r>
          </w:p>
          <w:p w14:paraId="5298B96A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his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B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ـهُمَا‎</w:t>
            </w:r>
          </w:p>
          <w:p w14:paraId="5298B96C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those two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6D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ـهُمْ‎</w:t>
            </w:r>
          </w:p>
          <w:p w14:paraId="5298B96E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them all</w:t>
            </w:r>
          </w:p>
        </w:tc>
      </w:tr>
      <w:tr w:rsidR="00684043" w:rsidRPr="00905044" w14:paraId="5298B9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1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ـهَا‎</w:t>
            </w:r>
          </w:p>
          <w:p w14:paraId="5298B972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her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3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ـهُمَا‎</w:t>
            </w:r>
          </w:p>
          <w:p w14:paraId="5298B974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those two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5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ـهُنَّ‎</w:t>
            </w:r>
          </w:p>
          <w:p w14:paraId="5298B976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them all</w:t>
            </w:r>
          </w:p>
        </w:tc>
      </w:tr>
      <w:tr w:rsidR="00684043" w:rsidRPr="00905044" w14:paraId="5298B97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Mukhatab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9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ـكَ‎</w:t>
            </w:r>
          </w:p>
          <w:p w14:paraId="5298B97A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your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B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ـكُمَا‎</w:t>
            </w:r>
          </w:p>
          <w:p w14:paraId="5298B97C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you two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7D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ـكُمْ‎</w:t>
            </w:r>
          </w:p>
          <w:p w14:paraId="5298B97E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you all</w:t>
            </w:r>
          </w:p>
        </w:tc>
      </w:tr>
      <w:tr w:rsidR="00684043" w:rsidRPr="00905044" w14:paraId="5298B98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Mukhatab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1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ـكِ‎</w:t>
            </w:r>
          </w:p>
          <w:p w14:paraId="5298B982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your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3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ـكُمَا‎</w:t>
            </w:r>
          </w:p>
          <w:p w14:paraId="5298B984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you two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5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ـكُنَّ‎</w:t>
            </w:r>
          </w:p>
          <w:p w14:paraId="5298B986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of you all</w:t>
            </w:r>
          </w:p>
        </w:tc>
      </w:tr>
      <w:tr w:rsidR="00684043" w:rsidRPr="00905044" w14:paraId="5298B9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lastRenderedPageBreak/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9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ـيْ‎</w:t>
            </w:r>
          </w:p>
          <w:p w14:paraId="5298B98A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my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8C" w14:textId="77777777" w:rsidR="00684043" w:rsidRPr="00905044" w:rsidRDefault="00000000">
            <w:pPr>
              <w:spacing w:after="0" w:line="3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ـنَا‎</w:t>
            </w:r>
          </w:p>
          <w:p w14:paraId="5298B98D" w14:textId="77777777" w:rsidR="00684043" w:rsidRPr="00905044" w:rsidRDefault="00000000">
            <w:pPr>
              <w:spacing w:after="0" w:line="2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4E5566"/>
                <w:sz w:val="17"/>
                <w:szCs w:val="17"/>
              </w:rPr>
              <w:t>our</w:t>
            </w:r>
          </w:p>
        </w:tc>
      </w:tr>
    </w:tbl>
    <w:p w14:paraId="5298B98F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990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4. The difference between Marfoo' and Muttasil Majroor Dama'ir</w:t>
      </w:r>
    </w:p>
    <w:p w14:paraId="5298B991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 are used separately in a sentence, as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 كِتَابٌ‎</w:t>
      </w:r>
      <w:r w:rsidRPr="00905044">
        <w:rPr>
          <w:rFonts w:ascii="Calibri" w:hAnsi="Calibri" w:cs="Calibri"/>
          <w:b/>
          <w:bCs/>
        </w:rPr>
        <w:t xml:space="preserve">. Against this, when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 attach themselves to the end of a noun they become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, as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كِتَابُهٗ‎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رَبُّهُمَا‎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980"/>
        <w:gridCol w:w="1980"/>
        <w:gridCol w:w="2520"/>
      </w:tblGrid>
      <w:tr w:rsidR="00684043" w:rsidRPr="00905044" w14:paraId="5298B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2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3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Marfoo' Munfasil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4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Majroor Muttasil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5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684043" w:rsidRPr="00905044" w14:paraId="5298B99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7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masculine Gha'ib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هُوَ‎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ـهُ‎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A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كِتَابُهٗ‎</w:t>
            </w:r>
          </w:p>
        </w:tc>
      </w:tr>
      <w:tr w:rsidR="00684043" w:rsidRPr="00905044" w14:paraId="5298B9A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feminine Gha'ib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هِىَ‎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ـهَا‎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9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كِتَابُهَا‎</w:t>
            </w:r>
          </w:p>
        </w:tc>
      </w:tr>
      <w:tr w:rsidR="00684043" w:rsidRPr="00905044" w14:paraId="5298B9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masculine Mukhatab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أَنْتَ‎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ـكَ‎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كِتَابُكَ‎</w:t>
            </w:r>
          </w:p>
        </w:tc>
      </w:tr>
      <w:tr w:rsidR="00684043" w:rsidRPr="00905044" w14:paraId="5298B9A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6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feminine Mukhatab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7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أَنْتِ‎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ـكِ‎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كِتَابُكِ‎</w:t>
            </w:r>
          </w:p>
        </w:tc>
      </w:tr>
      <w:tr w:rsidR="00684043" w:rsidRPr="00905044" w14:paraId="5298B9A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singular Mutakallim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C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أَنَا‎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ـيْ‎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A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كِتَابِيْ‎</w:t>
            </w:r>
          </w:p>
        </w:tc>
      </w:tr>
      <w:tr w:rsidR="00684043" w:rsidRPr="00905044" w14:paraId="5298B9B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plural Mutakallim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1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>نَحْنُ‎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ـنَا‎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كِتَابُنَا‎</w:t>
            </w:r>
          </w:p>
        </w:tc>
      </w:tr>
    </w:tbl>
    <w:p w14:paraId="5298B9B5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9B6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5. Determining the I'raab</w:t>
      </w:r>
    </w:p>
    <w:p w14:paraId="5298B9B7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Rule: </w:t>
      </w: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905044">
        <w:rPr>
          <w:rFonts w:ascii="Calibri" w:hAnsi="Calibri" w:cs="Calibri"/>
          <w:b/>
          <w:bCs/>
        </w:rPr>
        <w:t xml:space="preserve"> of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905044">
        <w:rPr>
          <w:rFonts w:ascii="Calibri" w:hAnsi="Calibri" w:cs="Calibri"/>
          <w:b/>
          <w:bCs/>
        </w:rPr>
        <w:t xml:space="preserve"> is determined by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905044">
        <w:rPr>
          <w:rFonts w:ascii="Calibri" w:hAnsi="Calibri" w:cs="Calibri"/>
          <w:b/>
          <w:bCs/>
        </w:rPr>
        <w:t xml:space="preserve"> of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</w:t>
      </w:r>
      <w:r w:rsidRPr="00905044">
        <w:rPr>
          <w:rFonts w:ascii="Calibri" w:hAnsi="Calibri" w:cs="Calibri"/>
          <w:b/>
          <w:bCs/>
        </w:rPr>
        <w:t xml:space="preserve">. In the same way, when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 are used in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905044">
        <w:rPr>
          <w:rFonts w:ascii="Calibri" w:hAnsi="Calibri" w:cs="Calibri"/>
          <w:b/>
          <w:bCs/>
        </w:rPr>
        <w:t xml:space="preserve">,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905044">
        <w:rPr>
          <w:rFonts w:ascii="Calibri" w:hAnsi="Calibri" w:cs="Calibri"/>
          <w:b/>
          <w:bCs/>
        </w:rPr>
        <w:t xml:space="preserve"> is still determined by </w:t>
      </w:r>
      <w:r w:rsidRPr="00905044">
        <w:rPr>
          <w:rFonts w:ascii="Calibri" w:hAnsi="Calibri" w:cs="Calibri"/>
          <w:b/>
          <w:bCs/>
          <w:color w:val="8F721C"/>
        </w:rPr>
        <w:t>the I'raab of the Mudaf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84043" w:rsidRPr="00905044" w14:paraId="5298B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Marfoo'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9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Mansoob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Majroor</w:t>
            </w:r>
          </w:p>
        </w:tc>
      </w:tr>
      <w:tr w:rsidR="00684043" w:rsidRPr="00905044" w14:paraId="5298B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C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رَبُّنَا‎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رَبَّنَا‎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B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رَبِّنَا‎</w:t>
            </w:r>
          </w:p>
        </w:tc>
      </w:tr>
      <w:tr w:rsidR="00684043" w:rsidRPr="00905044" w14:paraId="5298B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اَعْمَالُهُمْ‎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1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اَعْمَالَهُمْ‎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اَعْمَالِهِمْ‎</w:t>
            </w:r>
          </w:p>
        </w:tc>
      </w:tr>
    </w:tbl>
    <w:p w14:paraId="5298B9C4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9C5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Look closely at the second row: in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905044">
        <w:rPr>
          <w:rFonts w:ascii="Calibri" w:hAnsi="Calibri" w:cs="Calibri"/>
          <w:b/>
          <w:bCs/>
        </w:rPr>
        <w:t xml:space="preserve"> state it is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اَعْمَالِهِمْ‎</w:t>
      </w:r>
      <w:r w:rsidRPr="00905044">
        <w:rPr>
          <w:rFonts w:ascii="Calibri" w:hAnsi="Calibri" w:cs="Calibri"/>
          <w:b/>
          <w:bCs/>
        </w:rPr>
        <w:t xml:space="preserve">, that is,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ـهُمْ‎</w:t>
      </w:r>
      <w:r w:rsidRPr="00905044">
        <w:rPr>
          <w:rFonts w:ascii="Calibri" w:hAnsi="Calibri" w:cs="Calibri"/>
          <w:b/>
          <w:bCs/>
        </w:rPr>
        <w:t xml:space="preserve"> has changed to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ـهِمْ‎</w:t>
      </w:r>
      <w:r w:rsidRPr="00905044">
        <w:rPr>
          <w:rFonts w:ascii="Calibri" w:hAnsi="Calibri" w:cs="Calibri"/>
          <w:b/>
          <w:bCs/>
        </w:rPr>
        <w:t>. The reason for this is set out in section 8.</w:t>
      </w:r>
    </w:p>
    <w:p w14:paraId="5298B9C6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Complete drills</w:t>
      </w:r>
    </w:p>
    <w:p w14:paraId="5298B9C7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With the word Rabb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340"/>
        <w:gridCol w:w="2340"/>
        <w:gridCol w:w="2340"/>
      </w:tblGrid>
      <w:tr w:rsidR="00684043" w:rsidRPr="00905044" w14:paraId="5298B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9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684043" w:rsidRPr="00905044" w14:paraId="5298B9D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D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رَبُّهٗ‎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C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رَبُّهُمْ‎</w:t>
            </w:r>
          </w:p>
        </w:tc>
      </w:tr>
      <w:tr w:rsidR="00684043" w:rsidRPr="00905044" w14:paraId="5298B9D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2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رَبُّهَا‎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5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رَبُّهُنَّ‎</w:t>
            </w:r>
          </w:p>
        </w:tc>
      </w:tr>
      <w:tr w:rsidR="00684043" w:rsidRPr="00905044" w14:paraId="5298B9D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7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Mukhatab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رَبُّكَ‎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A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رَبُّكُمْ‎</w:t>
            </w:r>
          </w:p>
        </w:tc>
      </w:tr>
      <w:tr w:rsidR="00684043" w:rsidRPr="00905044" w14:paraId="5298B9E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Mukhatab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رَبُّكِ‎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D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رَبُّكُنَّ‎</w:t>
            </w:r>
          </w:p>
        </w:tc>
      </w:tr>
      <w:tr w:rsidR="00684043" w:rsidRPr="00905044" w14:paraId="5298B9E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رَبِّيْ‎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3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رَبُّنَا‎</w:t>
            </w:r>
          </w:p>
        </w:tc>
      </w:tr>
    </w:tbl>
    <w:p w14:paraId="5298B9E6" w14:textId="77777777" w:rsidR="00684043" w:rsidRPr="00905044" w:rsidRDefault="00000000">
      <w:pPr>
        <w:spacing w:before="60" w:after="150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4E5566"/>
          <w:sz w:val="18"/>
          <w:szCs w:val="18"/>
        </w:rPr>
        <w:t>(his Lord  ·  the Lord of those two  ·  their Lord … my Lord  ·  our Lord)</w:t>
      </w:r>
    </w:p>
    <w:p w14:paraId="5298B9E7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With the word Kitab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340"/>
        <w:gridCol w:w="2340"/>
        <w:gridCol w:w="2340"/>
      </w:tblGrid>
      <w:tr w:rsidR="00684043" w:rsidRPr="00905044" w14:paraId="5298B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9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684043" w:rsidRPr="00905044" w14:paraId="5298B9F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D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كِتَابُهٗ‎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E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كِتَابُهُمَا‎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كِتَابُهُمْ‎</w:t>
            </w:r>
          </w:p>
        </w:tc>
      </w:tr>
      <w:tr w:rsidR="00684043" w:rsidRPr="00905044" w14:paraId="5298B9F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2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كِتَابُهَا‎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كِتَابُهُمَا‎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5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كِتَابُهُنَّ‎</w:t>
            </w:r>
          </w:p>
        </w:tc>
      </w:tr>
      <w:tr w:rsidR="00684043" w:rsidRPr="00905044" w14:paraId="5298B9F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7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Mukhatab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كِتَابُكَ‎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كِتَابُكُمَا‎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A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كِتَابُكُمْ‎</w:t>
            </w:r>
          </w:p>
        </w:tc>
      </w:tr>
      <w:tr w:rsidR="00684043" w:rsidRPr="00905044" w14:paraId="5298BA0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Mukhatab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كِتَابُكِ‎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كِتَابُكُمَا‎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9F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كِتَابُكُنَّ‎</w:t>
            </w:r>
          </w:p>
        </w:tc>
      </w:tr>
      <w:tr w:rsidR="00684043" w:rsidRPr="00905044" w14:paraId="5298BA0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كِتَابِيْ‎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3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كِتَابُنَا‎</w:t>
            </w:r>
          </w:p>
        </w:tc>
      </w:tr>
    </w:tbl>
    <w:p w14:paraId="5298BA06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07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br w:type="page"/>
      </w:r>
    </w:p>
    <w:p w14:paraId="5298BA08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rules for reading the Dameer -hu</w:t>
      </w:r>
    </w:p>
    <w:p w14:paraId="5298BA09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of the singular masculine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Gha'ib</w:t>
      </w:r>
      <w:r w:rsidRPr="00905044">
        <w:rPr>
          <w:rFonts w:ascii="Calibri" w:hAnsi="Calibri" w:cs="Calibri"/>
          <w:b/>
          <w:bCs/>
        </w:rPr>
        <w:t xml:space="preserve">,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ـهُ‎</w:t>
      </w:r>
      <w:r w:rsidRPr="00905044">
        <w:rPr>
          <w:rFonts w:ascii="Calibri" w:hAnsi="Calibri" w:cs="Calibri"/>
          <w:b/>
          <w:bCs/>
        </w:rPr>
        <w:t>, has various ways of being written and read. What decides the form is the vowel or letter that comes before it.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40"/>
        <w:gridCol w:w="3960"/>
      </w:tblGrid>
      <w:tr w:rsidR="00684043" w:rsidRPr="00905044" w14:paraId="5298B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What precedes the Dameer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Form of the Dameer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684043" w:rsidRPr="00905044" w14:paraId="5298BA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E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fathah or a dammah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0F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inverted dammah — هٗ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كِتَابُهٗ  ،  مَدِيْنَتَهٗ‎</w:t>
            </w:r>
          </w:p>
        </w:tc>
      </w:tr>
      <w:tr w:rsidR="00684043" w:rsidRPr="00905044" w14:paraId="5298BA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2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kasrah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3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standing kasrah — هٖ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رُسُلِهٖ  ،  كُتُبِهٖ‎</w:t>
            </w:r>
          </w:p>
        </w:tc>
      </w:tr>
      <w:tr w:rsidR="00684043" w:rsidRPr="00905044" w14:paraId="5298BA1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6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silent yaa'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7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plain kasrah — هِ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فِيْهِ  ،  اَخِيْهِ‎</w:t>
            </w:r>
          </w:p>
        </w:tc>
      </w:tr>
      <w:tr w:rsidR="00684043" w:rsidRPr="00905044" w14:paraId="5298BA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any other silent letter, or an alif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0"/>
                <w:szCs w:val="20"/>
              </w:rPr>
              <w:t>plain dammah — هُ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1C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0F4C46"/>
                <w:sz w:val="26"/>
                <w:szCs w:val="26"/>
                <w:rtl/>
              </w:rPr>
              <w:t>مِنْهُ  ،  كِتَابَاهُ‎</w:t>
            </w:r>
          </w:p>
        </w:tc>
      </w:tr>
    </w:tbl>
    <w:p w14:paraId="5298BA1E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1F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Both the inverted dammah and the standing kasrah are read </w:t>
      </w:r>
      <w:r w:rsidRPr="00905044">
        <w:rPr>
          <w:rFonts w:ascii="Calibri" w:hAnsi="Calibri" w:cs="Calibri"/>
          <w:b/>
          <w:bCs/>
          <w:color w:val="1B6C63"/>
        </w:rPr>
        <w:t>drawn out to the length of one alif</w:t>
      </w:r>
      <w:r w:rsidRPr="00905044">
        <w:rPr>
          <w:rFonts w:ascii="Calibri" w:hAnsi="Calibri" w:cs="Calibri"/>
          <w:b/>
          <w:bCs/>
        </w:rPr>
        <w:t>.</w:t>
      </w:r>
    </w:p>
    <w:p w14:paraId="5298BA20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>The plain kasrah and the plain dammah are not drawn out.</w:t>
      </w:r>
    </w:p>
    <w:p w14:paraId="5298BA21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The difference between the Indian and Saudi Mushaf</w:t>
      </w:r>
    </w:p>
    <w:p w14:paraId="5298BA22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In the Mushaf of the Indian subcontinent the standing kasrah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ـهٖ‎</w:t>
      </w:r>
      <w:r w:rsidRPr="00905044">
        <w:rPr>
          <w:rFonts w:ascii="Calibri" w:hAnsi="Calibri" w:cs="Calibri"/>
          <w:b/>
          <w:bCs/>
        </w:rPr>
        <w:t xml:space="preserve"> and the inverted dammah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ـهٗ‎</w:t>
      </w:r>
      <w:r w:rsidRPr="00905044">
        <w:rPr>
          <w:rFonts w:ascii="Calibri" w:hAnsi="Calibri" w:cs="Calibri"/>
          <w:b/>
          <w:bCs/>
        </w:rPr>
        <w:t xml:space="preserve"> are written so that these vowels are plainly visible. In the Saudi Mushaf, that of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Rasm 'Uthmani</w:t>
      </w:r>
      <w:r w:rsidRPr="00905044">
        <w:rPr>
          <w:rFonts w:ascii="Calibri" w:hAnsi="Calibri" w:cs="Calibri"/>
          <w:b/>
          <w:bCs/>
        </w:rPr>
        <w:t>, the same thing is written somewhat differently.</w:t>
      </w:r>
    </w:p>
    <w:p w14:paraId="5298BA23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>inverted dammah  =  plain dammah  +  a small waw</w:t>
      </w:r>
    </w:p>
    <w:p w14:paraId="5298BA24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>standing kasrah  =  plain kasrah  +  a small yaa'</w:t>
      </w:r>
    </w:p>
    <w:p w14:paraId="5298BA25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Important points</w:t>
      </w:r>
    </w:p>
    <w:p w14:paraId="5298BA26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>The standing vowels are read somewhat longer than the plain ones.</w:t>
      </w:r>
    </w:p>
    <w:p w14:paraId="5298BA27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>When the inverted and standing vowels are joined to what follows, they become plain.</w:t>
      </w:r>
    </w:p>
    <w:p w14:paraId="5298BA28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For instance,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بَيْتِهٖ‎</w:t>
      </w:r>
      <w:r w:rsidRPr="00905044">
        <w:rPr>
          <w:rFonts w:ascii="Calibri" w:hAnsi="Calibri" w:cs="Calibri"/>
          <w:b/>
          <w:bCs/>
        </w:rPr>
        <w:t xml:space="preserve">, when it is joined to another word that follows, the standing kasrah disappears and turns into an ordinary kasrah, and in reading too the plain kasrah is pronounced: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بَيْتِهِ الْجَدِيْدِ‎</w:t>
      </w:r>
      <w:r w:rsidRPr="00905044">
        <w:rPr>
          <w:rFonts w:ascii="Calibri" w:hAnsi="Calibri" w:cs="Calibri"/>
          <w:b/>
          <w:bCs/>
        </w:rPr>
        <w:t>.</w:t>
      </w:r>
    </w:p>
    <w:p w14:paraId="5298BA29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8. The change in Huma, Hum and Hunna</w:t>
      </w:r>
    </w:p>
    <w:p w14:paraId="5298BA2A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Rule: </w:t>
      </w: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dama'ir</w:t>
      </w:r>
      <w:r w:rsidRPr="00905044">
        <w:rPr>
          <w:rFonts w:ascii="Calibri" w:hAnsi="Calibri" w:cs="Calibri"/>
          <w:b/>
          <w:bCs/>
        </w:rPr>
        <w:t xml:space="preserve"> of the state of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jarr</w:t>
      </w:r>
      <w:r w:rsidRPr="00905044">
        <w:rPr>
          <w:rFonts w:ascii="Calibri" w:hAnsi="Calibri" w:cs="Calibri"/>
          <w:b/>
          <w:bCs/>
        </w:rPr>
        <w:t xml:space="preserve"> —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ـهُمَا  ،  ـهُمْ  ،  ـهُنَّ‎</w:t>
      </w:r>
      <w:r w:rsidRPr="00905044">
        <w:rPr>
          <w:rFonts w:ascii="Calibri" w:hAnsi="Calibri" w:cs="Calibri"/>
          <w:b/>
          <w:bCs/>
        </w:rPr>
        <w:t xml:space="preserve"> — are also read and written with a change. The rule is that if </w:t>
      </w:r>
      <w:r w:rsidRPr="00905044">
        <w:rPr>
          <w:rFonts w:ascii="Calibri" w:hAnsi="Calibri" w:cs="Calibri"/>
          <w:b/>
          <w:bCs/>
          <w:color w:val="8F721C"/>
        </w:rPr>
        <w:t>a kasrah or a silent yaa'</w:t>
      </w:r>
      <w:r w:rsidRPr="00905044">
        <w:rPr>
          <w:rFonts w:ascii="Calibri" w:hAnsi="Calibri" w:cs="Calibri"/>
          <w:b/>
          <w:bCs/>
        </w:rPr>
        <w:t xml:space="preserve"> comes before them, they are read and written respectively as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ـهِمَا  ،  ـهِمْ  ،  ـهِنَّ‎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84043" w:rsidRPr="00905044" w14:paraId="5298B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2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lastRenderedPageBreak/>
              <w:t>Dual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2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Masculine plural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2D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Feminine plural</w:t>
            </w:r>
          </w:p>
        </w:tc>
      </w:tr>
      <w:tr w:rsidR="00684043" w:rsidRPr="00905044" w14:paraId="5298B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2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بِهِمَا‎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بِهِمْ‎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1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بِهِنَّ‎</w:t>
            </w:r>
          </w:p>
        </w:tc>
      </w:tr>
      <w:tr w:rsidR="00684043" w:rsidRPr="00905044" w14:paraId="5298B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عَلَيْهِمَا‎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عَلَيْهِمْ‎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5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عَلَيْهِنَّ‎</w:t>
            </w:r>
          </w:p>
        </w:tc>
      </w:tr>
    </w:tbl>
    <w:p w14:paraId="5298BA37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38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In the first row the change came about because of the kasrah on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بِ‎</w:t>
      </w:r>
      <w:r w:rsidRPr="00905044">
        <w:rPr>
          <w:rFonts w:ascii="Calibri" w:hAnsi="Calibri" w:cs="Calibri"/>
          <w:b/>
          <w:bCs/>
        </w:rPr>
        <w:t xml:space="preserve">, and in the second because of the silent yaa'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عَلَيْ‎</w:t>
      </w:r>
      <w:r w:rsidRPr="00905044">
        <w:rPr>
          <w:rFonts w:ascii="Calibri" w:hAnsi="Calibri" w:cs="Calibri"/>
          <w:b/>
          <w:bCs/>
        </w:rPr>
        <w:t>.</w:t>
      </w:r>
    </w:p>
    <w:p w14:paraId="5298BA39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9. The Yaa' ul Mutakallim</w:t>
      </w:r>
    </w:p>
    <w:p w14:paraId="5298BA3A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of the singular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Mutakallim</w:t>
      </w:r>
      <w:r w:rsidRPr="00905044">
        <w:rPr>
          <w:rFonts w:ascii="Calibri" w:hAnsi="Calibri" w:cs="Calibri"/>
          <w:b/>
          <w:bCs/>
        </w:rPr>
        <w:t xml:space="preserve"> is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>. It demands a kasrah on the letter before it, and the noun meets that need.</w:t>
      </w:r>
    </w:p>
    <w:p w14:paraId="5298BA3B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An important consequence: </w:t>
      </w:r>
      <w:r w:rsidRPr="00905044">
        <w:rPr>
          <w:rFonts w:ascii="Calibri" w:hAnsi="Calibri" w:cs="Calibri"/>
          <w:b/>
          <w:bCs/>
        </w:rPr>
        <w:t xml:space="preserve">Since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 demands a kasrah before it, whenever it is used in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905044">
        <w:rPr>
          <w:rFonts w:ascii="Calibri" w:hAnsi="Calibri" w:cs="Calibri"/>
          <w:b/>
          <w:bCs/>
        </w:rPr>
        <w:t xml:space="preserve"> the construction keeps </w:t>
      </w:r>
      <w:r w:rsidRPr="00905044">
        <w:rPr>
          <w:rFonts w:ascii="Calibri" w:hAnsi="Calibri" w:cs="Calibri"/>
          <w:b/>
          <w:bCs/>
          <w:color w:val="8F721C"/>
        </w:rPr>
        <w:t>one and the same form in all three states of I'raab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420"/>
        <w:gridCol w:w="3240"/>
      </w:tblGrid>
      <w:tr w:rsidR="00684043" w:rsidRPr="00905044" w14:paraId="5298B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D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The joining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3E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684043" w:rsidRPr="00905044" w14:paraId="5298BA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</w:rPr>
              <w:t>Halat ur Raf'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1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كِتَابُ + يْ‎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كِتَابِيْ‎</w:t>
            </w:r>
          </w:p>
        </w:tc>
      </w:tr>
      <w:tr w:rsidR="00684043" w:rsidRPr="00905044" w14:paraId="5298BA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4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</w:rPr>
              <w:t>Halat un Nasb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5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كِتَابَ + يْ‎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6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كِتَابِيْ‎</w:t>
            </w:r>
          </w:p>
        </w:tc>
      </w:tr>
      <w:tr w:rsidR="00684043" w:rsidRPr="00905044" w14:paraId="5298BA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</w:rPr>
              <w:t>Halat ul Jarr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كِتَابِ + يْ‎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4A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كِتَابِيْ‎</w:t>
            </w:r>
          </w:p>
        </w:tc>
      </w:tr>
    </w:tbl>
    <w:p w14:paraId="5298BA4C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4D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When the Yaa' ul Mutakallim takes a fathah</w:t>
      </w:r>
    </w:p>
    <w:p w14:paraId="5298BA4E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There are a few cases in which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 itself takes a fathah.</w:t>
      </w:r>
    </w:p>
    <w:p w14:paraId="5298BA4F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When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Tathniyah</w:t>
      </w:r>
      <w:r w:rsidRPr="00905044">
        <w:rPr>
          <w:rFonts w:ascii="Calibri" w:hAnsi="Calibri" w:cs="Calibri"/>
          <w:b/>
          <w:bCs/>
        </w:rPr>
        <w:t xml:space="preserve"> or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Jam' Salim Mudhakkar</w:t>
      </w:r>
      <w:r w:rsidRPr="00905044">
        <w:rPr>
          <w:rFonts w:ascii="Calibri" w:hAnsi="Calibri" w:cs="Calibri"/>
          <w:b/>
          <w:bCs/>
        </w:rPr>
        <w:t xml:space="preserve"> is annexed to it:</w:t>
      </w:r>
    </w:p>
    <w:p w14:paraId="5298BA50" w14:textId="77777777" w:rsidR="00684043" w:rsidRPr="00905044" w:rsidRDefault="00000000">
      <w:pPr>
        <w:spacing w:before="60" w:after="30" w:line="36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كِتَابَانِ + يْ = كِتَابَايَ          بَنُوْنَ + يْ = بَنِيَّ‎</w:t>
      </w:r>
    </w:p>
    <w:p w14:paraId="5298BA51" w14:textId="77777777" w:rsidR="00684043" w:rsidRPr="00905044" w:rsidRDefault="00000000">
      <w:pPr>
        <w:spacing w:after="130" w:line="36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كِتَابَيْنِ + يْ = كِتَابَيَّ          بَنِيْنَ + يْ = بَنِيَّ‎</w:t>
      </w:r>
    </w:p>
    <w:p w14:paraId="5298BA52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When an alif comes before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عَصَايَ‎</w:t>
      </w:r>
    </w:p>
    <w:p w14:paraId="5298BA53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When it is joined to what follows: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رَبِّيَ اللّٰهُ‎</w:t>
      </w:r>
    </w:p>
    <w:p w14:paraId="5298BA54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Though it may also be joined without the fathah: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عَهْدِى الظّٰلِمِيْنَ‎</w:t>
      </w:r>
    </w:p>
    <w:p w14:paraId="5298BA55" w14:textId="77777777" w:rsidR="00684043" w:rsidRPr="0090504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B3A47"/>
        </w:rPr>
        <w:lastRenderedPageBreak/>
        <w:t xml:space="preserve">The reason: </w:t>
      </w:r>
      <w:r w:rsidRPr="00905044">
        <w:rPr>
          <w:rFonts w:ascii="Calibri" w:hAnsi="Calibri" w:cs="Calibri"/>
          <w:b/>
          <w:bCs/>
        </w:rPr>
        <w:t xml:space="preserve">In all these cases two silent letters would come together, and Arabic dislikes the meeting of two silent letters.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 is therefore given a fathah to make it voweled.</w:t>
      </w:r>
    </w:p>
    <w:p w14:paraId="5298BA56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10. Ila, 'Ala and Lada with a Dameer</w:t>
      </w:r>
    </w:p>
    <w:p w14:paraId="5298BA57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Rule: </w:t>
      </w:r>
      <w:r w:rsidRPr="00905044">
        <w:rPr>
          <w:rFonts w:ascii="Calibri" w:hAnsi="Calibri" w:cs="Calibri"/>
          <w:b/>
          <w:bCs/>
        </w:rPr>
        <w:t xml:space="preserve">When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is joined to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إِلَى‎</w:t>
      </w:r>
      <w:r w:rsidRPr="00905044">
        <w:rPr>
          <w:rFonts w:ascii="Calibri" w:hAnsi="Calibri" w:cs="Calibri"/>
          <w:b/>
          <w:bCs/>
        </w:rPr>
        <w:t xml:space="preserve">,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عَلَى‎</w:t>
      </w:r>
      <w:r w:rsidRPr="00905044">
        <w:rPr>
          <w:rFonts w:ascii="Calibri" w:hAnsi="Calibri" w:cs="Calibri"/>
          <w:b/>
          <w:bCs/>
        </w:rPr>
        <w:t xml:space="preserve"> or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لَدَى‎</w:t>
      </w:r>
      <w:r w:rsidRPr="00905044">
        <w:rPr>
          <w:rFonts w:ascii="Calibri" w:hAnsi="Calibri" w:cs="Calibri"/>
          <w:b/>
          <w:bCs/>
        </w:rPr>
        <w:t xml:space="preserve">, their </w:t>
      </w:r>
      <w:r w:rsidRPr="00905044">
        <w:rPr>
          <w:rFonts w:ascii="Calibri" w:hAnsi="Calibri" w:cs="Calibri"/>
          <w:b/>
          <w:bCs/>
          <w:color w:val="8F721C"/>
        </w:rPr>
        <w:t>alif changes into a yaa'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340"/>
        <w:gridCol w:w="2340"/>
        <w:gridCol w:w="2340"/>
      </w:tblGrid>
      <w:tr w:rsidR="00684043" w:rsidRPr="00905044" w14:paraId="5298B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Original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9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With a Gha'ib Dameer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With a Mukhatab Dameer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B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Translation</w:t>
            </w:r>
          </w:p>
        </w:tc>
      </w:tr>
      <w:tr w:rsidR="00684043" w:rsidRPr="00905044" w14:paraId="5298BA6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D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7"/>
                <w:szCs w:val="27"/>
                <w:rtl/>
              </w:rPr>
              <w:t>إِلَى‎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إِلَيْهِ‎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5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إِلَيْكَ‎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towards him  ·  towards you</w:t>
            </w:r>
          </w:p>
        </w:tc>
      </w:tr>
      <w:tr w:rsidR="00684043" w:rsidRPr="00905044" w14:paraId="5298BA6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7"/>
                <w:szCs w:val="27"/>
                <w:rtl/>
              </w:rPr>
              <w:t>عَلَى‎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عَلَيْهِ‎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عَلَيْكَ‎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5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upon him  ·  upon you</w:t>
            </w:r>
          </w:p>
        </w:tc>
      </w:tr>
      <w:tr w:rsidR="00684043" w:rsidRPr="00905044" w14:paraId="5298BA6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7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7"/>
                <w:szCs w:val="27"/>
                <w:rtl/>
              </w:rPr>
              <w:t>لَدَى‎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لَدَيْهِ‎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9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لَدَيْكَ‎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6A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with him  ·  with you</w:t>
            </w:r>
          </w:p>
        </w:tc>
      </w:tr>
    </w:tbl>
    <w:p w14:paraId="5298BA6C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6D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This is why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ـهُمْ‎</w:t>
      </w:r>
      <w:r w:rsidRPr="00905044">
        <w:rPr>
          <w:rFonts w:ascii="Calibri" w:hAnsi="Calibri" w:cs="Calibri"/>
          <w:b/>
          <w:bCs/>
        </w:rPr>
        <w:t xml:space="preserve"> coming after these words also becomes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ـهِمْ‎</w:t>
      </w:r>
      <w:r w:rsidRPr="00905044">
        <w:rPr>
          <w:rFonts w:ascii="Calibri" w:hAnsi="Calibri" w:cs="Calibri"/>
          <w:b/>
          <w:bCs/>
        </w:rPr>
        <w:t xml:space="preserve">, since a silent yaa' now stands before it: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عَلَيْهِمْ‎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إِلَيْهِمْ‎</w:t>
      </w:r>
      <w:r w:rsidRPr="00905044">
        <w:rPr>
          <w:rFonts w:ascii="Calibri" w:hAnsi="Calibri" w:cs="Calibri"/>
          <w:b/>
          <w:bCs/>
        </w:rPr>
        <w:t>.</w:t>
      </w:r>
    </w:p>
    <w:p w14:paraId="5298BA6E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11. Mudaf ila al-Ma'rifah</w:t>
      </w:r>
    </w:p>
    <w:p w14:paraId="5298BA6F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Rule: </w:t>
      </w:r>
      <w:r w:rsidRPr="00905044">
        <w:rPr>
          <w:rFonts w:ascii="Calibri" w:hAnsi="Calibri" w:cs="Calibri"/>
          <w:b/>
          <w:bCs/>
        </w:rPr>
        <w:t xml:space="preserve">Whenever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905044">
        <w:rPr>
          <w:rFonts w:ascii="Calibri" w:hAnsi="Calibri" w:cs="Calibri"/>
          <w:b/>
          <w:bCs/>
        </w:rPr>
        <w:t xml:space="preserve"> noun is joined to any one of the first five categories of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905044">
        <w:rPr>
          <w:rFonts w:ascii="Calibri" w:hAnsi="Calibri" w:cs="Calibri"/>
          <w:b/>
          <w:bCs/>
        </w:rPr>
        <w:t xml:space="preserve"> —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905044">
        <w:rPr>
          <w:rFonts w:ascii="Calibri" w:hAnsi="Calibri" w:cs="Calibri"/>
          <w:b/>
          <w:bCs/>
        </w:rPr>
        <w:t xml:space="preserve">,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Ism ud Dameer</w:t>
      </w:r>
      <w:r w:rsidRPr="00905044">
        <w:rPr>
          <w:rFonts w:ascii="Calibri" w:hAnsi="Calibri" w:cs="Calibri"/>
          <w:b/>
          <w:bCs/>
        </w:rPr>
        <w:t xml:space="preserve">,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905044">
        <w:rPr>
          <w:rFonts w:ascii="Calibri" w:hAnsi="Calibri" w:cs="Calibri"/>
          <w:b/>
          <w:bCs/>
        </w:rPr>
        <w:t xml:space="preserve">,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905044">
        <w:rPr>
          <w:rFonts w:ascii="Calibri" w:hAnsi="Calibri" w:cs="Calibri"/>
          <w:b/>
          <w:bCs/>
        </w:rPr>
        <w:t xml:space="preserve"> and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905044">
        <w:rPr>
          <w:rFonts w:ascii="Calibri" w:hAnsi="Calibri" w:cs="Calibri"/>
          <w:b/>
          <w:bCs/>
        </w:rPr>
        <w:t xml:space="preserve"> — that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905044">
        <w:rPr>
          <w:rFonts w:ascii="Calibri" w:hAnsi="Calibri" w:cs="Calibri"/>
          <w:b/>
          <w:bCs/>
        </w:rPr>
        <w:t xml:space="preserve"> noun too becomes </w:t>
      </w:r>
      <w:r w:rsidRPr="00905044">
        <w:rPr>
          <w:rFonts w:ascii="Calibri" w:hAnsi="Calibri" w:cs="Calibri"/>
          <w:b/>
          <w:bCs/>
          <w:i/>
          <w:iCs/>
          <w:color w:val="8F721C"/>
        </w:rPr>
        <w:t>Ma'rifah</w:t>
      </w:r>
      <w:r w:rsidRPr="00905044">
        <w:rPr>
          <w:rFonts w:ascii="Calibri" w:hAnsi="Calibri" w:cs="Calibri"/>
          <w:b/>
          <w:bCs/>
        </w:rPr>
        <w:t xml:space="preserve">. This is called </w:t>
      </w:r>
      <w:r w:rsidRPr="00905044">
        <w:rPr>
          <w:rFonts w:ascii="Calibri" w:hAnsi="Calibri" w:cs="Calibri"/>
          <w:b/>
          <w:bCs/>
          <w:i/>
          <w:iCs/>
          <w:color w:val="8F721C"/>
        </w:rPr>
        <w:t>Mudaf ila al-Ma'rifah</w:t>
      </w:r>
      <w:r w:rsidRPr="00905044">
        <w:rPr>
          <w:rFonts w:ascii="Calibri" w:hAnsi="Calibri" w:cs="Calibri"/>
          <w:b/>
          <w:bCs/>
        </w:rPr>
        <w:t xml:space="preserve">, and it is the </w:t>
      </w:r>
      <w:r w:rsidRPr="00905044">
        <w:rPr>
          <w:rFonts w:ascii="Calibri" w:hAnsi="Calibri" w:cs="Calibri"/>
          <w:b/>
          <w:bCs/>
          <w:color w:val="8F721C"/>
        </w:rPr>
        <w:t>sixth category of the Ma'rifah</w:t>
      </w:r>
      <w:r w:rsidRPr="00905044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880"/>
        <w:gridCol w:w="3420"/>
      </w:tblGrid>
      <w:tr w:rsidR="00684043" w:rsidRPr="00905044" w14:paraId="5298B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The joining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Kind of Mudaf Ilayh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2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684043" w:rsidRPr="00905044" w14:paraId="5298BA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وَلَدُ + حَامِدٍ‎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5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ul 'Alam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6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حَامِدٍ‎</w:t>
            </w:r>
          </w:p>
        </w:tc>
      </w:tr>
      <w:tr w:rsidR="00684043" w:rsidRPr="00905044" w14:paraId="5298BA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8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وَلَدُ + ـهُ‎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9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ud Dameer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A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وَلَدُهٗ‎</w:t>
            </w:r>
          </w:p>
        </w:tc>
      </w:tr>
      <w:tr w:rsidR="00684043" w:rsidRPr="00905044" w14:paraId="5298BA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C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وَلَدُ + هٰذَا‎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D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ul Isharah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7E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هٰذَا‎</w:t>
            </w:r>
          </w:p>
        </w:tc>
      </w:tr>
      <w:tr w:rsidR="00684043" w:rsidRPr="00905044" w14:paraId="5298BA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0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وَلَدُ + الَّذِيْ‎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Ism ul Mawsul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2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الَّذِيْ‎</w:t>
            </w:r>
          </w:p>
        </w:tc>
      </w:tr>
      <w:tr w:rsidR="00684043" w:rsidRPr="00905044" w14:paraId="5298BA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4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وَلَدُ + الْمُسْلِمِ‎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5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Mu'arraf bil Lam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6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الْمُسْلِمِ‎</w:t>
            </w:r>
          </w:p>
        </w:tc>
      </w:tr>
    </w:tbl>
    <w:p w14:paraId="5298BA88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89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lastRenderedPageBreak/>
        <w:t xml:space="preserve">In all these examples the word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وَلَدُ‎</w:t>
      </w:r>
      <w:r w:rsidRPr="00905044">
        <w:rPr>
          <w:rFonts w:ascii="Calibri" w:hAnsi="Calibri" w:cs="Calibri"/>
          <w:b/>
          <w:bCs/>
        </w:rPr>
        <w:t xml:space="preserve">, which was originally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905044">
        <w:rPr>
          <w:rFonts w:ascii="Calibri" w:hAnsi="Calibri" w:cs="Calibri"/>
          <w:b/>
          <w:bCs/>
        </w:rPr>
        <w:t xml:space="preserve">, has now become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905044">
        <w:rPr>
          <w:rFonts w:ascii="Calibri" w:hAnsi="Calibri" w:cs="Calibri"/>
          <w:b/>
          <w:bCs/>
        </w:rPr>
        <w:t>.</w:t>
      </w:r>
    </w:p>
    <w:p w14:paraId="5298BA8A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br w:type="page"/>
      </w:r>
    </w:p>
    <w:p w14:paraId="5298BA8B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12. Practical application from Surah 'Abasa</w:t>
      </w:r>
    </w:p>
    <w:p w14:paraId="5298BA8C" w14:textId="77777777" w:rsidR="00684043" w:rsidRPr="00905044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يَوْمَ يَفِرُّ الْمَرْءُ مِنْ اَخِيْهِ ۞ وَاُمِّهٖ وَاَبِيْهِ ۞ وَصَاحِبَتِهٖ وَبَنِيْهِ ۞‎</w:t>
      </w:r>
    </w:p>
    <w:p w14:paraId="5298BA8D" w14:textId="77777777" w:rsidR="00684043" w:rsidRPr="00905044" w:rsidRDefault="00000000">
      <w:pPr>
        <w:spacing w:after="6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'Abasa: 34 to 36)</w:t>
      </w:r>
    </w:p>
    <w:p w14:paraId="5298BA8E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On the day a man will flee from his brother, and his mother and his father, and his wife and his sons.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700"/>
        <w:gridCol w:w="4320"/>
      </w:tblGrid>
      <w:tr w:rsidR="00684043" w:rsidRPr="00905044" w14:paraId="5298B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8F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Word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What precedes the Dameer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1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FFFFFF"/>
              </w:rPr>
              <w:t>Its effect</w:t>
            </w:r>
          </w:p>
        </w:tc>
      </w:tr>
      <w:tr w:rsidR="00684043" w:rsidRPr="00905044" w14:paraId="5298BA9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اَخِيْهِ‎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4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silent yaa'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5" w14:textId="77777777" w:rsidR="00684043" w:rsidRPr="0090504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a plain kasrah is written, and it is not drawn out</w:t>
            </w:r>
          </w:p>
        </w:tc>
      </w:tr>
      <w:tr w:rsidR="00684043" w:rsidRPr="00905044" w14:paraId="5298BA9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7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وَاُمِّهٖ‎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8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kasrah on the meem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9" w14:textId="77777777" w:rsidR="00684043" w:rsidRPr="0090504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a standing kasrah is written, and it is read drawn out</w:t>
            </w:r>
          </w:p>
        </w:tc>
      </w:tr>
      <w:tr w:rsidR="00684043" w:rsidRPr="00905044" w14:paraId="5298BA9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B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وَاَبِيْهِ‎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C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silent yaa'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D" w14:textId="77777777" w:rsidR="00684043" w:rsidRPr="0090504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a plain kasrah has been used</w:t>
            </w:r>
          </w:p>
        </w:tc>
      </w:tr>
      <w:tr w:rsidR="00684043" w:rsidRPr="00905044" w14:paraId="5298BAA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9F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وَصَاحِبَتِهٖ‎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A0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kasrah on the taa'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A1" w14:textId="77777777" w:rsidR="00684043" w:rsidRPr="0090504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a standing kasrah is written, and it is read drawn out</w:t>
            </w:r>
          </w:p>
        </w:tc>
      </w:tr>
      <w:tr w:rsidR="00684043" w:rsidRPr="00905044" w14:paraId="5298BAA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A3" w14:textId="77777777" w:rsidR="00684043" w:rsidRPr="00905044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وَبَنِيْهِ‎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A4" w14:textId="77777777" w:rsidR="00684043" w:rsidRPr="00905044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 silent yaa'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8BAA5" w14:textId="77777777" w:rsidR="00684043" w:rsidRPr="00905044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905044">
              <w:rPr>
                <w:rFonts w:ascii="Calibri" w:hAnsi="Calibri" w:cs="Calibri"/>
                <w:b/>
                <w:bCs/>
                <w:sz w:val="19"/>
                <w:szCs w:val="19"/>
              </w:rPr>
              <w:t>a plain kasrah is written, not drawn out</w:t>
            </w:r>
          </w:p>
        </w:tc>
      </w:tr>
    </w:tbl>
    <w:p w14:paraId="5298BAA7" w14:textId="77777777" w:rsidR="00684043" w:rsidRPr="00905044" w:rsidRDefault="00684043">
      <w:pPr>
        <w:spacing w:after="60" w:line="200" w:lineRule="auto"/>
        <w:rPr>
          <w:rFonts w:ascii="Calibri" w:hAnsi="Calibri" w:cs="Calibri"/>
          <w:b/>
          <w:bCs/>
        </w:rPr>
      </w:pPr>
    </w:p>
    <w:p w14:paraId="5298BAA8" w14:textId="77777777" w:rsidR="00684043" w:rsidRPr="00905044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</w:rPr>
        <w:t xml:space="preserve">A second aspect: </w:t>
      </w:r>
      <w:r w:rsidRPr="00905044">
        <w:rPr>
          <w:rFonts w:ascii="Calibri" w:hAnsi="Calibri" w:cs="Calibri"/>
          <w:b/>
          <w:bCs/>
        </w:rPr>
        <w:t xml:space="preserve">All these nouns — brother, mother, father, wife and sons — have become </w:t>
      </w:r>
      <w:r w:rsidRPr="00905044">
        <w:rPr>
          <w:rFonts w:ascii="Calibri" w:hAnsi="Calibri" w:cs="Calibri"/>
          <w:b/>
          <w:bCs/>
          <w:i/>
          <w:iCs/>
          <w:color w:val="8F721C"/>
        </w:rPr>
        <w:t>Ma'rifah</w:t>
      </w:r>
      <w:r w:rsidRPr="00905044">
        <w:rPr>
          <w:rFonts w:ascii="Calibri" w:hAnsi="Calibri" w:cs="Calibri"/>
          <w:b/>
          <w:bCs/>
        </w:rPr>
        <w:t xml:space="preserve"> by being annexed to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. So a single passage displays both the rules for reading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and the working of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Mudaf ila al-Ma'rifah</w:t>
      </w:r>
      <w:r w:rsidRPr="00905044">
        <w:rPr>
          <w:rFonts w:ascii="Calibri" w:hAnsi="Calibri" w:cs="Calibri"/>
          <w:b/>
          <w:bCs/>
        </w:rPr>
        <w:t>.</w:t>
      </w:r>
    </w:p>
    <w:p w14:paraId="5298BAA9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t>13. Further examples from the Qur'an</w:t>
      </w:r>
    </w:p>
    <w:p w14:paraId="5298BAAA" w14:textId="77777777" w:rsidR="00684043" w:rsidRPr="0090504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رَبِّ اشْرَحْ لِيْ صَدْرِيْ ۞ وَيَسِّرْ لِيْٓ اَمْرِيْ ۞ وَاحْلُلْ عُقْدَةً مِّنْ لِّسَانِيْ ۞ يَفْقَهُوْا قَوْلِيْ ۞‎</w:t>
      </w:r>
    </w:p>
    <w:p w14:paraId="5298BAAB" w14:textId="77777777" w:rsidR="00684043" w:rsidRPr="0090504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Ta-Ha: 25 to 28)</w:t>
      </w:r>
    </w:p>
    <w:p w14:paraId="5298BAAC" w14:textId="77777777" w:rsidR="00684043" w:rsidRPr="00905044" w:rsidRDefault="00000000">
      <w:pPr>
        <w:spacing w:after="15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My Lord, expand for me my breast, and make my task easy for me, and untie the knot from my tongue, that they may understand my speech.</w:t>
      </w:r>
    </w:p>
    <w:p w14:paraId="5298BAAD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 occurs five times in this du'a: </w:t>
      </w:r>
      <w:r w:rsidRPr="00905044">
        <w:rPr>
          <w:rFonts w:ascii="Calibri" w:hAnsi="Calibri" w:cs="Calibri"/>
          <w:b/>
          <w:bCs/>
          <w:color w:val="0F4C46"/>
          <w:sz w:val="25"/>
          <w:szCs w:val="25"/>
          <w:rtl/>
        </w:rPr>
        <w:t>صَدْرِيْ  ،  اَمْرِيْ  ،  لِسَانِيْ  ،  قَوْلِيْ‎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لِيْ‎</w:t>
      </w:r>
      <w:r w:rsidRPr="00905044">
        <w:rPr>
          <w:rFonts w:ascii="Calibri" w:hAnsi="Calibri" w:cs="Calibri"/>
          <w:b/>
          <w:bCs/>
        </w:rPr>
        <w:t>. In every case a kasrah stands on the letter before it.</w:t>
      </w:r>
    </w:p>
    <w:p w14:paraId="5298BAAE" w14:textId="77777777" w:rsidR="00684043" w:rsidRPr="0090504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خَتَمَ اللّٰهُ عَلٰى قُلُوْبِهِمْ وَعَلٰى سَمْعِهِمْ ۖ وَعَلٰىٓ اَبْصَارِهِمْ غِشَاوَةٌ‎</w:t>
      </w:r>
    </w:p>
    <w:p w14:paraId="5298BAAF" w14:textId="77777777" w:rsidR="00684043" w:rsidRPr="0090504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al-Baqarah: 7)</w:t>
      </w:r>
    </w:p>
    <w:p w14:paraId="5298BAB0" w14:textId="77777777" w:rsidR="00684043" w:rsidRPr="00905044" w:rsidRDefault="00000000">
      <w:pPr>
        <w:spacing w:after="15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Allah has set a seal upon their hearts and upon their hearing, and over their eyes is a covering.</w:t>
      </w:r>
    </w:p>
    <w:p w14:paraId="5298BAB1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In all three places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ـهِمْ‎</w:t>
      </w:r>
      <w:r w:rsidRPr="00905044">
        <w:rPr>
          <w:rFonts w:ascii="Calibri" w:hAnsi="Calibri" w:cs="Calibri"/>
          <w:b/>
          <w:bCs/>
        </w:rPr>
        <w:t xml:space="preserve"> has come, not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ـهُمْ‎</w:t>
      </w:r>
      <w:r w:rsidRPr="00905044">
        <w:rPr>
          <w:rFonts w:ascii="Calibri" w:hAnsi="Calibri" w:cs="Calibri"/>
          <w:b/>
          <w:bCs/>
        </w:rPr>
        <w:t xml:space="preserve"> — because in each case a kasrah stands before it.</w:t>
      </w:r>
    </w:p>
    <w:p w14:paraId="5298BAB2" w14:textId="77777777" w:rsidR="00684043" w:rsidRPr="0090504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لَنْ تُغْنِيَ عَنْهُمْ اَمْوَالُهُمْ وَلَآ اَوْلَادُهُمْ مِّنَ اللّٰهِ شَيْـًٔا‎</w:t>
      </w:r>
    </w:p>
    <w:p w14:paraId="5298BAB3" w14:textId="77777777" w:rsidR="00684043" w:rsidRPr="0090504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Al 'Imran: 10)</w:t>
      </w:r>
    </w:p>
    <w:p w14:paraId="5298BAB4" w14:textId="77777777" w:rsidR="00684043" w:rsidRPr="00905044" w:rsidRDefault="00000000">
      <w:pPr>
        <w:spacing w:after="15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Their wealth and their children will not avail them anything against Allah.</w:t>
      </w:r>
    </w:p>
    <w:p w14:paraId="5298BAB5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Here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اَمْوَالُهُمْ‎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اَوْلَادُهُمْ‎</w:t>
      </w:r>
      <w:r w:rsidRPr="00905044">
        <w:rPr>
          <w:rFonts w:ascii="Calibri" w:hAnsi="Calibri" w:cs="Calibri"/>
          <w:b/>
          <w:bCs/>
        </w:rPr>
        <w:t xml:space="preserve">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ـهُمْ‎</w:t>
      </w:r>
      <w:r w:rsidRPr="00905044">
        <w:rPr>
          <w:rFonts w:ascii="Calibri" w:hAnsi="Calibri" w:cs="Calibri"/>
          <w:b/>
          <w:bCs/>
        </w:rPr>
        <w:t xml:space="preserve"> stands in its original form, because a dammah precedes it and not a kasrah.</w:t>
      </w:r>
    </w:p>
    <w:p w14:paraId="5298BAB6" w14:textId="77777777" w:rsidR="00684043" w:rsidRPr="0090504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اللّٰهَ رَبِّيْ وَرَبُّكُمْ فَاعْبُدُوْهُ‎</w:t>
      </w:r>
    </w:p>
    <w:p w14:paraId="5298BAB7" w14:textId="77777777" w:rsidR="00684043" w:rsidRPr="0090504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Al 'Imran: 51)</w:t>
      </w:r>
    </w:p>
    <w:p w14:paraId="5298BAB8" w14:textId="77777777" w:rsidR="00684043" w:rsidRPr="00905044" w:rsidRDefault="00000000">
      <w:pPr>
        <w:spacing w:after="15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Indeed Allah is my Lord and your Lord, so worship Him.</w:t>
      </w:r>
    </w:p>
    <w:p w14:paraId="5298BAB9" w14:textId="77777777" w:rsidR="00684043" w:rsidRPr="00905044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اِنَّمَا بَغْيُكُمْ عَلٰىٓ اَنْفُسِكُمْ‎</w:t>
      </w:r>
    </w:p>
    <w:p w14:paraId="5298BABA" w14:textId="77777777" w:rsidR="00684043" w:rsidRPr="00905044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Yunus: 23)</w:t>
      </w:r>
    </w:p>
    <w:p w14:paraId="5298BABB" w14:textId="77777777" w:rsidR="00684043" w:rsidRPr="00905044" w:rsidRDefault="00000000">
      <w:pPr>
        <w:spacing w:after="15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</w:rPr>
        <w:t xml:space="preserve">Translation: </w:t>
      </w:r>
      <w:r w:rsidRPr="00905044">
        <w:rPr>
          <w:rFonts w:ascii="Calibri" w:hAnsi="Calibri" w:cs="Calibri"/>
          <w:b/>
          <w:bCs/>
        </w:rPr>
        <w:t>Your rebellion is only against yourselves.</w:t>
      </w:r>
    </w:p>
    <w:p w14:paraId="5298BABC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br w:type="page"/>
      </w:r>
    </w:p>
    <w:p w14:paraId="5298BABD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14. Some further rules of the Dameer</w:t>
      </w:r>
    </w:p>
    <w:p w14:paraId="5298BABE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14.1  Agreement of the Dameer with its Marja'</w:t>
      </w:r>
    </w:p>
    <w:p w14:paraId="5298BABF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noun to which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refers back is called its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Marja'</w:t>
      </w:r>
      <w:r w:rsidRPr="00905044">
        <w:rPr>
          <w:rFonts w:ascii="Calibri" w:hAnsi="Calibri" w:cs="Calibri"/>
          <w:b/>
          <w:bCs/>
        </w:rPr>
        <w:t xml:space="preserve">.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always agrees with its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Marja'</w:t>
      </w:r>
      <w:r w:rsidRPr="00905044">
        <w:rPr>
          <w:rFonts w:ascii="Calibri" w:hAnsi="Calibri" w:cs="Calibri"/>
          <w:b/>
          <w:bCs/>
        </w:rPr>
        <w:t xml:space="preserve"> in being singular, dual or plural, and in gender.</w:t>
      </w:r>
    </w:p>
    <w:p w14:paraId="5298BAC0" w14:textId="77777777" w:rsidR="00684043" w:rsidRPr="0090504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B3A47"/>
        </w:rPr>
        <w:t xml:space="preserve">A fine point: </w:t>
      </w:r>
      <w:r w:rsidRPr="00905044">
        <w:rPr>
          <w:rFonts w:ascii="Calibri" w:hAnsi="Calibri" w:cs="Calibri"/>
          <w:b/>
          <w:bCs/>
        </w:rPr>
        <w:t xml:space="preserve">Only the </w:t>
      </w:r>
      <w:r w:rsidRPr="00905044">
        <w:rPr>
          <w:rFonts w:ascii="Calibri" w:hAnsi="Calibri" w:cs="Calibri"/>
          <w:b/>
          <w:bCs/>
          <w:i/>
          <w:iCs/>
          <w:color w:val="8B3A47"/>
        </w:rPr>
        <w:t>Dameer Gha'ib</w:t>
      </w:r>
      <w:r w:rsidRPr="00905044">
        <w:rPr>
          <w:rFonts w:ascii="Calibri" w:hAnsi="Calibri" w:cs="Calibri"/>
          <w:b/>
          <w:bCs/>
        </w:rPr>
        <w:t xml:space="preserve"> has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Marja'</w:t>
      </w:r>
      <w:r w:rsidRPr="00905044">
        <w:rPr>
          <w:rFonts w:ascii="Calibri" w:hAnsi="Calibri" w:cs="Calibri"/>
          <w:b/>
          <w:bCs/>
        </w:rPr>
        <w:t xml:space="preserve">.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of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Mutakallim</w:t>
      </w:r>
      <w:r w:rsidRPr="00905044">
        <w:rPr>
          <w:rFonts w:ascii="Calibri" w:hAnsi="Calibri" w:cs="Calibri"/>
          <w:b/>
          <w:bCs/>
        </w:rPr>
        <w:t xml:space="preserve"> and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Mukhatab</w:t>
      </w:r>
      <w:r w:rsidRPr="00905044">
        <w:rPr>
          <w:rFonts w:ascii="Calibri" w:hAnsi="Calibri" w:cs="Calibri"/>
          <w:b/>
          <w:bCs/>
        </w:rPr>
        <w:t xml:space="preserve"> has none, since the speaker and the one addressed are themselves present.</w:t>
      </w:r>
    </w:p>
    <w:p w14:paraId="5298BAC1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14.2  Dameer ush Shan and Dameer ul Qissah</w:t>
      </w:r>
    </w:p>
    <w:p w14:paraId="5298BAC2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Sometimes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Gha'ib</w:t>
      </w:r>
      <w:r w:rsidRPr="00905044">
        <w:rPr>
          <w:rFonts w:ascii="Calibri" w:hAnsi="Calibri" w:cs="Calibri"/>
          <w:b/>
          <w:bCs/>
        </w:rPr>
        <w:t xml:space="preserve"> comes at the beginning of a sentence with no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Marja'</w:t>
      </w:r>
      <w:r w:rsidRPr="00905044">
        <w:rPr>
          <w:rFonts w:ascii="Calibri" w:hAnsi="Calibri" w:cs="Calibri"/>
          <w:b/>
          <w:bCs/>
        </w:rPr>
        <w:t xml:space="preserve"> mentioned before it; rather, the sentence that follows explains it.</w:t>
      </w:r>
    </w:p>
    <w:p w14:paraId="5298BAC3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If this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</w:t>
      </w:r>
      <w:r w:rsidRPr="00905044">
        <w:rPr>
          <w:rFonts w:ascii="Calibri" w:hAnsi="Calibri" w:cs="Calibri"/>
          <w:b/>
          <w:bCs/>
        </w:rPr>
        <w:t xml:space="preserve"> is masculine it is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ush Shan</w:t>
      </w:r>
      <w:r w:rsidRPr="00905044">
        <w:rPr>
          <w:rFonts w:ascii="Calibri" w:hAnsi="Calibri" w:cs="Calibri"/>
          <w:b/>
          <w:bCs/>
        </w:rPr>
        <w:t xml:space="preserve">, as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 اللّٰهُ اَحَدٌ‎</w:t>
      </w:r>
      <w:r w:rsidRPr="00905044">
        <w:rPr>
          <w:rFonts w:ascii="Calibri" w:hAnsi="Calibri" w:cs="Calibri"/>
          <w:b/>
          <w:bCs/>
        </w:rPr>
        <w:t>.</w:t>
      </w:r>
    </w:p>
    <w:p w14:paraId="5298BAC4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And if it is feminine it is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ul Qissah</w:t>
      </w:r>
      <w:r w:rsidRPr="00905044">
        <w:rPr>
          <w:rFonts w:ascii="Calibri" w:hAnsi="Calibri" w:cs="Calibri"/>
          <w:b/>
          <w:bCs/>
        </w:rPr>
        <w:t xml:space="preserve">, as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فَاِنَّهَا لَا تَعْمَى الْاَبْصَارُ‎</w:t>
      </w:r>
      <w:r w:rsidRPr="00905044">
        <w:rPr>
          <w:rFonts w:ascii="Calibri" w:hAnsi="Calibri" w:cs="Calibri"/>
          <w:b/>
          <w:bCs/>
        </w:rPr>
        <w:t>.</w:t>
      </w:r>
    </w:p>
    <w:p w14:paraId="5298BAC5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14.3  Dameer Mubham</w:t>
      </w:r>
    </w:p>
    <w:p w14:paraId="5298BAC6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If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Marja'</w:t>
      </w:r>
      <w:r w:rsidRPr="00905044">
        <w:rPr>
          <w:rFonts w:ascii="Calibri" w:hAnsi="Calibri" w:cs="Calibri"/>
          <w:b/>
          <w:bCs/>
        </w:rPr>
        <w:t xml:space="preserve"> of a pronoun is neither mentioned before nor explained by the sentence that follows, the pronoun is called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Mubham</w:t>
      </w:r>
      <w:r w:rsidRPr="00905044">
        <w:rPr>
          <w:rFonts w:ascii="Calibri" w:hAnsi="Calibri" w:cs="Calibri"/>
          <w:b/>
          <w:bCs/>
        </w:rPr>
        <w:t xml:space="preserve">. In such a case a clarification or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tamyeez</w:t>
      </w:r>
      <w:r w:rsidRPr="00905044">
        <w:rPr>
          <w:rFonts w:ascii="Calibri" w:hAnsi="Calibri" w:cs="Calibri"/>
          <w:b/>
          <w:bCs/>
        </w:rPr>
        <w:t xml:space="preserve"> is brought after the pronoun to remove the ambiguity.</w:t>
      </w:r>
    </w:p>
    <w:p w14:paraId="5298BAC7" w14:textId="77777777" w:rsidR="00684043" w:rsidRPr="00905044" w:rsidRDefault="00000000">
      <w:pPr>
        <w:spacing w:before="10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  <w:rtl/>
        </w:rPr>
        <w:t>فَسَوّٰىهُنَّ سَبْعَ سَمٰوَاتٍ‎</w:t>
      </w:r>
    </w:p>
    <w:p w14:paraId="5298BAC8" w14:textId="77777777" w:rsidR="00684043" w:rsidRPr="00905044" w:rsidRDefault="00000000">
      <w:pPr>
        <w:spacing w:after="80" w:line="2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F721C"/>
          <w:sz w:val="18"/>
          <w:szCs w:val="18"/>
        </w:rPr>
        <w:t>(Surah al-Baqarah: 29)</w:t>
      </w:r>
    </w:p>
    <w:p w14:paraId="5298BAC9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Here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هُنَّ‎</w:t>
      </w:r>
      <w:r w:rsidRPr="00905044">
        <w:rPr>
          <w:rFonts w:ascii="Calibri" w:hAnsi="Calibri" w:cs="Calibri"/>
          <w:b/>
          <w:bCs/>
        </w:rPr>
        <w:t xml:space="preserve"> is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Mubham</w:t>
      </w:r>
      <w:r w:rsidRPr="00905044">
        <w:rPr>
          <w:rFonts w:ascii="Calibri" w:hAnsi="Calibri" w:cs="Calibri"/>
          <w:b/>
          <w:bCs/>
        </w:rPr>
        <w:t xml:space="preserve">,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سَبْعَ سَمٰوَاتٍ‎</w:t>
      </w:r>
      <w:r w:rsidRPr="00905044">
        <w:rPr>
          <w:rFonts w:ascii="Calibri" w:hAnsi="Calibri" w:cs="Calibri"/>
          <w:b/>
          <w:bCs/>
        </w:rPr>
        <w:t xml:space="preserve"> is its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tamyeez</w:t>
      </w:r>
      <w:r w:rsidRPr="00905044">
        <w:rPr>
          <w:rFonts w:ascii="Calibri" w:hAnsi="Calibri" w:cs="Calibri"/>
          <w:b/>
          <w:bCs/>
        </w:rPr>
        <w:t>, which removes the ambiguity.</w:t>
      </w:r>
    </w:p>
    <w:p w14:paraId="5298BACA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t>14.4  Nun ul Wiqayah</w:t>
      </w:r>
    </w:p>
    <w:p w14:paraId="5298BACB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 demands a kasrah before it. A noun meets that need by itself, but a verb cannot, since the final letter of a verb does not accept a kasrah. A noon is therefore brought between the verb and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Yaa' ul Mutakallim</w:t>
      </w:r>
      <w:r w:rsidRPr="00905044">
        <w:rPr>
          <w:rFonts w:ascii="Calibri" w:hAnsi="Calibri" w:cs="Calibri"/>
          <w:b/>
          <w:bCs/>
        </w:rPr>
        <w:t xml:space="preserve">,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905044">
        <w:rPr>
          <w:rFonts w:ascii="Calibri" w:hAnsi="Calibri" w:cs="Calibri"/>
          <w:b/>
          <w:bCs/>
        </w:rPr>
        <w:t xml:space="preserve"> — the noon of protection, which protects the verb's final letter from the kasrah.</w:t>
      </w:r>
    </w:p>
    <w:p w14:paraId="5298BACC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ضَرَبَ + نِيْ = ضَرَبَنِيْ‎</w:t>
      </w:r>
      <w:r w:rsidRPr="00905044">
        <w:rPr>
          <w:rFonts w:ascii="Calibri" w:hAnsi="Calibri" w:cs="Calibri"/>
          <w:b/>
          <w:bCs/>
        </w:rPr>
        <w:t xml:space="preserve">  — he struck me</w:t>
      </w:r>
    </w:p>
    <w:p w14:paraId="5298BACD" w14:textId="77777777" w:rsidR="00684043" w:rsidRPr="00905044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اَنْعَمْتَ + عَلَىَّ‎</w:t>
      </w:r>
      <w:r w:rsidRPr="00905044">
        <w:rPr>
          <w:rFonts w:ascii="Calibri" w:hAnsi="Calibri" w:cs="Calibri"/>
          <w:b/>
          <w:bCs/>
        </w:rPr>
        <w:t xml:space="preserve">  — with a noun no Nun ul Wiqayah is needed</w:t>
      </w:r>
    </w:p>
    <w:p w14:paraId="5298BACE" w14:textId="77777777" w:rsidR="00684043" w:rsidRPr="0090504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B3A47"/>
        </w:rPr>
        <w:t xml:space="preserve">A comparison: </w:t>
      </w:r>
      <w:r w:rsidRPr="00905044">
        <w:rPr>
          <w:rFonts w:ascii="Calibri" w:hAnsi="Calibri" w:cs="Calibri"/>
          <w:b/>
          <w:bCs/>
        </w:rPr>
        <w:t xml:space="preserve">With a noun: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كِتَابِيْ‎</w:t>
      </w:r>
      <w:r w:rsidRPr="00905044">
        <w:rPr>
          <w:rFonts w:ascii="Calibri" w:hAnsi="Calibri" w:cs="Calibri"/>
          <w:b/>
          <w:bCs/>
        </w:rPr>
        <w:t xml:space="preserve"> — no noon is needed, since the noun takes the kasrah itself. With a verb: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ضَرَبَنِيْ‎</w:t>
      </w:r>
      <w:r w:rsidRPr="00905044">
        <w:rPr>
          <w:rFonts w:ascii="Calibri" w:hAnsi="Calibri" w:cs="Calibri"/>
          <w:b/>
          <w:bCs/>
        </w:rPr>
        <w:t xml:space="preserve"> —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905044">
        <w:rPr>
          <w:rFonts w:ascii="Calibri" w:hAnsi="Calibri" w:cs="Calibri"/>
          <w:b/>
          <w:bCs/>
        </w:rPr>
        <w:t xml:space="preserve"> is obligatory.</w:t>
      </w:r>
    </w:p>
    <w:p w14:paraId="5298BACF" w14:textId="77777777" w:rsidR="00684043" w:rsidRPr="00905044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14.5  Dameer ul Fasl</w:t>
      </w:r>
    </w:p>
    <w:p w14:paraId="5298BAD0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When both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905044">
        <w:rPr>
          <w:rFonts w:ascii="Calibri" w:hAnsi="Calibri" w:cs="Calibri"/>
          <w:b/>
          <w:bCs/>
        </w:rPr>
        <w:t xml:space="preserve"> and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905044">
        <w:rPr>
          <w:rFonts w:ascii="Calibri" w:hAnsi="Calibri" w:cs="Calibri"/>
          <w:b/>
          <w:bCs/>
        </w:rPr>
        <w:t xml:space="preserve"> are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905044">
        <w:rPr>
          <w:rFonts w:ascii="Calibri" w:hAnsi="Calibri" w:cs="Calibri"/>
          <w:b/>
          <w:bCs/>
        </w:rPr>
        <w:t xml:space="preserve">, a pronoun is brought between them, called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ul Fasl</w:t>
      </w:r>
      <w:r w:rsidRPr="00905044">
        <w:rPr>
          <w:rFonts w:ascii="Calibri" w:hAnsi="Calibri" w:cs="Calibri"/>
          <w:b/>
          <w:bCs/>
        </w:rPr>
        <w:t xml:space="preserve"> — the pronoun of separation. Its benefit is that it makes clear that the noun following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905044">
        <w:rPr>
          <w:rFonts w:ascii="Calibri" w:hAnsi="Calibri" w:cs="Calibri"/>
          <w:b/>
          <w:bCs/>
        </w:rPr>
        <w:t xml:space="preserve"> is its </w:t>
      </w:r>
      <w:r w:rsidRPr="00905044">
        <w:rPr>
          <w:rFonts w:ascii="Calibri" w:hAnsi="Calibri" w:cs="Calibri"/>
          <w:b/>
          <w:bCs/>
          <w:color w:val="8F721C"/>
        </w:rPr>
        <w:t>Khabar</w:t>
      </w:r>
      <w:r w:rsidRPr="00905044">
        <w:rPr>
          <w:rFonts w:ascii="Calibri" w:hAnsi="Calibri" w:cs="Calibri"/>
          <w:b/>
          <w:bCs/>
        </w:rPr>
        <w:t xml:space="preserve"> and not its </w:t>
      </w:r>
      <w:r w:rsidRPr="00905044">
        <w:rPr>
          <w:rFonts w:ascii="Calibri" w:hAnsi="Calibri" w:cs="Calibri"/>
          <w:b/>
          <w:bCs/>
          <w:color w:val="8B3A47"/>
        </w:rPr>
        <w:t>Sifah</w:t>
      </w:r>
      <w:r w:rsidRPr="00905044">
        <w:rPr>
          <w:rFonts w:ascii="Calibri" w:hAnsi="Calibri" w:cs="Calibri"/>
          <w:b/>
          <w:bCs/>
        </w:rPr>
        <w:t>.</w:t>
      </w:r>
    </w:p>
    <w:p w14:paraId="5298BAD1" w14:textId="77777777" w:rsidR="00684043" w:rsidRPr="00905044" w:rsidRDefault="00000000">
      <w:pPr>
        <w:spacing w:before="100" w:after="40" w:line="38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اَلْعَالِمُ هُوَ الْعَامِلُ بِعِلْمِهٖ‎</w:t>
      </w:r>
    </w:p>
    <w:p w14:paraId="5298BAD2" w14:textId="77777777" w:rsidR="00684043" w:rsidRPr="00905044" w:rsidRDefault="00000000">
      <w:pPr>
        <w:spacing w:after="120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4E5566"/>
          <w:sz w:val="18"/>
          <w:szCs w:val="18"/>
        </w:rPr>
        <w:t>(the scholar is the one who acts upon his knowledge)</w:t>
      </w:r>
    </w:p>
    <w:p w14:paraId="5298BAD3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t xml:space="preserve">Had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هُوَ‎</w:t>
      </w:r>
      <w:r w:rsidRPr="00905044">
        <w:rPr>
          <w:rFonts w:ascii="Calibri" w:hAnsi="Calibri" w:cs="Calibri"/>
          <w:b/>
          <w:bCs/>
        </w:rPr>
        <w:t xml:space="preserve"> not been there,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اَلْعَامِلُ‎</w:t>
      </w:r>
      <w:r w:rsidRPr="00905044">
        <w:rPr>
          <w:rFonts w:ascii="Calibri" w:hAnsi="Calibri" w:cs="Calibri"/>
          <w:b/>
          <w:bCs/>
        </w:rPr>
        <w:t xml:space="preserve"> could have been taken as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Sifah</w:t>
      </w:r>
      <w:r w:rsidRPr="00905044">
        <w:rPr>
          <w:rFonts w:ascii="Calibri" w:hAnsi="Calibri" w:cs="Calibri"/>
          <w:b/>
          <w:bCs/>
        </w:rPr>
        <w:t xml:space="preserve"> of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اَلْعَالِمُ‎</w:t>
      </w:r>
      <w:r w:rsidRPr="00905044">
        <w:rPr>
          <w:rFonts w:ascii="Calibri" w:hAnsi="Calibri" w:cs="Calibri"/>
          <w:b/>
          <w:bCs/>
        </w:rPr>
        <w:t>, and the sense would have been left incomplete.</w:t>
      </w:r>
    </w:p>
    <w:p w14:paraId="5298BAD4" w14:textId="77777777" w:rsidR="00684043" w:rsidRPr="00905044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8B3A47"/>
        </w:rPr>
        <w:t xml:space="preserve">Another possibility: </w:t>
      </w:r>
      <w:r w:rsidRPr="00905044">
        <w:rPr>
          <w:rFonts w:ascii="Calibri" w:hAnsi="Calibri" w:cs="Calibri"/>
          <w:b/>
          <w:bCs/>
        </w:rPr>
        <w:t xml:space="preserve">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ul Fasl</w:t>
      </w:r>
      <w:r w:rsidRPr="00905044">
        <w:rPr>
          <w:rFonts w:ascii="Calibri" w:hAnsi="Calibri" w:cs="Calibri"/>
          <w:b/>
          <w:bCs/>
        </w:rPr>
        <w:t xml:space="preserve"> may also be made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905044">
        <w:rPr>
          <w:rFonts w:ascii="Calibri" w:hAnsi="Calibri" w:cs="Calibri"/>
          <w:b/>
          <w:bCs/>
        </w:rPr>
        <w:t xml:space="preserve">. In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اُولٰئِكَ هُمُ الْمُفْلِحُوْنَ‎</w:t>
      </w:r>
      <w:r w:rsidRPr="00905044">
        <w:rPr>
          <w:rFonts w:ascii="Calibri" w:hAnsi="Calibri" w:cs="Calibri"/>
          <w:b/>
          <w:bCs/>
        </w:rPr>
        <w:t xml:space="preserve">,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اُولٰئِكَ‎</w:t>
      </w:r>
      <w:r w:rsidRPr="00905044">
        <w:rPr>
          <w:rFonts w:ascii="Calibri" w:hAnsi="Calibri" w:cs="Calibri"/>
          <w:b/>
          <w:bCs/>
        </w:rPr>
        <w:t xml:space="preserve"> may be the first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هُمُ‎</w:t>
      </w:r>
      <w:r w:rsidRPr="00905044">
        <w:rPr>
          <w:rFonts w:ascii="Calibri" w:hAnsi="Calibri" w:cs="Calibri"/>
          <w:b/>
          <w:bCs/>
        </w:rPr>
        <w:t xml:space="preserve"> the second; or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اُولٰئِكَ‎</w:t>
      </w:r>
      <w:r w:rsidRPr="00905044">
        <w:rPr>
          <w:rFonts w:ascii="Calibri" w:hAnsi="Calibri" w:cs="Calibri"/>
          <w:b/>
          <w:bCs/>
        </w:rPr>
        <w:t xml:space="preserve"> the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905044">
        <w:rPr>
          <w:rFonts w:ascii="Calibri" w:hAnsi="Calibri" w:cs="Calibri"/>
          <w:b/>
          <w:bCs/>
        </w:rPr>
        <w:t xml:space="preserve"> and </w:t>
      </w: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هُمُ‎</w:t>
      </w:r>
      <w:r w:rsidRPr="00905044">
        <w:rPr>
          <w:rFonts w:ascii="Calibri" w:hAnsi="Calibri" w:cs="Calibri"/>
          <w:b/>
          <w:bCs/>
        </w:rPr>
        <w:t xml:space="preserve"> a </w:t>
      </w:r>
      <w:r w:rsidRPr="00905044">
        <w:rPr>
          <w:rFonts w:ascii="Calibri" w:hAnsi="Calibri" w:cs="Calibri"/>
          <w:b/>
          <w:bCs/>
          <w:i/>
          <w:iCs/>
          <w:color w:val="1B6C63"/>
        </w:rPr>
        <w:t>Dameer ul Fasl</w:t>
      </w:r>
      <w:r w:rsidRPr="00905044">
        <w:rPr>
          <w:rFonts w:ascii="Calibri" w:hAnsi="Calibri" w:cs="Calibri"/>
          <w:b/>
          <w:bCs/>
        </w:rPr>
        <w:t>. Both parsings are sound.</w:t>
      </w:r>
    </w:p>
    <w:p w14:paraId="5298BAD5" w14:textId="77777777" w:rsidR="00684043" w:rsidRPr="00905044" w:rsidRDefault="00000000">
      <w:pPr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</w:rPr>
        <w:br w:type="page"/>
      </w:r>
    </w:p>
    <w:p w14:paraId="5298BAD6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5298BAD7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1.  </w:t>
      </w:r>
      <w:r w:rsidRPr="00905044">
        <w:rPr>
          <w:rFonts w:ascii="Calibri" w:hAnsi="Calibri" w:cs="Calibri"/>
          <w:b/>
          <w:bCs/>
        </w:rPr>
        <w:t>In a Murakkab Idafi the dama'ir are used in the position of the Mudaf Ilayh.</w:t>
      </w:r>
    </w:p>
    <w:p w14:paraId="5298BAD8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2.  </w:t>
      </w:r>
      <w:r w:rsidRPr="00905044">
        <w:rPr>
          <w:rFonts w:ascii="Calibri" w:hAnsi="Calibri" w:cs="Calibri"/>
          <w:b/>
          <w:bCs/>
        </w:rPr>
        <w:t>Since the Mudaf Ilayh is always Majroor, it is the Majroor dama'ir that come here.</w:t>
      </w:r>
    </w:p>
    <w:p w14:paraId="5298BAD9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3.  </w:t>
      </w:r>
      <w:r w:rsidRPr="00905044">
        <w:rPr>
          <w:rFonts w:ascii="Calibri" w:hAnsi="Calibri" w:cs="Calibri"/>
          <w:b/>
          <w:bCs/>
        </w:rPr>
        <w:t>These dama'ir are always written joined to the word, which is why they are called Muttasil dama'ir.</w:t>
      </w:r>
    </w:p>
    <w:p w14:paraId="5298BADA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4.  </w:t>
      </w:r>
      <w:r w:rsidRPr="00905044">
        <w:rPr>
          <w:rFonts w:ascii="Calibri" w:hAnsi="Calibri" w:cs="Calibri"/>
          <w:b/>
          <w:bCs/>
        </w:rPr>
        <w:t>The Marfoo' dama'ir are used separately in a sentence, while the Majroor dama'ir attach to the end of a noun.</w:t>
      </w:r>
    </w:p>
    <w:p w14:paraId="5298BADB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5.  </w:t>
      </w:r>
      <w:r w:rsidRPr="00905044">
        <w:rPr>
          <w:rFonts w:ascii="Calibri" w:hAnsi="Calibri" w:cs="Calibri"/>
          <w:b/>
          <w:bCs/>
        </w:rPr>
        <w:t>Against Marfoo' هُوَ stands Majroor ـهُ; against هِىَ stands ـهَا; against أَنْتَ stands ـكَ; and against أَنَا stands the Yaa' ul Mutakallim.</w:t>
      </w:r>
    </w:p>
    <w:p w14:paraId="5298BADC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6.  </w:t>
      </w:r>
      <w:r w:rsidRPr="00905044">
        <w:rPr>
          <w:rFonts w:ascii="Calibri" w:hAnsi="Calibri" w:cs="Calibri"/>
          <w:b/>
          <w:bCs/>
        </w:rPr>
        <w:t>Even when a dameer is present, the I'raab of a Murakkab Idafi is still determined by the Mudaf.</w:t>
      </w:r>
    </w:p>
    <w:p w14:paraId="5298BADD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7.  </w:t>
      </w:r>
      <w:r w:rsidRPr="00905044">
        <w:rPr>
          <w:rFonts w:ascii="Calibri" w:hAnsi="Calibri" w:cs="Calibri"/>
          <w:b/>
          <w:bCs/>
        </w:rPr>
        <w:t>If a fathah or dammah precedes the dameer ـهُ, an inverted dammah هٗ is written and read drawn out to one alif.</w:t>
      </w:r>
    </w:p>
    <w:p w14:paraId="5298BADE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8.  </w:t>
      </w:r>
      <w:r w:rsidRPr="00905044">
        <w:rPr>
          <w:rFonts w:ascii="Calibri" w:hAnsi="Calibri" w:cs="Calibri"/>
          <w:b/>
          <w:bCs/>
        </w:rPr>
        <w:t>If a kasrah precedes it, a standing kasrah هٖ is written, and this too is read drawn out.</w:t>
      </w:r>
    </w:p>
    <w:p w14:paraId="5298BADF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9.  </w:t>
      </w:r>
      <w:r w:rsidRPr="00905044">
        <w:rPr>
          <w:rFonts w:ascii="Calibri" w:hAnsi="Calibri" w:cs="Calibri"/>
          <w:b/>
          <w:bCs/>
        </w:rPr>
        <w:t>If a silent yaa' precedes it, a plain kasrah هِ comes, which is not drawn out.</w:t>
      </w:r>
    </w:p>
    <w:p w14:paraId="5298BAE0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10.  </w:t>
      </w:r>
      <w:r w:rsidRPr="00905044">
        <w:rPr>
          <w:rFonts w:ascii="Calibri" w:hAnsi="Calibri" w:cs="Calibri"/>
          <w:b/>
          <w:bCs/>
        </w:rPr>
        <w:t>If any other silent letter or an alif precedes it, a plain dammah هُ comes.</w:t>
      </w:r>
    </w:p>
    <w:p w14:paraId="5298BAE1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11.  </w:t>
      </w:r>
      <w:r w:rsidRPr="00905044">
        <w:rPr>
          <w:rFonts w:ascii="Calibri" w:hAnsi="Calibri" w:cs="Calibri"/>
          <w:b/>
          <w:bCs/>
        </w:rPr>
        <w:t>In the Indian Mushaf these vowels are written plainly; in the Saudi Mushaf the inverted dammah is written as a plain dammah with a small waw, and the standing kasrah as a plain kasrah with a small yaa'.</w:t>
      </w:r>
    </w:p>
    <w:p w14:paraId="5298BAE2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12.  </w:t>
      </w:r>
      <w:r w:rsidRPr="00905044">
        <w:rPr>
          <w:rFonts w:ascii="Calibri" w:hAnsi="Calibri" w:cs="Calibri"/>
          <w:b/>
          <w:bCs/>
        </w:rPr>
        <w:t>When the standing and inverted vowels are joined to what follows they become plain, as in بَيْتِهِ الْجَدِيْدِ.</w:t>
      </w:r>
    </w:p>
    <w:p w14:paraId="5298BAE3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13.  </w:t>
      </w:r>
      <w:r w:rsidRPr="00905044">
        <w:rPr>
          <w:rFonts w:ascii="Calibri" w:hAnsi="Calibri" w:cs="Calibri"/>
          <w:b/>
          <w:bCs/>
        </w:rPr>
        <w:t>If a kasrah or a silent yaa' precedes ـهُمَا, ـهُمْ and ـهُنَّ, they become ـهِمَا, ـهِمْ and ـهِنَّ.</w:t>
      </w:r>
    </w:p>
    <w:p w14:paraId="5298BAE4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14.  </w:t>
      </w:r>
      <w:r w:rsidRPr="00905044">
        <w:rPr>
          <w:rFonts w:ascii="Calibri" w:hAnsi="Calibri" w:cs="Calibri"/>
          <w:b/>
          <w:bCs/>
        </w:rPr>
        <w:t>The Yaa' ul Mutakallim demands a kasrah before it, which is why the construction keeps one form in all three states: كِتَابِيْ.</w:t>
      </w:r>
    </w:p>
    <w:p w14:paraId="5298BAE5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15.  </w:t>
      </w:r>
      <w:r w:rsidRPr="00905044">
        <w:rPr>
          <w:rFonts w:ascii="Calibri" w:hAnsi="Calibri" w:cs="Calibri"/>
          <w:b/>
          <w:bCs/>
        </w:rPr>
        <w:t>The Yaa' ul Mutakallim takes a fathah with the Tathniyah and Jam' Salim Mudhakkar, after an alif, and when joined to what follows.</w:t>
      </w:r>
    </w:p>
    <w:p w14:paraId="5298BAE6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16.  </w:t>
      </w:r>
      <w:r w:rsidRPr="00905044">
        <w:rPr>
          <w:rFonts w:ascii="Calibri" w:hAnsi="Calibri" w:cs="Calibri"/>
          <w:b/>
          <w:bCs/>
        </w:rPr>
        <w:t>When a dameer joins إِلَى, عَلَى and لَدَى, their alif changes into a yaa': إِلَيْهِ, عَلَيْهِ, لَدَيْهِ.</w:t>
      </w:r>
    </w:p>
    <w:p w14:paraId="5298BAE7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17.  </w:t>
      </w:r>
      <w:r w:rsidRPr="00905044">
        <w:rPr>
          <w:rFonts w:ascii="Calibri" w:hAnsi="Calibri" w:cs="Calibri"/>
          <w:b/>
          <w:bCs/>
        </w:rPr>
        <w:t>A Nakirah noun annexed to any of the first five categories of the Ma'rifah becomes Ma'rifah itself, and this is the sixth category of the Ma'rifah.</w:t>
      </w:r>
    </w:p>
    <w:p w14:paraId="5298BAE8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18.  </w:t>
      </w:r>
      <w:r w:rsidRPr="00905044">
        <w:rPr>
          <w:rFonts w:ascii="Calibri" w:hAnsi="Calibri" w:cs="Calibri"/>
          <w:b/>
          <w:bCs/>
        </w:rPr>
        <w:t>In Surah 'Abasa, اَخِيْهِ and بَنِيْهِ carry a plain kasrah because a silent yaa' precedes, while اُمِّهٖ and صَاحِبَتِهٖ carry a standing kasrah because a kasrah precedes.</w:t>
      </w:r>
    </w:p>
    <w:p w14:paraId="5298BAE9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19.  </w:t>
      </w:r>
      <w:r w:rsidRPr="00905044">
        <w:rPr>
          <w:rFonts w:ascii="Calibri" w:hAnsi="Calibri" w:cs="Calibri"/>
          <w:b/>
          <w:bCs/>
        </w:rPr>
        <w:t>A dameer always agrees with its Marja' in number and gender, and only the Dameer Gha'ib has a Marja'.</w:t>
      </w:r>
    </w:p>
    <w:p w14:paraId="5298BAEA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20.  </w:t>
      </w:r>
      <w:r w:rsidRPr="00905044">
        <w:rPr>
          <w:rFonts w:ascii="Calibri" w:hAnsi="Calibri" w:cs="Calibri"/>
          <w:b/>
          <w:bCs/>
        </w:rPr>
        <w:t>A pronoun with no Marja' at the start of a sentence is called Dameer ush Shan if masculine and Dameer ul Qissah if feminine.</w:t>
      </w:r>
    </w:p>
    <w:p w14:paraId="5298BAEB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21.  </w:t>
      </w:r>
      <w:r w:rsidRPr="00905044">
        <w:rPr>
          <w:rFonts w:ascii="Calibri" w:hAnsi="Calibri" w:cs="Calibri"/>
          <w:b/>
          <w:bCs/>
        </w:rPr>
        <w:t>The noon brought between a verb and the Yaa' ul Mutakallim is called the Nun ul Wiqayah, which protects the verb's final letter from a kasrah.</w:t>
      </w:r>
    </w:p>
    <w:p w14:paraId="5298BAEC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22.  </w:t>
      </w:r>
      <w:r w:rsidRPr="00905044">
        <w:rPr>
          <w:rFonts w:ascii="Calibri" w:hAnsi="Calibri" w:cs="Calibri"/>
          <w:b/>
          <w:bCs/>
        </w:rPr>
        <w:t>When both Mubtada and Khabar are Ma'rifah, the pronoun brought between them is the Dameer ul Fasl, which makes clear that what follows is the Khabar and not a Sifah.</w:t>
      </w:r>
    </w:p>
    <w:p w14:paraId="5298BAED" w14:textId="77777777" w:rsidR="00684043" w:rsidRPr="00905044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5298BAEE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1.  </w:t>
      </w:r>
      <w:r w:rsidRPr="00905044">
        <w:rPr>
          <w:rFonts w:ascii="Calibri" w:hAnsi="Calibri" w:cs="Calibri"/>
          <w:b/>
          <w:bCs/>
        </w:rPr>
        <w:t>Where are dama'ir used in a Murakkab Idafi, and which dama'ir come there?</w:t>
      </w:r>
    </w:p>
    <w:p w14:paraId="5298BAEF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2.  </w:t>
      </w:r>
      <w:r w:rsidRPr="00905044">
        <w:rPr>
          <w:rFonts w:ascii="Calibri" w:hAnsi="Calibri" w:cs="Calibri"/>
          <w:b/>
          <w:bCs/>
        </w:rPr>
        <w:t>Write the complete table of the Muttasil Majroor dama'ir.</w:t>
      </w:r>
    </w:p>
    <w:p w14:paraId="5298BAF0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3.  </w:t>
      </w:r>
      <w:r w:rsidRPr="00905044">
        <w:rPr>
          <w:rFonts w:ascii="Calibri" w:hAnsi="Calibri" w:cs="Calibri"/>
          <w:b/>
          <w:bCs/>
        </w:rPr>
        <w:t>Explain the difference between the Marfoo' and the Muttasil Majroor dama'ir with five examples.</w:t>
      </w:r>
    </w:p>
    <w:p w14:paraId="5298BAF1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4.  </w:t>
      </w:r>
      <w:r w:rsidRPr="00905044">
        <w:rPr>
          <w:rFonts w:ascii="Calibri" w:hAnsi="Calibri" w:cs="Calibri"/>
          <w:b/>
          <w:bCs/>
        </w:rPr>
        <w:t>Form the constructions of every form with the words Rabb and Kitab.</w:t>
      </w:r>
    </w:p>
    <w:p w14:paraId="5298BAF2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5.  </w:t>
      </w:r>
      <w:r w:rsidRPr="00905044">
        <w:rPr>
          <w:rFonts w:ascii="Calibri" w:hAnsi="Calibri" w:cs="Calibri"/>
          <w:b/>
          <w:bCs/>
        </w:rPr>
        <w:t>Write اَعْمَال with the plural masculine Gha'ib dameer in all three states of I'raab.</w:t>
      </w:r>
    </w:p>
    <w:p w14:paraId="5298BAF3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6.  </w:t>
      </w:r>
      <w:r w:rsidRPr="00905044">
        <w:rPr>
          <w:rFonts w:ascii="Calibri" w:hAnsi="Calibri" w:cs="Calibri"/>
          <w:b/>
          <w:bCs/>
        </w:rPr>
        <w:t>Write all four rules for reading the dameer ـهُ, with examples.</w:t>
      </w:r>
    </w:p>
    <w:p w14:paraId="5298BAF4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7.  </w:t>
      </w:r>
      <w:r w:rsidRPr="00905044">
        <w:rPr>
          <w:rFonts w:ascii="Calibri" w:hAnsi="Calibri" w:cs="Calibri"/>
          <w:b/>
          <w:bCs/>
        </w:rPr>
        <w:t>State the difference between the Indian and Saudi Mushaf in writing the standing kasrah and the inverted dammah.</w:t>
      </w:r>
    </w:p>
    <w:p w14:paraId="5298BAF5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8.  </w:t>
      </w:r>
      <w:r w:rsidRPr="00905044">
        <w:rPr>
          <w:rFonts w:ascii="Calibri" w:hAnsi="Calibri" w:cs="Calibri"/>
          <w:b/>
          <w:bCs/>
        </w:rPr>
        <w:t>What happens to the standing vowels when joined to what follows? Give an example.</w:t>
      </w:r>
    </w:p>
    <w:p w14:paraId="5298BAF6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9.  </w:t>
      </w:r>
      <w:r w:rsidRPr="00905044">
        <w:rPr>
          <w:rFonts w:ascii="Calibri" w:hAnsi="Calibri" w:cs="Calibri"/>
          <w:b/>
          <w:bCs/>
        </w:rPr>
        <w:t>When does ـهُمْ become ـهِمْ? Write two examples of each cause.</w:t>
      </w:r>
    </w:p>
    <w:p w14:paraId="5298BAF7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10.  </w:t>
      </w:r>
      <w:r w:rsidRPr="00905044">
        <w:rPr>
          <w:rFonts w:ascii="Calibri" w:hAnsi="Calibri" w:cs="Calibri"/>
          <w:b/>
          <w:bCs/>
        </w:rPr>
        <w:t>Why does the construction keep one and the same form in all three states with the Yaa' ul Mutakallim?</w:t>
      </w:r>
    </w:p>
    <w:p w14:paraId="5298BAF8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11.  </w:t>
      </w:r>
      <w:r w:rsidRPr="00905044">
        <w:rPr>
          <w:rFonts w:ascii="Calibri" w:hAnsi="Calibri" w:cs="Calibri"/>
          <w:b/>
          <w:bCs/>
        </w:rPr>
        <w:t>In which cases does the Yaa' ul Mutakallim take a fathah? Give an example of each.</w:t>
      </w:r>
    </w:p>
    <w:p w14:paraId="5298BAF9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12.  </w:t>
      </w:r>
      <w:r w:rsidRPr="00905044">
        <w:rPr>
          <w:rFonts w:ascii="Calibri" w:hAnsi="Calibri" w:cs="Calibri"/>
          <w:b/>
          <w:bCs/>
        </w:rPr>
        <w:t>What change occurs when a dameer joins إِلَى, عَلَى and لَدَى?</w:t>
      </w:r>
    </w:p>
    <w:p w14:paraId="5298BAFA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13.  </w:t>
      </w:r>
      <w:r w:rsidRPr="00905044">
        <w:rPr>
          <w:rFonts w:ascii="Calibri" w:hAnsi="Calibri" w:cs="Calibri"/>
          <w:b/>
          <w:bCs/>
        </w:rPr>
        <w:t>Define Mudaf ila al-Ma'rifah and explain all five cases with examples.</w:t>
      </w:r>
    </w:p>
    <w:p w14:paraId="5298BAFB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14.  </w:t>
      </w:r>
      <w:r w:rsidRPr="00905044">
        <w:rPr>
          <w:rFonts w:ascii="Calibri" w:hAnsi="Calibri" w:cs="Calibri"/>
          <w:b/>
          <w:bCs/>
        </w:rPr>
        <w:t>Take all five words from the verses of Surah 'Abasa and give the reason for the form of the dameer in each.</w:t>
      </w:r>
    </w:p>
    <w:p w14:paraId="5298BAFC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15.  </w:t>
      </w:r>
      <w:r w:rsidRPr="00905044">
        <w:rPr>
          <w:rFonts w:ascii="Calibri" w:hAnsi="Calibri" w:cs="Calibri"/>
          <w:b/>
          <w:bCs/>
        </w:rPr>
        <w:t>What is a Marja', and which dameer has one?</w:t>
      </w:r>
    </w:p>
    <w:p w14:paraId="5298BAFD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16.  </w:t>
      </w:r>
      <w:r w:rsidRPr="00905044">
        <w:rPr>
          <w:rFonts w:ascii="Calibri" w:hAnsi="Calibri" w:cs="Calibri"/>
          <w:b/>
          <w:bCs/>
        </w:rPr>
        <w:t>Explain the difference between the Dameer ush Shan and the Dameer ul Qissah with examples.</w:t>
      </w:r>
    </w:p>
    <w:p w14:paraId="5298BAFE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17.  </w:t>
      </w:r>
      <w:r w:rsidRPr="00905044">
        <w:rPr>
          <w:rFonts w:ascii="Calibri" w:hAnsi="Calibri" w:cs="Calibri"/>
          <w:b/>
          <w:bCs/>
        </w:rPr>
        <w:t>What is the Nun ul Wiqayah and why is it brought?</w:t>
      </w:r>
    </w:p>
    <w:p w14:paraId="5298BAFF" w14:textId="77777777" w:rsidR="00684043" w:rsidRPr="00905044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</w:rPr>
        <w:t xml:space="preserve">18.  </w:t>
      </w:r>
      <w:r w:rsidRPr="00905044">
        <w:rPr>
          <w:rFonts w:ascii="Calibri" w:hAnsi="Calibri" w:cs="Calibri"/>
          <w:b/>
          <w:bCs/>
        </w:rPr>
        <w:t>Define the Dameer ul Fasl and state what benefit it gives.</w:t>
      </w:r>
    </w:p>
    <w:p w14:paraId="5298BB00" w14:textId="77777777" w:rsidR="00684043" w:rsidRPr="00905044" w:rsidRDefault="00684043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5298BB01" w14:textId="77777777" w:rsidR="00684043" w:rsidRPr="00905044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5298BB02" w14:textId="77777777" w:rsidR="00684043" w:rsidRPr="00905044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5298BB03" w14:textId="77777777" w:rsidR="00684043" w:rsidRPr="00905044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905044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684043" w:rsidRPr="00905044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1DDA"/>
    <w:multiLevelType w:val="hybridMultilevel"/>
    <w:tmpl w:val="E48A3910"/>
    <w:lvl w:ilvl="0" w:tplc="8F7E5ADC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0D5E29E6">
      <w:numFmt w:val="decimal"/>
      <w:lvlText w:val=""/>
      <w:lvlJc w:val="left"/>
    </w:lvl>
    <w:lvl w:ilvl="2" w:tplc="D4C04198">
      <w:numFmt w:val="decimal"/>
      <w:lvlText w:val=""/>
      <w:lvlJc w:val="left"/>
    </w:lvl>
    <w:lvl w:ilvl="3" w:tplc="D10E9C88">
      <w:numFmt w:val="decimal"/>
      <w:lvlText w:val=""/>
      <w:lvlJc w:val="left"/>
    </w:lvl>
    <w:lvl w:ilvl="4" w:tplc="ACC802A0">
      <w:numFmt w:val="decimal"/>
      <w:lvlText w:val=""/>
      <w:lvlJc w:val="left"/>
    </w:lvl>
    <w:lvl w:ilvl="5" w:tplc="2B62AB46">
      <w:numFmt w:val="decimal"/>
      <w:lvlText w:val=""/>
      <w:lvlJc w:val="left"/>
    </w:lvl>
    <w:lvl w:ilvl="6" w:tplc="07CA3432">
      <w:numFmt w:val="decimal"/>
      <w:lvlText w:val=""/>
      <w:lvlJc w:val="left"/>
    </w:lvl>
    <w:lvl w:ilvl="7" w:tplc="AE4ACB62">
      <w:numFmt w:val="decimal"/>
      <w:lvlText w:val=""/>
      <w:lvlJc w:val="left"/>
    </w:lvl>
    <w:lvl w:ilvl="8" w:tplc="FD2E5FC8">
      <w:numFmt w:val="decimal"/>
      <w:lvlText w:val=""/>
      <w:lvlJc w:val="left"/>
    </w:lvl>
  </w:abstractNum>
  <w:abstractNum w:abstractNumId="1" w15:restartNumberingAfterBreak="0">
    <w:nsid w:val="480A67A4"/>
    <w:multiLevelType w:val="hybridMultilevel"/>
    <w:tmpl w:val="912E3004"/>
    <w:lvl w:ilvl="0" w:tplc="643A71D0">
      <w:start w:val="1"/>
      <w:numFmt w:val="bullet"/>
      <w:lvlText w:val="●"/>
      <w:lvlJc w:val="left"/>
      <w:pPr>
        <w:ind w:left="720" w:hanging="360"/>
      </w:pPr>
    </w:lvl>
    <w:lvl w:ilvl="1" w:tplc="DCDEDB8A">
      <w:start w:val="1"/>
      <w:numFmt w:val="bullet"/>
      <w:lvlText w:val="○"/>
      <w:lvlJc w:val="left"/>
      <w:pPr>
        <w:ind w:left="1440" w:hanging="360"/>
      </w:pPr>
    </w:lvl>
    <w:lvl w:ilvl="2" w:tplc="F73A1478">
      <w:start w:val="1"/>
      <w:numFmt w:val="bullet"/>
      <w:lvlText w:val="■"/>
      <w:lvlJc w:val="left"/>
      <w:pPr>
        <w:ind w:left="2160" w:hanging="360"/>
      </w:pPr>
    </w:lvl>
    <w:lvl w:ilvl="3" w:tplc="A3CE99C0">
      <w:start w:val="1"/>
      <w:numFmt w:val="bullet"/>
      <w:lvlText w:val="●"/>
      <w:lvlJc w:val="left"/>
      <w:pPr>
        <w:ind w:left="2880" w:hanging="360"/>
      </w:pPr>
    </w:lvl>
    <w:lvl w:ilvl="4" w:tplc="F3A811D6">
      <w:start w:val="1"/>
      <w:numFmt w:val="bullet"/>
      <w:lvlText w:val="○"/>
      <w:lvlJc w:val="left"/>
      <w:pPr>
        <w:ind w:left="3600" w:hanging="360"/>
      </w:pPr>
    </w:lvl>
    <w:lvl w:ilvl="5" w:tplc="A4306026">
      <w:start w:val="1"/>
      <w:numFmt w:val="bullet"/>
      <w:lvlText w:val="■"/>
      <w:lvlJc w:val="left"/>
      <w:pPr>
        <w:ind w:left="4320" w:hanging="360"/>
      </w:pPr>
    </w:lvl>
    <w:lvl w:ilvl="6" w:tplc="2D022FE4">
      <w:start w:val="1"/>
      <w:numFmt w:val="bullet"/>
      <w:lvlText w:val="●"/>
      <w:lvlJc w:val="left"/>
      <w:pPr>
        <w:ind w:left="5040" w:hanging="360"/>
      </w:pPr>
    </w:lvl>
    <w:lvl w:ilvl="7" w:tplc="B664B2DC">
      <w:start w:val="1"/>
      <w:numFmt w:val="bullet"/>
      <w:lvlText w:val="●"/>
      <w:lvlJc w:val="left"/>
      <w:pPr>
        <w:ind w:left="5760" w:hanging="360"/>
      </w:pPr>
    </w:lvl>
    <w:lvl w:ilvl="8" w:tplc="4014C860">
      <w:start w:val="1"/>
      <w:numFmt w:val="bullet"/>
      <w:lvlText w:val="●"/>
      <w:lvlJc w:val="left"/>
      <w:pPr>
        <w:ind w:left="6480" w:hanging="360"/>
      </w:pPr>
    </w:lvl>
  </w:abstractNum>
  <w:num w:numId="1" w16cid:durableId="445122472">
    <w:abstractNumId w:val="1"/>
    <w:lvlOverride w:ilvl="0">
      <w:startOverride w:val="1"/>
    </w:lvlOverride>
  </w:num>
  <w:num w:numId="2" w16cid:durableId="895774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043"/>
    <w:rsid w:val="00684043"/>
    <w:rsid w:val="00871AFF"/>
    <w:rsid w:val="0090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B956"/>
  <w15:docId w15:val="{0E4E74BF-8C6F-4591-8ABF-9188A4B6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2556</Words>
  <Characters>14571</Characters>
  <Application>Microsoft Office Word</Application>
  <DocSecurity>0</DocSecurity>
  <Lines>121</Lines>
  <Paragraphs>34</Paragraphs>
  <ScaleCrop>false</ScaleCrop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2026-09-04T09:45:00Z</dcterms:created>
  <dcterms:modified xsi:type="dcterms:W3CDTF">2026-09-04T11:34:00Z</dcterms:modified>
</cp:coreProperties>
</file>