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05029" w14:textId="77777777" w:rsidR="00BF586E" w:rsidRPr="00B4392F" w:rsidRDefault="00000000">
      <w:pPr>
        <w:spacing w:after="50" w:line="320" w:lineRule="auto"/>
        <w:jc w:val="center"/>
        <w:rPr>
          <w:rFonts w:ascii="Calibri" w:hAnsi="Calibri" w:cs="Calibri"/>
          <w:b/>
          <w:bCs/>
        </w:rPr>
      </w:pPr>
      <w:r w:rsidRPr="00B4392F">
        <w:rPr>
          <w:rFonts w:ascii="Calibri" w:hAnsi="Calibri" w:cs="Calibri"/>
          <w:b/>
          <w:bCs/>
          <w:color w:val="4E5566"/>
          <w:sz w:val="24"/>
          <w:szCs w:val="24"/>
          <w:rtl/>
        </w:rPr>
        <w:t>اَعُوْذُ بِاللّٰهِ مِنَ الشَّيْطٰنِ الرَّجِيْمِ‎</w:t>
      </w:r>
    </w:p>
    <w:p w14:paraId="1420502A" w14:textId="77777777" w:rsidR="00BF586E" w:rsidRPr="00B4392F" w:rsidRDefault="00000000">
      <w:pPr>
        <w:spacing w:after="200" w:line="340" w:lineRule="auto"/>
        <w:jc w:val="center"/>
        <w:rPr>
          <w:rFonts w:ascii="Calibri" w:hAnsi="Calibri" w:cs="Calibri"/>
          <w:b/>
          <w:bCs/>
        </w:rPr>
      </w:pPr>
      <w:r w:rsidRPr="00B4392F">
        <w:rPr>
          <w:rFonts w:ascii="Calibri" w:hAnsi="Calibri" w:cs="Calibri"/>
          <w:b/>
          <w:bCs/>
          <w:color w:val="0F4C46"/>
          <w:sz w:val="32"/>
          <w:szCs w:val="32"/>
          <w:rtl/>
        </w:rPr>
        <w:t>بِسْمِ اللّٰهِ الرَّحْمٰنِ الرَّحِيْمِ‎</w:t>
      </w:r>
    </w:p>
    <w:p w14:paraId="1420502B" w14:textId="77777777" w:rsidR="00BF586E" w:rsidRPr="00B4392F" w:rsidRDefault="00000000">
      <w:pPr>
        <w:spacing w:after="70" w:line="340" w:lineRule="auto"/>
        <w:jc w:val="center"/>
        <w:rPr>
          <w:rFonts w:ascii="Calibri" w:hAnsi="Calibri" w:cs="Calibri"/>
          <w:b/>
          <w:bCs/>
        </w:rPr>
      </w:pPr>
      <w:r w:rsidRPr="00B4392F">
        <w:rPr>
          <w:rFonts w:ascii="Calibri" w:hAnsi="Calibri" w:cs="Calibri"/>
          <w:b/>
          <w:bCs/>
          <w:color w:val="0F4C46"/>
          <w:sz w:val="36"/>
          <w:szCs w:val="36"/>
        </w:rPr>
        <w:t>Lisan ul Quran — Lecture 26</w:t>
      </w:r>
    </w:p>
    <w:p w14:paraId="1420502C" w14:textId="77777777" w:rsidR="00BF586E" w:rsidRPr="00B4392F" w:rsidRDefault="00000000">
      <w:pPr>
        <w:spacing w:after="50"/>
        <w:jc w:val="center"/>
        <w:rPr>
          <w:rFonts w:ascii="Calibri" w:hAnsi="Calibri" w:cs="Calibri"/>
          <w:b/>
          <w:bCs/>
        </w:rPr>
      </w:pPr>
      <w:r w:rsidRPr="00B4392F">
        <w:rPr>
          <w:rFonts w:ascii="Calibri" w:hAnsi="Calibri" w:cs="Calibri"/>
          <w:b/>
          <w:bCs/>
          <w:color w:val="8F721C"/>
          <w:sz w:val="22"/>
          <w:szCs w:val="22"/>
        </w:rPr>
        <w:t>The Murakkab Idafi  ·  exceptions and the Asma' Sittah</w:t>
      </w:r>
    </w:p>
    <w:p w14:paraId="1420502D" w14:textId="77777777" w:rsidR="00BF586E" w:rsidRPr="00B4392F" w:rsidRDefault="00BF586E">
      <w:pPr>
        <w:pBdr>
          <w:bottom w:val="double" w:sz="6" w:space="6" w:color="0F4C46"/>
        </w:pBdr>
        <w:spacing w:after="180"/>
        <w:rPr>
          <w:rFonts w:ascii="Calibri" w:hAnsi="Calibri" w:cs="Calibri"/>
          <w:b/>
          <w:bCs/>
        </w:rPr>
      </w:pPr>
    </w:p>
    <w:p w14:paraId="1420502E" w14:textId="77777777" w:rsidR="00BF586E" w:rsidRPr="00B4392F" w:rsidRDefault="00000000">
      <w:pPr>
        <w:pStyle w:val="Heading1"/>
        <w:keepNext/>
        <w:pBdr>
          <w:bottom w:val="single" w:sz="6" w:space="6" w:color="DEDAD0"/>
        </w:pBdr>
        <w:spacing w:before="360" w:after="160"/>
        <w:rPr>
          <w:rFonts w:ascii="Calibri" w:hAnsi="Calibri" w:cs="Calibri"/>
          <w:b/>
          <w:bCs/>
        </w:rPr>
      </w:pPr>
      <w:r w:rsidRPr="00B4392F">
        <w:rPr>
          <w:rFonts w:ascii="Calibri" w:hAnsi="Calibri" w:cs="Calibri"/>
          <w:b/>
          <w:bCs/>
          <w:color w:val="0F4C46"/>
          <w:sz w:val="28"/>
          <w:szCs w:val="28"/>
        </w:rPr>
        <w:t>1. A recap of the Murakkab Idafi and the Dama'ir</w:t>
      </w:r>
    </w:p>
    <w:p w14:paraId="1420502F" w14:textId="77777777" w:rsidR="00BF586E" w:rsidRPr="00B4392F" w:rsidRDefault="00000000">
      <w:pPr>
        <w:rPr>
          <w:rFonts w:ascii="Calibri" w:hAnsi="Calibri" w:cs="Calibri"/>
          <w:b/>
          <w:bCs/>
        </w:rPr>
      </w:pPr>
      <w:r w:rsidRPr="00B4392F">
        <w:rPr>
          <w:rFonts w:ascii="Calibri" w:hAnsi="Calibri" w:cs="Calibri"/>
          <w:b/>
          <w:bCs/>
        </w:rPr>
        <w:t xml:space="preserve">A construction of at least two nouns in which one noun is related to another is called a </w:t>
      </w:r>
      <w:r w:rsidRPr="00B4392F">
        <w:rPr>
          <w:rFonts w:ascii="Calibri" w:hAnsi="Calibri" w:cs="Calibri"/>
          <w:b/>
          <w:bCs/>
          <w:i/>
          <w:iCs/>
          <w:color w:val="1B6C63"/>
        </w:rPr>
        <w:t>Murakkab Idafi</w:t>
      </w:r>
      <w:r w:rsidRPr="00B4392F">
        <w:rPr>
          <w:rFonts w:ascii="Calibri" w:hAnsi="Calibri" w:cs="Calibri"/>
          <w:b/>
          <w:bCs/>
        </w:rPr>
        <w:t xml:space="preserve">. The noun that is related is the </w:t>
      </w:r>
      <w:r w:rsidRPr="00B4392F">
        <w:rPr>
          <w:rFonts w:ascii="Calibri" w:hAnsi="Calibri" w:cs="Calibri"/>
          <w:b/>
          <w:bCs/>
          <w:i/>
          <w:iCs/>
          <w:color w:val="1B6C63"/>
        </w:rPr>
        <w:t>Mudaf</w:t>
      </w:r>
      <w:r w:rsidRPr="00B4392F">
        <w:rPr>
          <w:rFonts w:ascii="Calibri" w:hAnsi="Calibri" w:cs="Calibri"/>
          <w:b/>
          <w:bCs/>
        </w:rPr>
        <w:t xml:space="preserve"> and the one to which it is related is the </w:t>
      </w:r>
      <w:r w:rsidRPr="00B4392F">
        <w:rPr>
          <w:rFonts w:ascii="Calibri" w:hAnsi="Calibri" w:cs="Calibri"/>
          <w:b/>
          <w:bCs/>
          <w:i/>
          <w:iCs/>
          <w:color w:val="1B6C63"/>
        </w:rPr>
        <w:t>Mudaf Ilayh</w:t>
      </w:r>
      <w:r w:rsidRPr="00B4392F">
        <w:rPr>
          <w:rFonts w:ascii="Calibri" w:hAnsi="Calibri" w:cs="Calibri"/>
          <w:b/>
          <w:bCs/>
        </w:rPr>
        <w:t>.</w:t>
      </w:r>
    </w:p>
    <w:p w14:paraId="14205030" w14:textId="77777777" w:rsidR="00BF586E" w:rsidRPr="00B4392F" w:rsidRDefault="00000000">
      <w:pPr>
        <w:rPr>
          <w:rFonts w:ascii="Calibri" w:hAnsi="Calibri" w:cs="Calibri"/>
          <w:b/>
          <w:bCs/>
        </w:rPr>
      </w:pPr>
      <w:r w:rsidRPr="00B4392F">
        <w:rPr>
          <w:rFonts w:ascii="Calibri" w:hAnsi="Calibri" w:cs="Calibri"/>
          <w:b/>
          <w:bCs/>
        </w:rPr>
        <w:t xml:space="preserve">In a </w:t>
      </w:r>
      <w:r w:rsidRPr="00B4392F">
        <w:rPr>
          <w:rFonts w:ascii="Calibri" w:hAnsi="Calibri" w:cs="Calibri"/>
          <w:b/>
          <w:bCs/>
          <w:i/>
          <w:iCs/>
          <w:color w:val="1B6C63"/>
        </w:rPr>
        <w:t>Murakkab Idafi</w:t>
      </w:r>
      <w:r w:rsidRPr="00B4392F">
        <w:rPr>
          <w:rFonts w:ascii="Calibri" w:hAnsi="Calibri" w:cs="Calibri"/>
          <w:b/>
          <w:bCs/>
        </w:rPr>
        <w:t xml:space="preserve"> the </w:t>
      </w:r>
      <w:r w:rsidRPr="00B4392F">
        <w:rPr>
          <w:rFonts w:ascii="Calibri" w:hAnsi="Calibri" w:cs="Calibri"/>
          <w:b/>
          <w:bCs/>
          <w:i/>
          <w:iCs/>
          <w:color w:val="1B6C63"/>
        </w:rPr>
        <w:t>dama'ir</w:t>
      </w:r>
      <w:r w:rsidRPr="00B4392F">
        <w:rPr>
          <w:rFonts w:ascii="Calibri" w:hAnsi="Calibri" w:cs="Calibri"/>
          <w:b/>
          <w:bCs/>
        </w:rPr>
        <w:t xml:space="preserve"> are used in the place of the </w:t>
      </w:r>
      <w:r w:rsidRPr="00B4392F">
        <w:rPr>
          <w:rFonts w:ascii="Calibri" w:hAnsi="Calibri" w:cs="Calibri"/>
          <w:b/>
          <w:bCs/>
          <w:i/>
          <w:iCs/>
          <w:color w:val="1B6C63"/>
        </w:rPr>
        <w:t>Mudaf Ilayh</w:t>
      </w:r>
      <w:r w:rsidRPr="00B4392F">
        <w:rPr>
          <w:rFonts w:ascii="Calibri" w:hAnsi="Calibri" w:cs="Calibri"/>
          <w:b/>
          <w:bCs/>
        </w:rPr>
        <w:t xml:space="preserve">. Since the </w:t>
      </w:r>
      <w:r w:rsidRPr="00B4392F">
        <w:rPr>
          <w:rFonts w:ascii="Calibri" w:hAnsi="Calibri" w:cs="Calibri"/>
          <w:b/>
          <w:bCs/>
          <w:i/>
          <w:iCs/>
          <w:color w:val="1B6C63"/>
        </w:rPr>
        <w:t>Mudaf Ilayh</w:t>
      </w:r>
      <w:r w:rsidRPr="00B4392F">
        <w:rPr>
          <w:rFonts w:ascii="Calibri" w:hAnsi="Calibri" w:cs="Calibri"/>
          <w:b/>
          <w:bCs/>
        </w:rPr>
        <w:t xml:space="preserve"> is always </w:t>
      </w:r>
      <w:r w:rsidRPr="00B4392F">
        <w:rPr>
          <w:rFonts w:ascii="Calibri" w:hAnsi="Calibri" w:cs="Calibri"/>
          <w:b/>
          <w:bCs/>
          <w:i/>
          <w:iCs/>
          <w:color w:val="1B6C63"/>
        </w:rPr>
        <w:t>Majroor</w:t>
      </w:r>
      <w:r w:rsidRPr="00B4392F">
        <w:rPr>
          <w:rFonts w:ascii="Calibri" w:hAnsi="Calibri" w:cs="Calibri"/>
          <w:b/>
          <w:bCs/>
        </w:rPr>
        <w:t xml:space="preserve">, the </w:t>
      </w:r>
      <w:r w:rsidRPr="00B4392F">
        <w:rPr>
          <w:rFonts w:ascii="Calibri" w:hAnsi="Calibri" w:cs="Calibri"/>
          <w:b/>
          <w:bCs/>
          <w:i/>
          <w:iCs/>
          <w:color w:val="1B6C63"/>
        </w:rPr>
        <w:t>Majroor</w:t>
      </w:r>
      <w:r w:rsidRPr="00B4392F">
        <w:rPr>
          <w:rFonts w:ascii="Calibri" w:hAnsi="Calibri" w:cs="Calibri"/>
          <w:b/>
          <w:bCs/>
        </w:rPr>
        <w:t xml:space="preserve"> </w:t>
      </w:r>
      <w:r w:rsidRPr="00B4392F">
        <w:rPr>
          <w:rFonts w:ascii="Calibri" w:hAnsi="Calibri" w:cs="Calibri"/>
          <w:b/>
          <w:bCs/>
          <w:i/>
          <w:iCs/>
          <w:color w:val="1B6C63"/>
        </w:rPr>
        <w:t>dama'ir</w:t>
      </w:r>
      <w:r w:rsidRPr="00B4392F">
        <w:rPr>
          <w:rFonts w:ascii="Calibri" w:hAnsi="Calibri" w:cs="Calibri"/>
          <w:b/>
          <w:bCs/>
        </w:rPr>
        <w:t xml:space="preserve"> alone come here, and being written joined to the word they are called </w:t>
      </w:r>
      <w:r w:rsidRPr="00B4392F">
        <w:rPr>
          <w:rFonts w:ascii="Calibri" w:hAnsi="Calibri" w:cs="Calibri"/>
          <w:b/>
          <w:bCs/>
          <w:i/>
          <w:iCs/>
          <w:color w:val="1B6C63"/>
        </w:rPr>
        <w:t>Muttasil dama'ir</w:t>
      </w:r>
      <w:r w:rsidRPr="00B4392F">
        <w:rPr>
          <w:rFonts w:ascii="Calibri" w:hAnsi="Calibri" w:cs="Calibri"/>
          <w:b/>
          <w:bCs/>
        </w:rPr>
        <w:t>.</w:t>
      </w:r>
    </w:p>
    <w:p w14:paraId="14205031" w14:textId="77777777" w:rsidR="00BF586E" w:rsidRPr="00B4392F" w:rsidRDefault="00000000">
      <w:pPr>
        <w:pStyle w:val="Heading2"/>
        <w:keepNext/>
        <w:spacing w:before="260" w:after="90"/>
        <w:rPr>
          <w:rFonts w:ascii="Calibri" w:hAnsi="Calibri" w:cs="Calibri"/>
          <w:b/>
          <w:bCs/>
        </w:rPr>
      </w:pPr>
      <w:r w:rsidRPr="00B4392F">
        <w:rPr>
          <w:rFonts w:ascii="Calibri" w:hAnsi="Calibri" w:cs="Calibri"/>
          <w:b/>
          <w:bCs/>
          <w:color w:val="1B6C63"/>
          <w:sz w:val="24"/>
          <w:szCs w:val="24"/>
        </w:rPr>
        <w:t>The four rules for the Dameer -hu</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700"/>
        <w:gridCol w:w="1980"/>
        <w:gridCol w:w="4320"/>
      </w:tblGrid>
      <w:tr w:rsidR="00BF586E" w:rsidRPr="00B4392F" w14:paraId="14205035"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14205032"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FFFFFF"/>
              </w:rPr>
              <w:t>What precedes the Dameer</w:t>
            </w:r>
          </w:p>
        </w:tc>
        <w:tc>
          <w:tcPr>
            <w:tcW w:w="1980" w:type="dxa"/>
            <w:shd w:val="clear" w:color="auto" w:fill="0F4C46"/>
            <w:tcMar>
              <w:top w:w="60" w:type="dxa"/>
              <w:left w:w="110" w:type="dxa"/>
              <w:bottom w:w="60" w:type="dxa"/>
              <w:right w:w="110" w:type="dxa"/>
            </w:tcMar>
          </w:tcPr>
          <w:p w14:paraId="14205033"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FFFFFF"/>
              </w:rPr>
              <w:t>Form</w:t>
            </w:r>
          </w:p>
        </w:tc>
        <w:tc>
          <w:tcPr>
            <w:tcW w:w="4320" w:type="dxa"/>
            <w:shd w:val="clear" w:color="auto" w:fill="0F4C46"/>
            <w:tcMar>
              <w:top w:w="60" w:type="dxa"/>
              <w:left w:w="110" w:type="dxa"/>
              <w:bottom w:w="60" w:type="dxa"/>
              <w:right w:w="110" w:type="dxa"/>
            </w:tcMar>
          </w:tcPr>
          <w:p w14:paraId="14205034"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FFFFFF"/>
              </w:rPr>
              <w:t>Examples</w:t>
            </w:r>
          </w:p>
        </w:tc>
      </w:tr>
      <w:tr w:rsidR="00BF586E" w:rsidRPr="00B4392F" w14:paraId="14205039" w14:textId="77777777">
        <w:tblPrEx>
          <w:tblCellMar>
            <w:top w:w="0" w:type="dxa"/>
            <w:bottom w:w="0" w:type="dxa"/>
          </w:tblCellMar>
        </w:tblPrEx>
        <w:tc>
          <w:tcPr>
            <w:tcW w:w="2700" w:type="dxa"/>
            <w:tcMar>
              <w:top w:w="60" w:type="dxa"/>
              <w:left w:w="110" w:type="dxa"/>
              <w:bottom w:w="60" w:type="dxa"/>
              <w:right w:w="110" w:type="dxa"/>
            </w:tcMar>
          </w:tcPr>
          <w:p w14:paraId="14205036"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1B6C63"/>
                <w:sz w:val="20"/>
                <w:szCs w:val="20"/>
              </w:rPr>
              <w:t>a fathah or a dammah</w:t>
            </w:r>
          </w:p>
        </w:tc>
        <w:tc>
          <w:tcPr>
            <w:tcW w:w="1980" w:type="dxa"/>
            <w:tcMar>
              <w:top w:w="60" w:type="dxa"/>
              <w:left w:w="110" w:type="dxa"/>
              <w:bottom w:w="60" w:type="dxa"/>
              <w:right w:w="110" w:type="dxa"/>
            </w:tcMar>
          </w:tcPr>
          <w:p w14:paraId="14205037"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30"/>
                <w:szCs w:val="30"/>
                <w:rtl/>
              </w:rPr>
              <w:t>ـهٗ‎</w:t>
            </w:r>
          </w:p>
        </w:tc>
        <w:tc>
          <w:tcPr>
            <w:tcW w:w="4320" w:type="dxa"/>
            <w:tcMar>
              <w:top w:w="60" w:type="dxa"/>
              <w:left w:w="110" w:type="dxa"/>
              <w:bottom w:w="60" w:type="dxa"/>
              <w:right w:w="110" w:type="dxa"/>
            </w:tcMar>
          </w:tcPr>
          <w:p w14:paraId="14205038"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0F4C46"/>
                <w:sz w:val="26"/>
                <w:szCs w:val="26"/>
                <w:rtl/>
              </w:rPr>
              <w:t>كِتَابُهٗ  ،  مَدِيْنَتَهٗ‎</w:t>
            </w:r>
          </w:p>
        </w:tc>
      </w:tr>
      <w:tr w:rsidR="00BF586E" w:rsidRPr="00B4392F" w14:paraId="1420503D"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1420503A"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1B6C63"/>
                <w:sz w:val="20"/>
                <w:szCs w:val="20"/>
              </w:rPr>
              <w:t>a kasrah</w:t>
            </w:r>
          </w:p>
        </w:tc>
        <w:tc>
          <w:tcPr>
            <w:tcW w:w="1980" w:type="dxa"/>
            <w:shd w:val="clear" w:color="auto" w:fill="FAFAF8"/>
            <w:tcMar>
              <w:top w:w="60" w:type="dxa"/>
              <w:left w:w="110" w:type="dxa"/>
              <w:bottom w:w="60" w:type="dxa"/>
              <w:right w:w="110" w:type="dxa"/>
            </w:tcMar>
          </w:tcPr>
          <w:p w14:paraId="1420503B"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30"/>
                <w:szCs w:val="30"/>
                <w:rtl/>
              </w:rPr>
              <w:t>ـهٖ‎</w:t>
            </w:r>
          </w:p>
        </w:tc>
        <w:tc>
          <w:tcPr>
            <w:tcW w:w="4320" w:type="dxa"/>
            <w:shd w:val="clear" w:color="auto" w:fill="FAFAF8"/>
            <w:tcMar>
              <w:top w:w="60" w:type="dxa"/>
              <w:left w:w="110" w:type="dxa"/>
              <w:bottom w:w="60" w:type="dxa"/>
              <w:right w:w="110" w:type="dxa"/>
            </w:tcMar>
          </w:tcPr>
          <w:p w14:paraId="1420503C"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0F4C46"/>
                <w:sz w:val="26"/>
                <w:szCs w:val="26"/>
                <w:rtl/>
              </w:rPr>
              <w:t>رُسُلِهٖ  ،  كُتُبِهٖ‎</w:t>
            </w:r>
          </w:p>
        </w:tc>
      </w:tr>
      <w:tr w:rsidR="00BF586E" w:rsidRPr="00B4392F" w14:paraId="14205041" w14:textId="77777777">
        <w:tblPrEx>
          <w:tblCellMar>
            <w:top w:w="0" w:type="dxa"/>
            <w:bottom w:w="0" w:type="dxa"/>
          </w:tblCellMar>
        </w:tblPrEx>
        <w:tc>
          <w:tcPr>
            <w:tcW w:w="2700" w:type="dxa"/>
            <w:tcMar>
              <w:top w:w="60" w:type="dxa"/>
              <w:left w:w="110" w:type="dxa"/>
              <w:bottom w:w="60" w:type="dxa"/>
              <w:right w:w="110" w:type="dxa"/>
            </w:tcMar>
          </w:tcPr>
          <w:p w14:paraId="1420503E"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1B6C63"/>
                <w:sz w:val="20"/>
                <w:szCs w:val="20"/>
              </w:rPr>
              <w:t>a silent yaa'</w:t>
            </w:r>
          </w:p>
        </w:tc>
        <w:tc>
          <w:tcPr>
            <w:tcW w:w="1980" w:type="dxa"/>
            <w:tcMar>
              <w:top w:w="60" w:type="dxa"/>
              <w:left w:w="110" w:type="dxa"/>
              <w:bottom w:w="60" w:type="dxa"/>
              <w:right w:w="110" w:type="dxa"/>
            </w:tcMar>
          </w:tcPr>
          <w:p w14:paraId="1420503F"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30"/>
                <w:szCs w:val="30"/>
                <w:rtl/>
              </w:rPr>
              <w:t>ـهِ‎</w:t>
            </w:r>
          </w:p>
        </w:tc>
        <w:tc>
          <w:tcPr>
            <w:tcW w:w="4320" w:type="dxa"/>
            <w:tcMar>
              <w:top w:w="60" w:type="dxa"/>
              <w:left w:w="110" w:type="dxa"/>
              <w:bottom w:w="60" w:type="dxa"/>
              <w:right w:w="110" w:type="dxa"/>
            </w:tcMar>
          </w:tcPr>
          <w:p w14:paraId="14205040"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0F4C46"/>
                <w:sz w:val="26"/>
                <w:szCs w:val="26"/>
                <w:rtl/>
              </w:rPr>
              <w:t>فِيْهِ  ،  اَخِيْهِ‎</w:t>
            </w:r>
          </w:p>
        </w:tc>
      </w:tr>
      <w:tr w:rsidR="00BF586E" w:rsidRPr="00B4392F" w14:paraId="14205045"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14205042"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1B6C63"/>
                <w:sz w:val="20"/>
                <w:szCs w:val="20"/>
              </w:rPr>
              <w:t>all other cases</w:t>
            </w:r>
          </w:p>
        </w:tc>
        <w:tc>
          <w:tcPr>
            <w:tcW w:w="1980" w:type="dxa"/>
            <w:shd w:val="clear" w:color="auto" w:fill="FAFAF8"/>
            <w:tcMar>
              <w:top w:w="60" w:type="dxa"/>
              <w:left w:w="110" w:type="dxa"/>
              <w:bottom w:w="60" w:type="dxa"/>
              <w:right w:w="110" w:type="dxa"/>
            </w:tcMar>
          </w:tcPr>
          <w:p w14:paraId="14205043"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30"/>
                <w:szCs w:val="30"/>
                <w:rtl/>
              </w:rPr>
              <w:t>ـهُ‎</w:t>
            </w:r>
          </w:p>
        </w:tc>
        <w:tc>
          <w:tcPr>
            <w:tcW w:w="4320" w:type="dxa"/>
            <w:shd w:val="clear" w:color="auto" w:fill="FAFAF8"/>
            <w:tcMar>
              <w:top w:w="60" w:type="dxa"/>
              <w:left w:w="110" w:type="dxa"/>
              <w:bottom w:w="60" w:type="dxa"/>
              <w:right w:w="110" w:type="dxa"/>
            </w:tcMar>
          </w:tcPr>
          <w:p w14:paraId="14205044"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0F4C46"/>
                <w:sz w:val="26"/>
                <w:szCs w:val="26"/>
                <w:rtl/>
              </w:rPr>
              <w:t>كِتَابَاهُ  ،  مِنْهُ  ،  اَخُوْهُ‎</w:t>
            </w:r>
          </w:p>
        </w:tc>
      </w:tr>
    </w:tbl>
    <w:p w14:paraId="14205046" w14:textId="77777777" w:rsidR="00BF586E" w:rsidRPr="00B4392F" w:rsidRDefault="00BF586E">
      <w:pPr>
        <w:spacing w:after="60" w:line="200" w:lineRule="auto"/>
        <w:rPr>
          <w:rFonts w:ascii="Calibri" w:hAnsi="Calibri" w:cs="Calibri"/>
          <w:b/>
          <w:bCs/>
        </w:rPr>
      </w:pPr>
    </w:p>
    <w:p w14:paraId="14205047" w14:textId="77777777" w:rsidR="00BF586E" w:rsidRPr="00B4392F" w:rsidRDefault="00000000">
      <w:pPr>
        <w:pStyle w:val="Heading1"/>
        <w:keepNext/>
        <w:pBdr>
          <w:bottom w:val="single" w:sz="6" w:space="6" w:color="DEDAD0"/>
        </w:pBdr>
        <w:spacing w:before="360" w:after="160"/>
        <w:rPr>
          <w:rFonts w:ascii="Calibri" w:hAnsi="Calibri" w:cs="Calibri"/>
          <w:b/>
          <w:bCs/>
        </w:rPr>
      </w:pPr>
      <w:r w:rsidRPr="00B4392F">
        <w:rPr>
          <w:rFonts w:ascii="Calibri" w:hAnsi="Calibri" w:cs="Calibri"/>
          <w:b/>
          <w:bCs/>
          <w:color w:val="0F4C46"/>
          <w:sz w:val="28"/>
          <w:szCs w:val="28"/>
        </w:rPr>
        <w:t>2. The rules applied in Surah 'Abasa</w:t>
      </w:r>
    </w:p>
    <w:p w14:paraId="14205048" w14:textId="77777777" w:rsidR="00BF586E" w:rsidRPr="00B4392F" w:rsidRDefault="00000000">
      <w:pPr>
        <w:spacing w:before="110" w:after="40" w:line="380" w:lineRule="auto"/>
        <w:jc w:val="center"/>
        <w:rPr>
          <w:rFonts w:ascii="Calibri" w:hAnsi="Calibri" w:cs="Calibri"/>
          <w:b/>
          <w:bCs/>
        </w:rPr>
      </w:pPr>
      <w:r w:rsidRPr="00B4392F">
        <w:rPr>
          <w:rFonts w:ascii="Calibri" w:hAnsi="Calibri" w:cs="Calibri"/>
          <w:b/>
          <w:bCs/>
          <w:color w:val="0F4C46"/>
          <w:sz w:val="25"/>
          <w:szCs w:val="25"/>
          <w:rtl/>
        </w:rPr>
        <w:t>فَاِذَا جَآءَتِ الصَّآخَّةُ ۞ يَوْمَ يَفِرُّ الْمَرْءُ مِنْ اَخِيْهِ ۞ وَاُمِّهٖ وَاَبِيْهِ ۞ وَصَاحِبَتِهٖ وَبَنِيْهِ ۞ لِكُلِّ امْرِئٍ مِّنْهُمْ يَوْمَئِذٍ شَاْنٌ يُّغْنِيْهِ ۞‎</w:t>
      </w:r>
    </w:p>
    <w:p w14:paraId="14205049" w14:textId="77777777" w:rsidR="00BF586E" w:rsidRPr="00B4392F" w:rsidRDefault="00000000">
      <w:pPr>
        <w:spacing w:after="60" w:line="280" w:lineRule="auto"/>
        <w:jc w:val="center"/>
        <w:rPr>
          <w:rFonts w:ascii="Calibri" w:hAnsi="Calibri" w:cs="Calibri"/>
          <w:b/>
          <w:bCs/>
        </w:rPr>
      </w:pPr>
      <w:r w:rsidRPr="00B4392F">
        <w:rPr>
          <w:rFonts w:ascii="Calibri" w:hAnsi="Calibri" w:cs="Calibri"/>
          <w:b/>
          <w:bCs/>
          <w:color w:val="8F721C"/>
          <w:sz w:val="18"/>
          <w:szCs w:val="18"/>
        </w:rPr>
        <w:t>(Surah 'Abasa: 33 to 37)</w:t>
      </w:r>
    </w:p>
    <w:p w14:paraId="1420504A" w14:textId="77777777" w:rsidR="00BF586E" w:rsidRPr="00B4392F" w:rsidRDefault="00000000">
      <w:pPr>
        <w:rPr>
          <w:rFonts w:ascii="Calibri" w:hAnsi="Calibri" w:cs="Calibri"/>
          <w:b/>
          <w:bCs/>
        </w:rPr>
      </w:pPr>
      <w:r w:rsidRPr="00B4392F">
        <w:rPr>
          <w:rFonts w:ascii="Calibri" w:hAnsi="Calibri" w:cs="Calibri"/>
          <w:b/>
          <w:bCs/>
          <w:color w:val="1B6C63"/>
        </w:rPr>
        <w:t xml:space="preserve">Translation: </w:t>
      </w:r>
      <w:r w:rsidRPr="00B4392F">
        <w:rPr>
          <w:rFonts w:ascii="Calibri" w:hAnsi="Calibri" w:cs="Calibri"/>
          <w:b/>
          <w:bCs/>
        </w:rPr>
        <w:t>Then when the deafening blast comes, on the day a man will flee from his brother, and his mother and his father, and his wife and his sons. For every man among them that day will be a matter to occupy him entirely.</w:t>
      </w:r>
    </w:p>
    <w:p w14:paraId="1420504B" w14:textId="77777777" w:rsidR="00BF586E" w:rsidRPr="00B4392F" w:rsidRDefault="00000000">
      <w:pPr>
        <w:pStyle w:val="ListParagraph"/>
        <w:numPr>
          <w:ilvl w:val="0"/>
          <w:numId w:val="2"/>
        </w:numPr>
        <w:spacing w:after="80"/>
        <w:rPr>
          <w:rFonts w:ascii="Calibri" w:hAnsi="Calibri" w:cs="Calibri"/>
          <w:b/>
          <w:bCs/>
        </w:rPr>
      </w:pPr>
      <w:r w:rsidRPr="00B4392F">
        <w:rPr>
          <w:rFonts w:ascii="Calibri" w:hAnsi="Calibri" w:cs="Calibri"/>
          <w:b/>
          <w:bCs/>
        </w:rPr>
        <w:t xml:space="preserve">When a silent yaa' comes before the </w:t>
      </w:r>
      <w:r w:rsidRPr="00B4392F">
        <w:rPr>
          <w:rFonts w:ascii="Calibri" w:hAnsi="Calibri" w:cs="Calibri"/>
          <w:b/>
          <w:bCs/>
          <w:i/>
          <w:iCs/>
          <w:color w:val="1B6C63"/>
        </w:rPr>
        <w:t>dameer</w:t>
      </w:r>
      <w:r w:rsidRPr="00B4392F">
        <w:rPr>
          <w:rFonts w:ascii="Calibri" w:hAnsi="Calibri" w:cs="Calibri"/>
          <w:b/>
          <w:bCs/>
        </w:rPr>
        <w:t xml:space="preserve"> </w:t>
      </w:r>
      <w:r w:rsidRPr="00B4392F">
        <w:rPr>
          <w:rFonts w:ascii="Calibri" w:hAnsi="Calibri" w:cs="Calibri"/>
          <w:b/>
          <w:bCs/>
          <w:color w:val="0F4C46"/>
          <w:sz w:val="26"/>
          <w:szCs w:val="26"/>
          <w:rtl/>
        </w:rPr>
        <w:t>ـهُ‎</w:t>
      </w:r>
      <w:r w:rsidRPr="00B4392F">
        <w:rPr>
          <w:rFonts w:ascii="Calibri" w:hAnsi="Calibri" w:cs="Calibri"/>
          <w:b/>
          <w:bCs/>
        </w:rPr>
        <w:t xml:space="preserve">, a plain kasrah is placed beneath it, as may be seen in </w:t>
      </w:r>
      <w:r w:rsidRPr="00B4392F">
        <w:rPr>
          <w:rFonts w:ascii="Calibri" w:hAnsi="Calibri" w:cs="Calibri"/>
          <w:b/>
          <w:bCs/>
          <w:color w:val="0F4C46"/>
          <w:sz w:val="26"/>
          <w:szCs w:val="26"/>
          <w:rtl/>
        </w:rPr>
        <w:t>اَخِيْهِ‎</w:t>
      </w:r>
      <w:r w:rsidRPr="00B4392F">
        <w:rPr>
          <w:rFonts w:ascii="Calibri" w:hAnsi="Calibri" w:cs="Calibri"/>
          <w:b/>
          <w:bCs/>
        </w:rPr>
        <w:t xml:space="preserve">, </w:t>
      </w:r>
      <w:r w:rsidRPr="00B4392F">
        <w:rPr>
          <w:rFonts w:ascii="Calibri" w:hAnsi="Calibri" w:cs="Calibri"/>
          <w:b/>
          <w:bCs/>
          <w:color w:val="0F4C46"/>
          <w:sz w:val="26"/>
          <w:szCs w:val="26"/>
          <w:rtl/>
        </w:rPr>
        <w:t>اَبِيْهِ‎</w:t>
      </w:r>
      <w:r w:rsidRPr="00B4392F">
        <w:rPr>
          <w:rFonts w:ascii="Calibri" w:hAnsi="Calibri" w:cs="Calibri"/>
          <w:b/>
          <w:bCs/>
        </w:rPr>
        <w:t xml:space="preserve"> and </w:t>
      </w:r>
      <w:r w:rsidRPr="00B4392F">
        <w:rPr>
          <w:rFonts w:ascii="Calibri" w:hAnsi="Calibri" w:cs="Calibri"/>
          <w:b/>
          <w:bCs/>
          <w:color w:val="0F4C46"/>
          <w:sz w:val="26"/>
          <w:szCs w:val="26"/>
          <w:rtl/>
        </w:rPr>
        <w:t>بَنِيْهِ‎</w:t>
      </w:r>
      <w:r w:rsidRPr="00B4392F">
        <w:rPr>
          <w:rFonts w:ascii="Calibri" w:hAnsi="Calibri" w:cs="Calibri"/>
          <w:b/>
          <w:bCs/>
        </w:rPr>
        <w:t>.</w:t>
      </w:r>
    </w:p>
    <w:p w14:paraId="1420504C" w14:textId="77777777" w:rsidR="00BF586E" w:rsidRPr="00B4392F" w:rsidRDefault="00000000">
      <w:pPr>
        <w:pStyle w:val="ListParagraph"/>
        <w:numPr>
          <w:ilvl w:val="0"/>
          <w:numId w:val="2"/>
        </w:numPr>
        <w:spacing w:after="80"/>
        <w:rPr>
          <w:rFonts w:ascii="Calibri" w:hAnsi="Calibri" w:cs="Calibri"/>
          <w:b/>
          <w:bCs/>
        </w:rPr>
      </w:pPr>
      <w:r w:rsidRPr="00B4392F">
        <w:rPr>
          <w:rFonts w:ascii="Calibri" w:hAnsi="Calibri" w:cs="Calibri"/>
          <w:b/>
          <w:bCs/>
        </w:rPr>
        <w:lastRenderedPageBreak/>
        <w:t xml:space="preserve">Against this, if the letter before the </w:t>
      </w:r>
      <w:r w:rsidRPr="00B4392F">
        <w:rPr>
          <w:rFonts w:ascii="Calibri" w:hAnsi="Calibri" w:cs="Calibri"/>
          <w:b/>
          <w:bCs/>
          <w:i/>
          <w:iCs/>
          <w:color w:val="1B6C63"/>
        </w:rPr>
        <w:t>dameer</w:t>
      </w:r>
      <w:r w:rsidRPr="00B4392F">
        <w:rPr>
          <w:rFonts w:ascii="Calibri" w:hAnsi="Calibri" w:cs="Calibri"/>
          <w:b/>
          <w:bCs/>
        </w:rPr>
        <w:t xml:space="preserve"> carries only a kasrah, the </w:t>
      </w:r>
      <w:r w:rsidRPr="00B4392F">
        <w:rPr>
          <w:rFonts w:ascii="Calibri" w:hAnsi="Calibri" w:cs="Calibri"/>
          <w:b/>
          <w:bCs/>
          <w:i/>
          <w:iCs/>
          <w:color w:val="1B6C63"/>
        </w:rPr>
        <w:t>dameer</w:t>
      </w:r>
      <w:r w:rsidRPr="00B4392F">
        <w:rPr>
          <w:rFonts w:ascii="Calibri" w:hAnsi="Calibri" w:cs="Calibri"/>
          <w:b/>
          <w:bCs/>
        </w:rPr>
        <w:t xml:space="preserve"> is written and read with a standing kasrah, as in </w:t>
      </w:r>
      <w:r w:rsidRPr="00B4392F">
        <w:rPr>
          <w:rFonts w:ascii="Calibri" w:hAnsi="Calibri" w:cs="Calibri"/>
          <w:b/>
          <w:bCs/>
          <w:color w:val="0F4C46"/>
          <w:sz w:val="26"/>
          <w:szCs w:val="26"/>
          <w:rtl/>
        </w:rPr>
        <w:t>اُمِّهٖ‎</w:t>
      </w:r>
      <w:r w:rsidRPr="00B4392F">
        <w:rPr>
          <w:rFonts w:ascii="Calibri" w:hAnsi="Calibri" w:cs="Calibri"/>
          <w:b/>
          <w:bCs/>
        </w:rPr>
        <w:t xml:space="preserve"> and </w:t>
      </w:r>
      <w:r w:rsidRPr="00B4392F">
        <w:rPr>
          <w:rFonts w:ascii="Calibri" w:hAnsi="Calibri" w:cs="Calibri"/>
          <w:b/>
          <w:bCs/>
          <w:color w:val="0F4C46"/>
          <w:sz w:val="26"/>
          <w:szCs w:val="26"/>
          <w:rtl/>
        </w:rPr>
        <w:t>صَاحِبَتِهٖ‎</w:t>
      </w:r>
      <w:r w:rsidRPr="00B4392F">
        <w:rPr>
          <w:rFonts w:ascii="Calibri" w:hAnsi="Calibri" w:cs="Calibri"/>
          <w:b/>
          <w:bCs/>
        </w:rPr>
        <w:t>, where a kasrah stands beneath the meem and the taa' respectively.</w:t>
      </w:r>
    </w:p>
    <w:p w14:paraId="1420504D" w14:textId="77777777" w:rsidR="00BF586E" w:rsidRPr="00B4392F" w:rsidRDefault="00000000">
      <w:pPr>
        <w:pStyle w:val="Heading1"/>
        <w:keepNext/>
        <w:pBdr>
          <w:bottom w:val="single" w:sz="6" w:space="6" w:color="DEDAD0"/>
        </w:pBdr>
        <w:spacing w:before="360" w:after="160"/>
        <w:rPr>
          <w:rFonts w:ascii="Calibri" w:hAnsi="Calibri" w:cs="Calibri"/>
          <w:b/>
          <w:bCs/>
        </w:rPr>
      </w:pPr>
      <w:r w:rsidRPr="00B4392F">
        <w:rPr>
          <w:rFonts w:ascii="Calibri" w:hAnsi="Calibri" w:cs="Calibri"/>
          <w:b/>
          <w:bCs/>
          <w:color w:val="0F4C46"/>
          <w:sz w:val="28"/>
          <w:szCs w:val="28"/>
        </w:rPr>
        <w:t>3. Exceptional cases in the Qur'an</w:t>
      </w:r>
    </w:p>
    <w:p w14:paraId="1420504E" w14:textId="77777777" w:rsidR="00BF586E" w:rsidRPr="00B4392F" w:rsidRDefault="00000000">
      <w:pPr>
        <w:rPr>
          <w:rFonts w:ascii="Calibri" w:hAnsi="Calibri" w:cs="Calibri"/>
          <w:b/>
          <w:bCs/>
        </w:rPr>
      </w:pPr>
      <w:r w:rsidRPr="00B4392F">
        <w:rPr>
          <w:rFonts w:ascii="Calibri" w:hAnsi="Calibri" w:cs="Calibri"/>
          <w:b/>
          <w:bCs/>
        </w:rPr>
        <w:t>Alongside these rules there are places in the Qur'an that stand outside the general grammatical principles. Reflecting on them brings out a fine point about the style of the Qur'an.</w:t>
      </w:r>
    </w:p>
    <w:p w14:paraId="1420504F" w14:textId="77777777" w:rsidR="00BF586E" w:rsidRPr="00B4392F" w:rsidRDefault="00000000">
      <w:pPr>
        <w:pStyle w:val="Heading2"/>
        <w:keepNext/>
        <w:spacing w:before="260" w:after="90"/>
        <w:rPr>
          <w:rFonts w:ascii="Calibri" w:hAnsi="Calibri" w:cs="Calibri"/>
          <w:b/>
          <w:bCs/>
        </w:rPr>
      </w:pPr>
      <w:r w:rsidRPr="00B4392F">
        <w:rPr>
          <w:rFonts w:ascii="Calibri" w:hAnsi="Calibri" w:cs="Calibri"/>
          <w:b/>
          <w:bCs/>
          <w:color w:val="1B6C63"/>
          <w:sz w:val="24"/>
          <w:szCs w:val="24"/>
        </w:rPr>
        <w:t>3.1  Bihi — a plain kasrah where a standing one was expected</w:t>
      </w:r>
    </w:p>
    <w:p w14:paraId="14205050" w14:textId="77777777" w:rsidR="00BF586E" w:rsidRPr="00B4392F" w:rsidRDefault="00000000">
      <w:pPr>
        <w:spacing w:before="130" w:after="40" w:line="380" w:lineRule="auto"/>
        <w:jc w:val="center"/>
        <w:rPr>
          <w:rFonts w:ascii="Calibri" w:hAnsi="Calibri" w:cs="Calibri"/>
          <w:b/>
          <w:bCs/>
        </w:rPr>
      </w:pPr>
      <w:r w:rsidRPr="00B4392F">
        <w:rPr>
          <w:rFonts w:ascii="Calibri" w:hAnsi="Calibri" w:cs="Calibri"/>
          <w:b/>
          <w:bCs/>
          <w:color w:val="0F4C46"/>
          <w:sz w:val="26"/>
          <w:szCs w:val="26"/>
          <w:rtl/>
        </w:rPr>
        <w:t>وَمَآ اَنْزَلَ اللّٰهُ مِنَ السَّمَآءِ مِنْ مَّآءٍ فَاَحْيَا بِهِ الْاَرْضَ بَعْدَ مَوْتِهَا‎</w:t>
      </w:r>
    </w:p>
    <w:p w14:paraId="14205051" w14:textId="77777777" w:rsidR="00BF586E" w:rsidRPr="00B4392F" w:rsidRDefault="00000000">
      <w:pPr>
        <w:spacing w:after="50" w:line="280" w:lineRule="auto"/>
        <w:jc w:val="center"/>
        <w:rPr>
          <w:rFonts w:ascii="Calibri" w:hAnsi="Calibri" w:cs="Calibri"/>
          <w:b/>
          <w:bCs/>
        </w:rPr>
      </w:pPr>
      <w:r w:rsidRPr="00B4392F">
        <w:rPr>
          <w:rFonts w:ascii="Calibri" w:hAnsi="Calibri" w:cs="Calibri"/>
          <w:b/>
          <w:bCs/>
          <w:color w:val="8F721C"/>
          <w:sz w:val="18"/>
          <w:szCs w:val="18"/>
        </w:rPr>
        <w:t>(Surah al-Baqarah: 164)</w:t>
      </w:r>
    </w:p>
    <w:p w14:paraId="14205052" w14:textId="77777777" w:rsidR="00BF586E" w:rsidRPr="00B4392F" w:rsidRDefault="00000000">
      <w:pPr>
        <w:spacing w:after="150"/>
        <w:rPr>
          <w:rFonts w:ascii="Calibri" w:hAnsi="Calibri" w:cs="Calibri"/>
          <w:b/>
          <w:bCs/>
        </w:rPr>
      </w:pPr>
      <w:r w:rsidRPr="00B4392F">
        <w:rPr>
          <w:rFonts w:ascii="Calibri" w:hAnsi="Calibri" w:cs="Calibri"/>
          <w:b/>
          <w:bCs/>
          <w:color w:val="1B6C63"/>
        </w:rPr>
        <w:t xml:space="preserve">Translation: </w:t>
      </w:r>
      <w:r w:rsidRPr="00B4392F">
        <w:rPr>
          <w:rFonts w:ascii="Calibri" w:hAnsi="Calibri" w:cs="Calibri"/>
          <w:b/>
          <w:bCs/>
        </w:rPr>
        <w:t>And in the water that Allah sent down from the sky, by which He gave life to the earth after its death.</w:t>
      </w:r>
    </w:p>
    <w:p w14:paraId="14205053" w14:textId="77777777" w:rsidR="00BF586E" w:rsidRPr="00B4392F" w:rsidRDefault="00000000">
      <w:pPr>
        <w:rPr>
          <w:rFonts w:ascii="Calibri" w:hAnsi="Calibri" w:cs="Calibri"/>
          <w:b/>
          <w:bCs/>
        </w:rPr>
      </w:pPr>
      <w:r w:rsidRPr="00B4392F">
        <w:rPr>
          <w:rFonts w:ascii="Calibri" w:hAnsi="Calibri" w:cs="Calibri"/>
          <w:b/>
          <w:bCs/>
        </w:rPr>
        <w:t xml:space="preserve">In this verse </w:t>
      </w:r>
      <w:r w:rsidRPr="00B4392F">
        <w:rPr>
          <w:rFonts w:ascii="Calibri" w:hAnsi="Calibri" w:cs="Calibri"/>
          <w:b/>
          <w:bCs/>
          <w:color w:val="0F4C46"/>
          <w:sz w:val="26"/>
          <w:szCs w:val="26"/>
          <w:rtl/>
        </w:rPr>
        <w:t>بِهِ‎</w:t>
      </w:r>
      <w:r w:rsidRPr="00B4392F">
        <w:rPr>
          <w:rFonts w:ascii="Calibri" w:hAnsi="Calibri" w:cs="Calibri"/>
          <w:b/>
          <w:bCs/>
        </w:rPr>
        <w:t xml:space="preserve"> shows a plain kasrah on the pronoun, although a kasrah precedes it. By the rule a standing kasrah should have come here.</w:t>
      </w:r>
    </w:p>
    <w:p w14:paraId="14205054" w14:textId="77777777" w:rsidR="00BF586E" w:rsidRPr="00B4392F" w:rsidRDefault="00000000">
      <w:pPr>
        <w:pStyle w:val="Heading2"/>
        <w:keepNext/>
        <w:spacing w:before="260" w:after="90"/>
        <w:rPr>
          <w:rFonts w:ascii="Calibri" w:hAnsi="Calibri" w:cs="Calibri"/>
          <w:b/>
          <w:bCs/>
        </w:rPr>
      </w:pPr>
      <w:r w:rsidRPr="00B4392F">
        <w:rPr>
          <w:rFonts w:ascii="Calibri" w:hAnsi="Calibri" w:cs="Calibri"/>
          <w:b/>
          <w:bCs/>
          <w:color w:val="1B6C63"/>
          <w:sz w:val="24"/>
          <w:szCs w:val="24"/>
        </w:rPr>
        <w:t>3.2  Lahu — a plain dammah where an inverted one was expected</w:t>
      </w:r>
    </w:p>
    <w:p w14:paraId="14205055" w14:textId="77777777" w:rsidR="00BF586E" w:rsidRPr="00B4392F" w:rsidRDefault="00000000">
      <w:pPr>
        <w:spacing w:before="130" w:after="40" w:line="380" w:lineRule="auto"/>
        <w:jc w:val="center"/>
        <w:rPr>
          <w:rFonts w:ascii="Calibri" w:hAnsi="Calibri" w:cs="Calibri"/>
          <w:b/>
          <w:bCs/>
        </w:rPr>
      </w:pPr>
      <w:r w:rsidRPr="00B4392F">
        <w:rPr>
          <w:rFonts w:ascii="Calibri" w:hAnsi="Calibri" w:cs="Calibri"/>
          <w:b/>
          <w:bCs/>
          <w:color w:val="0F4C46"/>
          <w:sz w:val="26"/>
          <w:szCs w:val="26"/>
          <w:rtl/>
        </w:rPr>
        <w:t>يُضٰعَفْ لَهُ الْعَذَابُ يَوْمَ الْقِيٰمَةِ وَيَخْلُدْ فِيْهٖ مُهَانًا‎</w:t>
      </w:r>
    </w:p>
    <w:p w14:paraId="14205056" w14:textId="77777777" w:rsidR="00BF586E" w:rsidRPr="00B4392F" w:rsidRDefault="00000000">
      <w:pPr>
        <w:spacing w:after="50" w:line="280" w:lineRule="auto"/>
        <w:jc w:val="center"/>
        <w:rPr>
          <w:rFonts w:ascii="Calibri" w:hAnsi="Calibri" w:cs="Calibri"/>
          <w:b/>
          <w:bCs/>
        </w:rPr>
      </w:pPr>
      <w:r w:rsidRPr="00B4392F">
        <w:rPr>
          <w:rFonts w:ascii="Calibri" w:hAnsi="Calibri" w:cs="Calibri"/>
          <w:b/>
          <w:bCs/>
          <w:color w:val="8F721C"/>
          <w:sz w:val="18"/>
          <w:szCs w:val="18"/>
        </w:rPr>
        <w:t>(Surah al-Furqan: 69)</w:t>
      </w:r>
    </w:p>
    <w:p w14:paraId="14205057" w14:textId="77777777" w:rsidR="00BF586E" w:rsidRPr="00B4392F" w:rsidRDefault="00000000">
      <w:pPr>
        <w:spacing w:after="150"/>
        <w:rPr>
          <w:rFonts w:ascii="Calibri" w:hAnsi="Calibri" w:cs="Calibri"/>
          <w:b/>
          <w:bCs/>
        </w:rPr>
      </w:pPr>
      <w:r w:rsidRPr="00B4392F">
        <w:rPr>
          <w:rFonts w:ascii="Calibri" w:hAnsi="Calibri" w:cs="Calibri"/>
          <w:b/>
          <w:bCs/>
          <w:color w:val="1B6C63"/>
        </w:rPr>
        <w:t xml:space="preserve">Translation: </w:t>
      </w:r>
      <w:r w:rsidRPr="00B4392F">
        <w:rPr>
          <w:rFonts w:ascii="Calibri" w:hAnsi="Calibri" w:cs="Calibri"/>
          <w:b/>
          <w:bCs/>
        </w:rPr>
        <w:t>The punishment will be doubled for him on the Day of Resurrection, and he will abide therein in disgrace.</w:t>
      </w:r>
    </w:p>
    <w:p w14:paraId="14205058" w14:textId="77777777" w:rsidR="00BF586E" w:rsidRPr="00B4392F" w:rsidRDefault="00000000">
      <w:pPr>
        <w:rPr>
          <w:rFonts w:ascii="Calibri" w:hAnsi="Calibri" w:cs="Calibri"/>
          <w:b/>
          <w:bCs/>
        </w:rPr>
      </w:pPr>
      <w:r w:rsidRPr="00B4392F">
        <w:rPr>
          <w:rFonts w:ascii="Calibri" w:hAnsi="Calibri" w:cs="Calibri"/>
          <w:b/>
          <w:bCs/>
        </w:rPr>
        <w:t xml:space="preserve">In this verse a fathah precedes the pronoun in </w:t>
      </w:r>
      <w:r w:rsidRPr="00B4392F">
        <w:rPr>
          <w:rFonts w:ascii="Calibri" w:hAnsi="Calibri" w:cs="Calibri"/>
          <w:b/>
          <w:bCs/>
          <w:color w:val="0F4C46"/>
          <w:sz w:val="26"/>
          <w:szCs w:val="26"/>
          <w:rtl/>
        </w:rPr>
        <w:t>لَهُ‎</w:t>
      </w:r>
      <w:r w:rsidRPr="00B4392F">
        <w:rPr>
          <w:rFonts w:ascii="Calibri" w:hAnsi="Calibri" w:cs="Calibri"/>
          <w:b/>
          <w:bCs/>
        </w:rPr>
        <w:t>, so an inverted dammah should have come; but a plain dammah appears instead.</w:t>
      </w:r>
    </w:p>
    <w:p w14:paraId="14205059" w14:textId="77777777" w:rsidR="00BF586E" w:rsidRPr="00B4392F" w:rsidRDefault="00000000">
      <w:pPr>
        <w:pStyle w:val="Heading2"/>
        <w:keepNext/>
        <w:spacing w:before="260" w:after="90"/>
        <w:rPr>
          <w:rFonts w:ascii="Calibri" w:hAnsi="Calibri" w:cs="Calibri"/>
          <w:b/>
          <w:bCs/>
        </w:rPr>
      </w:pPr>
      <w:r w:rsidRPr="00B4392F">
        <w:rPr>
          <w:rFonts w:ascii="Calibri" w:hAnsi="Calibri" w:cs="Calibri"/>
          <w:b/>
          <w:bCs/>
          <w:color w:val="1B6C63"/>
          <w:sz w:val="24"/>
          <w:szCs w:val="24"/>
        </w:rPr>
        <w:t>The reason for both — an important rule of Tajweed</w:t>
      </w:r>
    </w:p>
    <w:p w14:paraId="1420505A" w14:textId="77777777" w:rsidR="00BF586E" w:rsidRPr="00B4392F"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B4392F">
        <w:rPr>
          <w:rFonts w:ascii="Calibri" w:hAnsi="Calibri" w:cs="Calibri"/>
          <w:b/>
          <w:bCs/>
          <w:color w:val="8F721C"/>
        </w:rPr>
        <w:t xml:space="preserve">The rule: </w:t>
      </w:r>
      <w:r w:rsidRPr="00B4392F">
        <w:rPr>
          <w:rFonts w:ascii="Calibri" w:hAnsi="Calibri" w:cs="Calibri"/>
          <w:b/>
          <w:bCs/>
        </w:rPr>
        <w:t xml:space="preserve">Whenever a word carrying a standing fathah, a standing kasrah or an inverted dammah is read </w:t>
      </w:r>
      <w:r w:rsidRPr="00B4392F">
        <w:rPr>
          <w:rFonts w:ascii="Calibri" w:hAnsi="Calibri" w:cs="Calibri"/>
          <w:b/>
          <w:bCs/>
          <w:color w:val="8F721C"/>
        </w:rPr>
        <w:t>joined to the word that follows</w:t>
      </w:r>
      <w:r w:rsidRPr="00B4392F">
        <w:rPr>
          <w:rFonts w:ascii="Calibri" w:hAnsi="Calibri" w:cs="Calibri"/>
          <w:b/>
          <w:bCs/>
        </w:rPr>
        <w:t xml:space="preserve"> — that is, in </w:t>
      </w:r>
      <w:r w:rsidRPr="00B4392F">
        <w:rPr>
          <w:rFonts w:ascii="Calibri" w:hAnsi="Calibri" w:cs="Calibri"/>
          <w:b/>
          <w:bCs/>
          <w:i/>
          <w:iCs/>
          <w:color w:val="1B6C63"/>
        </w:rPr>
        <w:t>wasl</w:t>
      </w:r>
      <w:r w:rsidRPr="00B4392F">
        <w:rPr>
          <w:rFonts w:ascii="Calibri" w:hAnsi="Calibri" w:cs="Calibri"/>
          <w:b/>
          <w:bCs/>
        </w:rPr>
        <w:t xml:space="preserve"> — it leaves its long form and turns into a plain vowel.</w:t>
      </w:r>
    </w:p>
    <w:p w14:paraId="1420505B" w14:textId="77777777" w:rsidR="00BF586E" w:rsidRPr="00B4392F" w:rsidRDefault="00000000">
      <w:pPr>
        <w:rPr>
          <w:rFonts w:ascii="Calibri" w:hAnsi="Calibri" w:cs="Calibri"/>
          <w:b/>
          <w:bCs/>
        </w:rPr>
      </w:pPr>
      <w:r w:rsidRPr="00B4392F">
        <w:rPr>
          <w:rFonts w:ascii="Calibri" w:hAnsi="Calibri" w:cs="Calibri"/>
          <w:b/>
          <w:bCs/>
        </w:rPr>
        <w:t xml:space="preserve">In Surah al-Baqarah verse 164 the word </w:t>
      </w:r>
      <w:r w:rsidRPr="00B4392F">
        <w:rPr>
          <w:rFonts w:ascii="Calibri" w:hAnsi="Calibri" w:cs="Calibri"/>
          <w:b/>
          <w:bCs/>
          <w:color w:val="0F4C46"/>
          <w:sz w:val="26"/>
          <w:szCs w:val="26"/>
          <w:rtl/>
        </w:rPr>
        <w:t>بِهِ‎</w:t>
      </w:r>
      <w:r w:rsidRPr="00B4392F">
        <w:rPr>
          <w:rFonts w:ascii="Calibri" w:hAnsi="Calibri" w:cs="Calibri"/>
          <w:b/>
          <w:bCs/>
        </w:rPr>
        <w:t xml:space="preserve">, and in Surah al-Furqan verse 69 the word </w:t>
      </w:r>
      <w:r w:rsidRPr="00B4392F">
        <w:rPr>
          <w:rFonts w:ascii="Calibri" w:hAnsi="Calibri" w:cs="Calibri"/>
          <w:b/>
          <w:bCs/>
          <w:color w:val="0F4C46"/>
          <w:sz w:val="26"/>
          <w:szCs w:val="26"/>
          <w:rtl/>
        </w:rPr>
        <w:t>لَهُ‎</w:t>
      </w:r>
      <w:r w:rsidRPr="00B4392F">
        <w:rPr>
          <w:rFonts w:ascii="Calibri" w:hAnsi="Calibri" w:cs="Calibri"/>
          <w:b/>
          <w:bCs/>
        </w:rPr>
        <w:t>, were joined to the lam of the words that follow, so their standing and inverted vowels turned into a plain kasrah and a plain dammah respectively. This change is made to keep the recitation flowing.</w:t>
      </w:r>
    </w:p>
    <w:p w14:paraId="1420505C" w14:textId="77777777" w:rsidR="00BF586E" w:rsidRPr="00B4392F" w:rsidRDefault="00000000">
      <w:pPr>
        <w:pStyle w:val="Heading2"/>
        <w:keepNext/>
        <w:spacing w:before="260" w:after="90"/>
        <w:rPr>
          <w:rFonts w:ascii="Calibri" w:hAnsi="Calibri" w:cs="Calibri"/>
          <w:b/>
          <w:bCs/>
        </w:rPr>
      </w:pPr>
      <w:r w:rsidRPr="00B4392F">
        <w:rPr>
          <w:rFonts w:ascii="Calibri" w:hAnsi="Calibri" w:cs="Calibri"/>
          <w:b/>
          <w:bCs/>
          <w:color w:val="1B6C63"/>
          <w:sz w:val="24"/>
          <w:szCs w:val="24"/>
        </w:rPr>
        <w:t>3.3  Feehi — a standing kasrah where a plain one was expected</w:t>
      </w:r>
    </w:p>
    <w:p w14:paraId="1420505D" w14:textId="77777777" w:rsidR="00BF586E" w:rsidRPr="00B4392F" w:rsidRDefault="00000000">
      <w:pPr>
        <w:rPr>
          <w:rFonts w:ascii="Calibri" w:hAnsi="Calibri" w:cs="Calibri"/>
          <w:b/>
          <w:bCs/>
        </w:rPr>
      </w:pPr>
      <w:r w:rsidRPr="00B4392F">
        <w:rPr>
          <w:rFonts w:ascii="Calibri" w:hAnsi="Calibri" w:cs="Calibri"/>
          <w:b/>
          <w:bCs/>
        </w:rPr>
        <w:t xml:space="preserve">In that same verse of Surah al-Furqan, the word </w:t>
      </w:r>
      <w:r w:rsidRPr="00B4392F">
        <w:rPr>
          <w:rFonts w:ascii="Calibri" w:hAnsi="Calibri" w:cs="Calibri"/>
          <w:b/>
          <w:bCs/>
          <w:color w:val="0F4C46"/>
          <w:sz w:val="26"/>
          <w:szCs w:val="26"/>
          <w:rtl/>
        </w:rPr>
        <w:t>فِيْهٖ‎</w:t>
      </w:r>
      <w:r w:rsidRPr="00B4392F">
        <w:rPr>
          <w:rFonts w:ascii="Calibri" w:hAnsi="Calibri" w:cs="Calibri"/>
          <w:b/>
          <w:bCs/>
        </w:rPr>
        <w:t xml:space="preserve"> should have carried a plain kasrah, since a silent yaa' precedes it. Yet a standing kasrah is written there.</w:t>
      </w:r>
    </w:p>
    <w:p w14:paraId="1420505E" w14:textId="77777777" w:rsidR="00BF586E" w:rsidRPr="00B4392F" w:rsidRDefault="00000000">
      <w:pPr>
        <w:pStyle w:val="Heading2"/>
        <w:keepNext/>
        <w:spacing w:before="260" w:after="90"/>
        <w:rPr>
          <w:rFonts w:ascii="Calibri" w:hAnsi="Calibri" w:cs="Calibri"/>
          <w:b/>
          <w:bCs/>
        </w:rPr>
      </w:pPr>
      <w:r w:rsidRPr="00B4392F">
        <w:rPr>
          <w:rFonts w:ascii="Calibri" w:hAnsi="Calibri" w:cs="Calibri"/>
          <w:b/>
          <w:bCs/>
          <w:color w:val="1B6C63"/>
          <w:sz w:val="24"/>
          <w:szCs w:val="24"/>
        </w:rPr>
        <w:lastRenderedPageBreak/>
        <w:t>3.4  'Alayhu — a dammah where a kasrah was expected</w:t>
      </w:r>
    </w:p>
    <w:p w14:paraId="1420505F" w14:textId="77777777" w:rsidR="00BF586E" w:rsidRPr="00B4392F" w:rsidRDefault="00000000">
      <w:pPr>
        <w:spacing w:before="130" w:after="40" w:line="380" w:lineRule="auto"/>
        <w:jc w:val="center"/>
        <w:rPr>
          <w:rFonts w:ascii="Calibri" w:hAnsi="Calibri" w:cs="Calibri"/>
          <w:b/>
          <w:bCs/>
        </w:rPr>
      </w:pPr>
      <w:r w:rsidRPr="00B4392F">
        <w:rPr>
          <w:rFonts w:ascii="Calibri" w:hAnsi="Calibri" w:cs="Calibri"/>
          <w:b/>
          <w:bCs/>
          <w:color w:val="0F4C46"/>
          <w:sz w:val="26"/>
          <w:szCs w:val="26"/>
          <w:rtl/>
        </w:rPr>
        <w:t>وَمَنْ اَوْفٰى بِمَا عَاهَدَ عَلَيْهُ اللّٰهَ فَسَيُؤْتِيْهِ اَجْرًا عَظِيْمًا‎</w:t>
      </w:r>
    </w:p>
    <w:p w14:paraId="14205060" w14:textId="77777777" w:rsidR="00BF586E" w:rsidRPr="00B4392F" w:rsidRDefault="00000000">
      <w:pPr>
        <w:spacing w:after="50" w:line="280" w:lineRule="auto"/>
        <w:jc w:val="center"/>
        <w:rPr>
          <w:rFonts w:ascii="Calibri" w:hAnsi="Calibri" w:cs="Calibri"/>
          <w:b/>
          <w:bCs/>
        </w:rPr>
      </w:pPr>
      <w:r w:rsidRPr="00B4392F">
        <w:rPr>
          <w:rFonts w:ascii="Calibri" w:hAnsi="Calibri" w:cs="Calibri"/>
          <w:b/>
          <w:bCs/>
          <w:color w:val="8F721C"/>
          <w:sz w:val="18"/>
          <w:szCs w:val="18"/>
        </w:rPr>
        <w:t>(Surah al-Fath: 10)</w:t>
      </w:r>
    </w:p>
    <w:p w14:paraId="14205061" w14:textId="77777777" w:rsidR="00BF586E" w:rsidRPr="00B4392F" w:rsidRDefault="00000000">
      <w:pPr>
        <w:spacing w:after="150"/>
        <w:rPr>
          <w:rFonts w:ascii="Calibri" w:hAnsi="Calibri" w:cs="Calibri"/>
          <w:b/>
          <w:bCs/>
        </w:rPr>
      </w:pPr>
      <w:r w:rsidRPr="00B4392F">
        <w:rPr>
          <w:rFonts w:ascii="Calibri" w:hAnsi="Calibri" w:cs="Calibri"/>
          <w:b/>
          <w:bCs/>
          <w:color w:val="1B6C63"/>
        </w:rPr>
        <w:t xml:space="preserve">Translation: </w:t>
      </w:r>
      <w:r w:rsidRPr="00B4392F">
        <w:rPr>
          <w:rFonts w:ascii="Calibri" w:hAnsi="Calibri" w:cs="Calibri"/>
          <w:b/>
          <w:bCs/>
        </w:rPr>
        <w:t>And whoever fulfils the covenant he has made with Allah, He will soon give him a great reward.</w:t>
      </w:r>
    </w:p>
    <w:p w14:paraId="14205062" w14:textId="77777777" w:rsidR="00BF586E" w:rsidRPr="00B4392F" w:rsidRDefault="00000000">
      <w:pPr>
        <w:rPr>
          <w:rFonts w:ascii="Calibri" w:hAnsi="Calibri" w:cs="Calibri"/>
          <w:b/>
          <w:bCs/>
        </w:rPr>
      </w:pPr>
      <w:r w:rsidRPr="00B4392F">
        <w:rPr>
          <w:rFonts w:ascii="Calibri" w:hAnsi="Calibri" w:cs="Calibri"/>
          <w:b/>
          <w:bCs/>
        </w:rPr>
        <w:t xml:space="preserve">In this verse of Surah al-Fath, in </w:t>
      </w:r>
      <w:r w:rsidRPr="00B4392F">
        <w:rPr>
          <w:rFonts w:ascii="Calibri" w:hAnsi="Calibri" w:cs="Calibri"/>
          <w:b/>
          <w:bCs/>
          <w:color w:val="0F4C46"/>
          <w:sz w:val="26"/>
          <w:szCs w:val="26"/>
          <w:rtl/>
        </w:rPr>
        <w:t>عَلَيْهُ اللّٰهَ‎</w:t>
      </w:r>
      <w:r w:rsidRPr="00B4392F">
        <w:rPr>
          <w:rFonts w:ascii="Calibri" w:hAnsi="Calibri" w:cs="Calibri"/>
          <w:b/>
          <w:bCs/>
        </w:rPr>
        <w:t>, the pronoun after the silent yaa' is read with its original vowel, a dammah, rather than with a kasrah.</w:t>
      </w:r>
    </w:p>
    <w:p w14:paraId="14205063" w14:textId="77777777" w:rsidR="00BF586E" w:rsidRPr="00B4392F"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B4392F">
        <w:rPr>
          <w:rFonts w:ascii="Calibri" w:hAnsi="Calibri" w:cs="Calibri"/>
          <w:b/>
          <w:bCs/>
          <w:color w:val="8F721C"/>
        </w:rPr>
        <w:t xml:space="preserve">The most important conclusion: </w:t>
      </w:r>
      <w:r w:rsidRPr="00B4392F">
        <w:rPr>
          <w:rFonts w:ascii="Calibri" w:hAnsi="Calibri" w:cs="Calibri"/>
          <w:b/>
          <w:bCs/>
        </w:rPr>
        <w:t xml:space="preserve">These exceptional cases are proof that </w:t>
      </w:r>
      <w:r w:rsidRPr="00B4392F">
        <w:rPr>
          <w:rFonts w:ascii="Calibri" w:hAnsi="Calibri" w:cs="Calibri"/>
          <w:b/>
          <w:bCs/>
          <w:color w:val="8F721C"/>
        </w:rPr>
        <w:t>the rules of Arabic grammar were framed with the Qur'an before them</w:t>
      </w:r>
      <w:r w:rsidRPr="00B4392F">
        <w:rPr>
          <w:rFonts w:ascii="Calibri" w:hAnsi="Calibri" w:cs="Calibri"/>
          <w:b/>
          <w:bCs/>
        </w:rPr>
        <w:t>, and not that the Qur'an is bound by those rules. Such fine points make plain the inimitability of the Qur'an and its distinctive style.</w:t>
      </w:r>
    </w:p>
    <w:p w14:paraId="14205064" w14:textId="77777777" w:rsidR="00BF586E" w:rsidRPr="00B4392F" w:rsidRDefault="00000000">
      <w:pPr>
        <w:pStyle w:val="Heading1"/>
        <w:keepNext/>
        <w:pBdr>
          <w:bottom w:val="single" w:sz="6" w:space="6" w:color="DEDAD0"/>
        </w:pBdr>
        <w:spacing w:before="360" w:after="160"/>
        <w:rPr>
          <w:rFonts w:ascii="Calibri" w:hAnsi="Calibri" w:cs="Calibri"/>
          <w:b/>
          <w:bCs/>
        </w:rPr>
      </w:pPr>
      <w:r w:rsidRPr="00B4392F">
        <w:rPr>
          <w:rFonts w:ascii="Calibri" w:hAnsi="Calibri" w:cs="Calibri"/>
          <w:b/>
          <w:bCs/>
          <w:color w:val="0F4C46"/>
          <w:sz w:val="28"/>
          <w:szCs w:val="28"/>
        </w:rPr>
        <w:t>4. Recognising the Muttasil Majroor Dama'ir</w:t>
      </w:r>
    </w:p>
    <w:p w14:paraId="14205065" w14:textId="77777777" w:rsidR="00BF586E" w:rsidRPr="00B4392F" w:rsidRDefault="00000000">
      <w:pPr>
        <w:rPr>
          <w:rFonts w:ascii="Calibri" w:hAnsi="Calibri" w:cs="Calibri"/>
          <w:b/>
          <w:bCs/>
        </w:rPr>
      </w:pPr>
      <w:r w:rsidRPr="00B4392F">
        <w:rPr>
          <w:rFonts w:ascii="Calibri" w:hAnsi="Calibri" w:cs="Calibri"/>
          <w:b/>
          <w:bCs/>
        </w:rPr>
        <w:t xml:space="preserve">In Arabic grammar the </w:t>
      </w:r>
      <w:r w:rsidRPr="00B4392F">
        <w:rPr>
          <w:rFonts w:ascii="Calibri" w:hAnsi="Calibri" w:cs="Calibri"/>
          <w:b/>
          <w:bCs/>
          <w:i/>
          <w:iCs/>
          <w:color w:val="1B6C63"/>
        </w:rPr>
        <w:t>dama'ir</w:t>
      </w:r>
      <w:r w:rsidRPr="00B4392F">
        <w:rPr>
          <w:rFonts w:ascii="Calibri" w:hAnsi="Calibri" w:cs="Calibri"/>
          <w:b/>
          <w:bCs/>
        </w:rPr>
        <w:t xml:space="preserve"> that come joined to another word are called </w:t>
      </w:r>
      <w:r w:rsidRPr="00B4392F">
        <w:rPr>
          <w:rFonts w:ascii="Calibri" w:hAnsi="Calibri" w:cs="Calibri"/>
          <w:b/>
          <w:bCs/>
          <w:i/>
          <w:iCs/>
          <w:color w:val="1B6C63"/>
        </w:rPr>
        <w:t>Muttasil dama'ir</w:t>
      </w:r>
      <w:r w:rsidRPr="00B4392F">
        <w:rPr>
          <w:rFonts w:ascii="Calibri" w:hAnsi="Calibri" w:cs="Calibri"/>
          <w:b/>
          <w:bCs/>
        </w:rPr>
        <w:t xml:space="preserve">. The </w:t>
      </w:r>
      <w:r w:rsidRPr="00B4392F">
        <w:rPr>
          <w:rFonts w:ascii="Calibri" w:hAnsi="Calibri" w:cs="Calibri"/>
          <w:b/>
          <w:bCs/>
          <w:i/>
          <w:iCs/>
          <w:color w:val="1B6C63"/>
        </w:rPr>
        <w:t>Muttasil dama'ir</w:t>
      </w:r>
      <w:r w:rsidRPr="00B4392F">
        <w:rPr>
          <w:rFonts w:ascii="Calibri" w:hAnsi="Calibri" w:cs="Calibri"/>
          <w:b/>
          <w:bCs/>
        </w:rPr>
        <w:t xml:space="preserve"> are of two kinds: </w:t>
      </w:r>
      <w:r w:rsidRPr="00B4392F">
        <w:rPr>
          <w:rFonts w:ascii="Calibri" w:hAnsi="Calibri" w:cs="Calibri"/>
          <w:b/>
          <w:bCs/>
          <w:i/>
          <w:iCs/>
          <w:color w:val="1B6C63"/>
        </w:rPr>
        <w:t>Majroor</w:t>
      </w:r>
      <w:r w:rsidRPr="00B4392F">
        <w:rPr>
          <w:rFonts w:ascii="Calibri" w:hAnsi="Calibri" w:cs="Calibri"/>
          <w:b/>
          <w:bCs/>
        </w:rPr>
        <w:t xml:space="preserve"> and </w:t>
      </w:r>
      <w:r w:rsidRPr="00B4392F">
        <w:rPr>
          <w:rFonts w:ascii="Calibri" w:hAnsi="Calibri" w:cs="Calibri"/>
          <w:b/>
          <w:bCs/>
          <w:i/>
          <w:iCs/>
          <w:color w:val="1B6C63"/>
        </w:rPr>
        <w:t>Mansoob</w:t>
      </w:r>
      <w:r w:rsidRPr="00B4392F">
        <w:rPr>
          <w:rFonts w:ascii="Calibri" w:hAnsi="Calibri" w:cs="Calibri"/>
          <w:b/>
          <w:bCs/>
        </w:rPr>
        <w:t>.</w:t>
      </w:r>
    </w:p>
    <w:p w14:paraId="14205066" w14:textId="77777777" w:rsidR="00BF586E" w:rsidRPr="00B4392F"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rFonts w:ascii="Calibri" w:hAnsi="Calibri" w:cs="Calibri"/>
          <w:b/>
          <w:bCs/>
        </w:rPr>
      </w:pPr>
      <w:r w:rsidRPr="00B4392F">
        <w:rPr>
          <w:rFonts w:ascii="Calibri" w:hAnsi="Calibri" w:cs="Calibri"/>
          <w:b/>
          <w:bCs/>
          <w:color w:val="8B3A47"/>
        </w:rPr>
        <w:t xml:space="preserve">Something interesting: </w:t>
      </w:r>
      <w:r w:rsidRPr="00B4392F">
        <w:rPr>
          <w:rFonts w:ascii="Calibri" w:hAnsi="Calibri" w:cs="Calibri"/>
          <w:b/>
          <w:bCs/>
        </w:rPr>
        <w:t xml:space="preserve">The outward forms of the </w:t>
      </w:r>
      <w:r w:rsidRPr="00B4392F">
        <w:rPr>
          <w:rFonts w:ascii="Calibri" w:hAnsi="Calibri" w:cs="Calibri"/>
          <w:b/>
          <w:bCs/>
          <w:i/>
          <w:iCs/>
          <w:color w:val="1B6C63"/>
        </w:rPr>
        <w:t>Mansoob</w:t>
      </w:r>
      <w:r w:rsidRPr="00B4392F">
        <w:rPr>
          <w:rFonts w:ascii="Calibri" w:hAnsi="Calibri" w:cs="Calibri"/>
          <w:b/>
          <w:bCs/>
        </w:rPr>
        <w:t xml:space="preserve"> and </w:t>
      </w:r>
      <w:r w:rsidRPr="00B4392F">
        <w:rPr>
          <w:rFonts w:ascii="Calibri" w:hAnsi="Calibri" w:cs="Calibri"/>
          <w:b/>
          <w:bCs/>
          <w:i/>
          <w:iCs/>
          <w:color w:val="1B6C63"/>
        </w:rPr>
        <w:t>Majroor</w:t>
      </w:r>
      <w:r w:rsidRPr="00B4392F">
        <w:rPr>
          <w:rFonts w:ascii="Calibri" w:hAnsi="Calibri" w:cs="Calibri"/>
          <w:b/>
          <w:bCs/>
        </w:rPr>
        <w:t xml:space="preserve"> </w:t>
      </w:r>
      <w:r w:rsidRPr="00B4392F">
        <w:rPr>
          <w:rFonts w:ascii="Calibri" w:hAnsi="Calibri" w:cs="Calibri"/>
          <w:b/>
          <w:bCs/>
          <w:i/>
          <w:iCs/>
          <w:color w:val="1B6C63"/>
        </w:rPr>
        <w:t>Muttasil dama'ir</w:t>
      </w:r>
      <w:r w:rsidRPr="00B4392F">
        <w:rPr>
          <w:rFonts w:ascii="Calibri" w:hAnsi="Calibri" w:cs="Calibri"/>
          <w:b/>
          <w:bCs/>
        </w:rPr>
        <w:t xml:space="preserve"> are </w:t>
      </w:r>
      <w:r w:rsidRPr="00B4392F">
        <w:rPr>
          <w:rFonts w:ascii="Calibri" w:hAnsi="Calibri" w:cs="Calibri"/>
          <w:b/>
          <w:bCs/>
          <w:color w:val="8B3A47"/>
        </w:rPr>
        <w:t>a hundred percent identical</w:t>
      </w:r>
      <w:r w:rsidRPr="00B4392F">
        <w:rPr>
          <w:rFonts w:ascii="Calibri" w:hAnsi="Calibri" w:cs="Calibri"/>
          <w:b/>
          <w:bCs/>
        </w:rPr>
        <w:t>. They are told apart by the place in which they are used, not by their shape.</w:t>
      </w:r>
    </w:p>
    <w:p w14:paraId="14205067" w14:textId="77777777" w:rsidR="00BF586E" w:rsidRPr="00B4392F"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B4392F">
        <w:rPr>
          <w:rFonts w:ascii="Calibri" w:hAnsi="Calibri" w:cs="Calibri"/>
          <w:b/>
          <w:bCs/>
          <w:color w:val="8F721C"/>
        </w:rPr>
        <w:t xml:space="preserve">An easy test: </w:t>
      </w:r>
      <w:r w:rsidRPr="00B4392F">
        <w:rPr>
          <w:rFonts w:ascii="Calibri" w:hAnsi="Calibri" w:cs="Calibri"/>
          <w:b/>
          <w:bCs/>
        </w:rPr>
        <w:t xml:space="preserve">If a </w:t>
      </w:r>
      <w:r w:rsidRPr="00B4392F">
        <w:rPr>
          <w:rFonts w:ascii="Calibri" w:hAnsi="Calibri" w:cs="Calibri"/>
          <w:b/>
          <w:bCs/>
          <w:i/>
          <w:iCs/>
          <w:color w:val="1B6C63"/>
        </w:rPr>
        <w:t>dameer</w:t>
      </w:r>
      <w:r w:rsidRPr="00B4392F">
        <w:rPr>
          <w:rFonts w:ascii="Calibri" w:hAnsi="Calibri" w:cs="Calibri"/>
          <w:b/>
          <w:bCs/>
        </w:rPr>
        <w:t xml:space="preserve"> is joined to a </w:t>
      </w:r>
      <w:r w:rsidRPr="00B4392F">
        <w:rPr>
          <w:rFonts w:ascii="Calibri" w:hAnsi="Calibri" w:cs="Calibri"/>
          <w:b/>
          <w:bCs/>
          <w:color w:val="8F721C"/>
        </w:rPr>
        <w:t>noun</w:t>
      </w:r>
      <w:r w:rsidRPr="00B4392F">
        <w:rPr>
          <w:rFonts w:ascii="Calibri" w:hAnsi="Calibri" w:cs="Calibri"/>
          <w:b/>
          <w:bCs/>
        </w:rPr>
        <w:t xml:space="preserve">, it is necessarily </w:t>
      </w:r>
      <w:r w:rsidRPr="00B4392F">
        <w:rPr>
          <w:rFonts w:ascii="Calibri" w:hAnsi="Calibri" w:cs="Calibri"/>
          <w:b/>
          <w:bCs/>
          <w:i/>
          <w:iCs/>
          <w:color w:val="8F721C"/>
        </w:rPr>
        <w:t>Majroor</w:t>
      </w:r>
      <w:r w:rsidRPr="00B4392F">
        <w:rPr>
          <w:rFonts w:ascii="Calibri" w:hAnsi="Calibri" w:cs="Calibri"/>
          <w:b/>
          <w:bCs/>
        </w:rPr>
        <w:t xml:space="preserve">, and the two together form a </w:t>
      </w:r>
      <w:r w:rsidRPr="00B4392F">
        <w:rPr>
          <w:rFonts w:ascii="Calibri" w:hAnsi="Calibri" w:cs="Calibri"/>
          <w:b/>
          <w:bCs/>
          <w:i/>
          <w:iCs/>
          <w:color w:val="1B6C63"/>
        </w:rPr>
        <w:t>Murakkab Idafi</w:t>
      </w:r>
      <w:r w:rsidRPr="00B4392F">
        <w:rPr>
          <w:rFonts w:ascii="Calibri" w:hAnsi="Calibri" w:cs="Calibri"/>
          <w:b/>
          <w:bCs/>
        </w:rPr>
        <w:t>.</w:t>
      </w:r>
    </w:p>
    <w:p w14:paraId="14205068" w14:textId="77777777" w:rsidR="00BF586E" w:rsidRPr="00B4392F" w:rsidRDefault="00000000">
      <w:pPr>
        <w:rPr>
          <w:rFonts w:ascii="Calibri" w:hAnsi="Calibri" w:cs="Calibri"/>
          <w:b/>
          <w:bCs/>
        </w:rPr>
      </w:pPr>
      <w:r w:rsidRPr="00B4392F">
        <w:rPr>
          <w:rFonts w:ascii="Calibri" w:hAnsi="Calibri" w:cs="Calibri"/>
          <w:b/>
          <w:bCs/>
        </w:rPr>
        <w:t xml:space="preserve">The </w:t>
      </w:r>
      <w:r w:rsidRPr="00B4392F">
        <w:rPr>
          <w:rFonts w:ascii="Calibri" w:hAnsi="Calibri" w:cs="Calibri"/>
          <w:b/>
          <w:bCs/>
          <w:i/>
          <w:iCs/>
          <w:color w:val="1B6C63"/>
        </w:rPr>
        <w:t>Majroor Muttasil dama'ir</w:t>
      </w:r>
      <w:r w:rsidRPr="00B4392F">
        <w:rPr>
          <w:rFonts w:ascii="Calibri" w:hAnsi="Calibri" w:cs="Calibri"/>
          <w:b/>
          <w:bCs/>
        </w:rPr>
        <w:t xml:space="preserve"> are used in two places in Arabic:</w:t>
      </w:r>
    </w:p>
    <w:p w14:paraId="14205069" w14:textId="77777777" w:rsidR="00BF586E" w:rsidRPr="00B4392F" w:rsidRDefault="00000000">
      <w:pPr>
        <w:pStyle w:val="ListParagraph"/>
        <w:numPr>
          <w:ilvl w:val="0"/>
          <w:numId w:val="2"/>
        </w:numPr>
        <w:spacing w:after="80"/>
        <w:rPr>
          <w:rFonts w:ascii="Calibri" w:hAnsi="Calibri" w:cs="Calibri"/>
          <w:b/>
          <w:bCs/>
        </w:rPr>
      </w:pPr>
      <w:r w:rsidRPr="00B4392F">
        <w:rPr>
          <w:rFonts w:ascii="Calibri" w:hAnsi="Calibri" w:cs="Calibri"/>
          <w:b/>
          <w:bCs/>
        </w:rPr>
        <w:t xml:space="preserve">in the place of the </w:t>
      </w:r>
      <w:r w:rsidRPr="00B4392F">
        <w:rPr>
          <w:rFonts w:ascii="Calibri" w:hAnsi="Calibri" w:cs="Calibri"/>
          <w:b/>
          <w:bCs/>
          <w:i/>
          <w:iCs/>
          <w:color w:val="1B6C63"/>
        </w:rPr>
        <w:t>Mudaf Ilayh</w:t>
      </w:r>
      <w:r w:rsidRPr="00B4392F">
        <w:rPr>
          <w:rFonts w:ascii="Calibri" w:hAnsi="Calibri" w:cs="Calibri"/>
          <w:b/>
          <w:bCs/>
        </w:rPr>
        <w:t xml:space="preserve"> — as in </w:t>
      </w:r>
      <w:r w:rsidRPr="00B4392F">
        <w:rPr>
          <w:rFonts w:ascii="Calibri" w:hAnsi="Calibri" w:cs="Calibri"/>
          <w:b/>
          <w:bCs/>
          <w:color w:val="0F4C46"/>
          <w:sz w:val="26"/>
          <w:szCs w:val="26"/>
          <w:rtl/>
        </w:rPr>
        <w:t>كِتَابُهٗ‎</w:t>
      </w:r>
    </w:p>
    <w:p w14:paraId="1420506A" w14:textId="77777777" w:rsidR="00BF586E" w:rsidRPr="00B4392F" w:rsidRDefault="00000000">
      <w:pPr>
        <w:pStyle w:val="ListParagraph"/>
        <w:numPr>
          <w:ilvl w:val="0"/>
          <w:numId w:val="2"/>
        </w:numPr>
        <w:spacing w:after="80"/>
        <w:rPr>
          <w:rFonts w:ascii="Calibri" w:hAnsi="Calibri" w:cs="Calibri"/>
          <w:b/>
          <w:bCs/>
        </w:rPr>
      </w:pPr>
      <w:r w:rsidRPr="00B4392F">
        <w:rPr>
          <w:rFonts w:ascii="Calibri" w:hAnsi="Calibri" w:cs="Calibri"/>
          <w:b/>
          <w:bCs/>
        </w:rPr>
        <w:t xml:space="preserve">in a </w:t>
      </w:r>
      <w:r w:rsidRPr="00B4392F">
        <w:rPr>
          <w:rFonts w:ascii="Calibri" w:hAnsi="Calibri" w:cs="Calibri"/>
          <w:b/>
          <w:bCs/>
          <w:i/>
          <w:iCs/>
          <w:color w:val="1B6C63"/>
        </w:rPr>
        <w:t>Murakkab Jarri</w:t>
      </w:r>
      <w:r w:rsidRPr="00B4392F">
        <w:rPr>
          <w:rFonts w:ascii="Calibri" w:hAnsi="Calibri" w:cs="Calibri"/>
          <w:b/>
          <w:bCs/>
        </w:rPr>
        <w:t xml:space="preserve">, that is, after a </w:t>
      </w:r>
      <w:r w:rsidRPr="00B4392F">
        <w:rPr>
          <w:rFonts w:ascii="Calibri" w:hAnsi="Calibri" w:cs="Calibri"/>
          <w:b/>
          <w:bCs/>
          <w:i/>
          <w:iCs/>
          <w:color w:val="1B6C63"/>
        </w:rPr>
        <w:t>Harf ul Jarr</w:t>
      </w:r>
      <w:r w:rsidRPr="00B4392F">
        <w:rPr>
          <w:rFonts w:ascii="Calibri" w:hAnsi="Calibri" w:cs="Calibri"/>
          <w:b/>
          <w:bCs/>
        </w:rPr>
        <w:t xml:space="preserve"> — as in </w:t>
      </w:r>
      <w:r w:rsidRPr="00B4392F">
        <w:rPr>
          <w:rFonts w:ascii="Calibri" w:hAnsi="Calibri" w:cs="Calibri"/>
          <w:b/>
          <w:bCs/>
          <w:color w:val="0F4C46"/>
          <w:sz w:val="26"/>
          <w:szCs w:val="26"/>
          <w:rtl/>
        </w:rPr>
        <w:t>بِهٖ‎</w:t>
      </w:r>
      <w:r w:rsidRPr="00B4392F">
        <w:rPr>
          <w:rFonts w:ascii="Calibri" w:hAnsi="Calibri" w:cs="Calibri"/>
          <w:b/>
          <w:bCs/>
        </w:rPr>
        <w:t xml:space="preserve"> and </w:t>
      </w:r>
      <w:r w:rsidRPr="00B4392F">
        <w:rPr>
          <w:rFonts w:ascii="Calibri" w:hAnsi="Calibri" w:cs="Calibri"/>
          <w:b/>
          <w:bCs/>
          <w:color w:val="0F4C46"/>
          <w:sz w:val="26"/>
          <w:szCs w:val="26"/>
          <w:rtl/>
        </w:rPr>
        <w:t>عَلَيْهِ‎</w:t>
      </w:r>
    </w:p>
    <w:p w14:paraId="1420506B" w14:textId="77777777" w:rsidR="00BF586E" w:rsidRPr="00B4392F" w:rsidRDefault="00000000">
      <w:pPr>
        <w:rPr>
          <w:rFonts w:ascii="Calibri" w:hAnsi="Calibri" w:cs="Calibri"/>
          <w:b/>
          <w:bCs/>
        </w:rPr>
      </w:pPr>
      <w:r w:rsidRPr="00B4392F">
        <w:rPr>
          <w:rFonts w:ascii="Calibri" w:hAnsi="Calibri" w:cs="Calibri"/>
          <w:b/>
          <w:bCs/>
        </w:rPr>
        <w:br w:type="page"/>
      </w:r>
    </w:p>
    <w:p w14:paraId="1420506C" w14:textId="77777777" w:rsidR="00BF586E" w:rsidRPr="00B4392F" w:rsidRDefault="00000000">
      <w:pPr>
        <w:pStyle w:val="Heading1"/>
        <w:keepNext/>
        <w:pBdr>
          <w:bottom w:val="single" w:sz="6" w:space="6" w:color="DEDAD0"/>
        </w:pBdr>
        <w:spacing w:before="360" w:after="160"/>
        <w:rPr>
          <w:rFonts w:ascii="Calibri" w:hAnsi="Calibri" w:cs="Calibri"/>
          <w:b/>
          <w:bCs/>
        </w:rPr>
      </w:pPr>
      <w:r w:rsidRPr="00B4392F">
        <w:rPr>
          <w:rFonts w:ascii="Calibri" w:hAnsi="Calibri" w:cs="Calibri"/>
          <w:b/>
          <w:bCs/>
          <w:color w:val="0F4C46"/>
          <w:sz w:val="28"/>
          <w:szCs w:val="28"/>
        </w:rPr>
        <w:lastRenderedPageBreak/>
        <w:t>5. The style of translating a Murakkab Idafi</w:t>
      </w:r>
    </w:p>
    <w:p w14:paraId="1420506D" w14:textId="77777777" w:rsidR="00BF586E" w:rsidRPr="00B4392F" w:rsidRDefault="00000000">
      <w:pPr>
        <w:rPr>
          <w:rFonts w:ascii="Calibri" w:hAnsi="Calibri" w:cs="Calibri"/>
          <w:b/>
          <w:bCs/>
        </w:rPr>
      </w:pPr>
      <w:r w:rsidRPr="00B4392F">
        <w:rPr>
          <w:rFonts w:ascii="Calibri" w:hAnsi="Calibri" w:cs="Calibri"/>
          <w:b/>
          <w:bCs/>
        </w:rPr>
        <w:t xml:space="preserve">The </w:t>
      </w:r>
      <w:r w:rsidRPr="00B4392F">
        <w:rPr>
          <w:rFonts w:ascii="Calibri" w:hAnsi="Calibri" w:cs="Calibri"/>
          <w:b/>
          <w:bCs/>
          <w:i/>
          <w:iCs/>
          <w:color w:val="1B6C63"/>
        </w:rPr>
        <w:t>Murakkab Idafi</w:t>
      </w:r>
      <w:r w:rsidRPr="00B4392F">
        <w:rPr>
          <w:rFonts w:ascii="Calibri" w:hAnsi="Calibri" w:cs="Calibri"/>
          <w:b/>
          <w:bCs/>
        </w:rPr>
        <w:t xml:space="preserve"> is the most frequently used </w:t>
      </w:r>
      <w:r w:rsidRPr="00B4392F">
        <w:rPr>
          <w:rFonts w:ascii="Calibri" w:hAnsi="Calibri" w:cs="Calibri"/>
          <w:b/>
          <w:bCs/>
          <w:i/>
          <w:iCs/>
          <w:color w:val="1B6C63"/>
        </w:rPr>
        <w:t>Murakkab Naqis</w:t>
      </w:r>
      <w:r w:rsidRPr="00B4392F">
        <w:rPr>
          <w:rFonts w:ascii="Calibri" w:hAnsi="Calibri" w:cs="Calibri"/>
          <w:b/>
          <w:bCs/>
        </w:rPr>
        <w:t xml:space="preserve"> in the Qur'an and hadith. Generally its translation places "of" between the two words, or renders it with a possessive — "Zayd's house", "my pen", "your house".</w:t>
      </w:r>
    </w:p>
    <w:p w14:paraId="1420506E" w14:textId="77777777" w:rsidR="00BF586E" w:rsidRPr="00B4392F"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B4392F">
        <w:rPr>
          <w:rFonts w:ascii="Calibri" w:hAnsi="Calibri" w:cs="Calibri"/>
          <w:b/>
          <w:bCs/>
          <w:color w:val="8F721C"/>
        </w:rPr>
        <w:t xml:space="preserve">But an exception: </w:t>
      </w:r>
      <w:r w:rsidRPr="00B4392F">
        <w:rPr>
          <w:rFonts w:ascii="Calibri" w:hAnsi="Calibri" w:cs="Calibri"/>
          <w:b/>
          <w:bCs/>
        </w:rPr>
        <w:t xml:space="preserve">In many places in the Qur'an there are constructions that are a </w:t>
      </w:r>
      <w:r w:rsidRPr="00B4392F">
        <w:rPr>
          <w:rFonts w:ascii="Calibri" w:hAnsi="Calibri" w:cs="Calibri"/>
          <w:b/>
          <w:bCs/>
          <w:i/>
          <w:iCs/>
          <w:color w:val="1B6C63"/>
        </w:rPr>
        <w:t>Murakkab Idafi</w:t>
      </w:r>
      <w:r w:rsidRPr="00B4392F">
        <w:rPr>
          <w:rFonts w:ascii="Calibri" w:hAnsi="Calibri" w:cs="Calibri"/>
          <w:b/>
          <w:bCs/>
        </w:rPr>
        <w:t xml:space="preserve"> by their I'raab, yet whose translation is not made with the customary "of". Four words in particular deserve mention: </w:t>
      </w:r>
      <w:r w:rsidRPr="00B4392F">
        <w:rPr>
          <w:rFonts w:ascii="Calibri" w:hAnsi="Calibri" w:cs="Calibri"/>
          <w:b/>
          <w:bCs/>
          <w:color w:val="0F4C46"/>
          <w:sz w:val="26"/>
          <w:szCs w:val="26"/>
          <w:rtl/>
        </w:rPr>
        <w:t>كُلّ  ،  بَعْض  ،  اَصْحَاب  ،  اَكْثَر‎</w:t>
      </w:r>
      <w:r w:rsidRPr="00B4392F">
        <w:rPr>
          <w:rFonts w:ascii="Calibri" w:hAnsi="Calibri" w:cs="Calibri"/>
          <w:b/>
          <w:bCs/>
        </w:rPr>
        <w:t>.</w:t>
      </w:r>
    </w:p>
    <w:p w14:paraId="1420506F" w14:textId="77777777" w:rsidR="00BF586E" w:rsidRPr="00B4392F" w:rsidRDefault="00000000">
      <w:pPr>
        <w:pStyle w:val="Heading2"/>
        <w:keepNext/>
        <w:spacing w:before="260" w:after="90"/>
        <w:rPr>
          <w:rFonts w:ascii="Calibri" w:hAnsi="Calibri" w:cs="Calibri"/>
          <w:b/>
          <w:bCs/>
        </w:rPr>
      </w:pPr>
      <w:r w:rsidRPr="00B4392F">
        <w:rPr>
          <w:rFonts w:ascii="Calibri" w:hAnsi="Calibri" w:cs="Calibri"/>
          <w:b/>
          <w:bCs/>
          <w:color w:val="1B6C63"/>
          <w:sz w:val="24"/>
          <w:szCs w:val="24"/>
        </w:rPr>
        <w:t>5.1  The word Kull</w:t>
      </w:r>
    </w:p>
    <w:p w14:paraId="14205070" w14:textId="77777777" w:rsidR="00BF586E" w:rsidRPr="00B4392F" w:rsidRDefault="00000000">
      <w:pPr>
        <w:rPr>
          <w:rFonts w:ascii="Calibri" w:hAnsi="Calibri" w:cs="Calibri"/>
          <w:b/>
          <w:bCs/>
        </w:rPr>
      </w:pPr>
      <w:r w:rsidRPr="00B4392F">
        <w:rPr>
          <w:rFonts w:ascii="Calibri" w:hAnsi="Calibri" w:cs="Calibri"/>
          <w:b/>
          <w:bCs/>
        </w:rPr>
        <w:t xml:space="preserve">In Arabic the word </w:t>
      </w:r>
      <w:r w:rsidRPr="00B4392F">
        <w:rPr>
          <w:rFonts w:ascii="Calibri" w:hAnsi="Calibri" w:cs="Calibri"/>
          <w:b/>
          <w:bCs/>
          <w:color w:val="0F4C46"/>
          <w:sz w:val="26"/>
          <w:szCs w:val="26"/>
          <w:rtl/>
        </w:rPr>
        <w:t>كُلّ‎</w:t>
      </w:r>
      <w:r w:rsidRPr="00B4392F">
        <w:rPr>
          <w:rFonts w:ascii="Calibri" w:hAnsi="Calibri" w:cs="Calibri"/>
          <w:b/>
          <w:bCs/>
        </w:rPr>
        <w:t xml:space="preserve"> is always used as a </w:t>
      </w:r>
      <w:r w:rsidRPr="00B4392F">
        <w:rPr>
          <w:rFonts w:ascii="Calibri" w:hAnsi="Calibri" w:cs="Calibri"/>
          <w:b/>
          <w:bCs/>
          <w:i/>
          <w:iCs/>
          <w:color w:val="1B6C63"/>
        </w:rPr>
        <w:t>Mudaf</w:t>
      </w:r>
      <w:r w:rsidRPr="00B4392F">
        <w:rPr>
          <w:rFonts w:ascii="Calibri" w:hAnsi="Calibri" w:cs="Calibri"/>
          <w:b/>
          <w:bCs/>
        </w:rPr>
        <w:t xml:space="preserve">, and carries neither </w:t>
      </w:r>
      <w:r w:rsidRPr="00B4392F">
        <w:rPr>
          <w:rFonts w:ascii="Calibri" w:hAnsi="Calibri" w:cs="Calibri"/>
          <w:b/>
          <w:bCs/>
          <w:i/>
          <w:iCs/>
          <w:color w:val="1B6C63"/>
        </w:rPr>
        <w:t>alif lam</w:t>
      </w:r>
      <w:r w:rsidRPr="00B4392F">
        <w:rPr>
          <w:rFonts w:ascii="Calibri" w:hAnsi="Calibri" w:cs="Calibri"/>
          <w:b/>
          <w:bCs/>
        </w:rPr>
        <w:t xml:space="preserve"> nor </w:t>
      </w:r>
      <w:r w:rsidRPr="00B4392F">
        <w:rPr>
          <w:rFonts w:ascii="Calibri" w:hAnsi="Calibri" w:cs="Calibri"/>
          <w:b/>
          <w:bCs/>
          <w:i/>
          <w:iCs/>
          <w:color w:val="1B6C63"/>
        </w:rPr>
        <w:t>Tanween</w:t>
      </w:r>
      <w:r w:rsidRPr="00B4392F">
        <w:rPr>
          <w:rFonts w:ascii="Calibri" w:hAnsi="Calibri" w:cs="Calibri"/>
          <w:b/>
          <w:bCs/>
        </w:rPr>
        <w:t xml:space="preserve">. The noun or pronoun that follows it is </w:t>
      </w:r>
      <w:r w:rsidRPr="00B4392F">
        <w:rPr>
          <w:rFonts w:ascii="Calibri" w:hAnsi="Calibri" w:cs="Calibri"/>
          <w:b/>
          <w:bCs/>
          <w:i/>
          <w:iCs/>
          <w:color w:val="1B6C63"/>
        </w:rPr>
        <w:t>Majroor</w:t>
      </w:r>
      <w:r w:rsidRPr="00B4392F">
        <w:rPr>
          <w:rFonts w:ascii="Calibri" w:hAnsi="Calibri" w:cs="Calibri"/>
          <w:b/>
          <w:bCs/>
        </w:rPr>
        <w:t>.</w:t>
      </w:r>
    </w:p>
    <w:p w14:paraId="14205071" w14:textId="77777777" w:rsidR="00BF586E" w:rsidRPr="00B4392F"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B4392F">
        <w:rPr>
          <w:rFonts w:ascii="Calibri" w:hAnsi="Calibri" w:cs="Calibri"/>
          <w:b/>
          <w:bCs/>
          <w:color w:val="8F721C"/>
        </w:rPr>
        <w:t xml:space="preserve">The rule of translation: </w:t>
      </w:r>
      <w:r w:rsidRPr="00B4392F">
        <w:rPr>
          <w:rFonts w:ascii="Calibri" w:hAnsi="Calibri" w:cs="Calibri"/>
          <w:b/>
          <w:bCs/>
        </w:rPr>
        <w:t xml:space="preserve">When a </w:t>
      </w:r>
      <w:r w:rsidRPr="00B4392F">
        <w:rPr>
          <w:rFonts w:ascii="Calibri" w:hAnsi="Calibri" w:cs="Calibri"/>
          <w:b/>
          <w:bCs/>
          <w:i/>
          <w:iCs/>
          <w:color w:val="1B6C63"/>
        </w:rPr>
        <w:t>Nakirah</w:t>
      </w:r>
      <w:r w:rsidRPr="00B4392F">
        <w:rPr>
          <w:rFonts w:ascii="Calibri" w:hAnsi="Calibri" w:cs="Calibri"/>
          <w:b/>
          <w:bCs/>
        </w:rPr>
        <w:t xml:space="preserve"> noun comes after </w:t>
      </w:r>
      <w:r w:rsidRPr="00B4392F">
        <w:rPr>
          <w:rFonts w:ascii="Calibri" w:hAnsi="Calibri" w:cs="Calibri"/>
          <w:b/>
          <w:bCs/>
          <w:color w:val="0F4C46"/>
          <w:sz w:val="26"/>
          <w:szCs w:val="26"/>
          <w:rtl/>
        </w:rPr>
        <w:t>كُلّ‎</w:t>
      </w:r>
      <w:r w:rsidRPr="00B4392F">
        <w:rPr>
          <w:rFonts w:ascii="Calibri" w:hAnsi="Calibri" w:cs="Calibri"/>
          <w:b/>
          <w:bCs/>
        </w:rPr>
        <w:t xml:space="preserve">, it is rendered not as "the whole of a thing" but as </w:t>
      </w:r>
      <w:r w:rsidRPr="00B4392F">
        <w:rPr>
          <w:rFonts w:ascii="Calibri" w:hAnsi="Calibri" w:cs="Calibri"/>
          <w:b/>
          <w:bCs/>
          <w:color w:val="8F721C"/>
        </w:rPr>
        <w:t>"every"</w:t>
      </w:r>
      <w:r w:rsidRPr="00B4392F">
        <w:rPr>
          <w:rFonts w:ascii="Calibri" w:hAnsi="Calibri" w:cs="Calibri"/>
          <w:b/>
          <w:bCs/>
        </w:rPr>
        <w:t>.</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060"/>
        <w:gridCol w:w="2700"/>
        <w:gridCol w:w="3240"/>
      </w:tblGrid>
      <w:tr w:rsidR="00BF586E" w:rsidRPr="00B4392F" w14:paraId="14205075" w14:textId="77777777">
        <w:tblPrEx>
          <w:tblCellMar>
            <w:top w:w="0" w:type="dxa"/>
            <w:bottom w:w="0" w:type="dxa"/>
          </w:tblCellMar>
        </w:tblPrEx>
        <w:trPr>
          <w:tblHeader/>
        </w:trPr>
        <w:tc>
          <w:tcPr>
            <w:tcW w:w="3060" w:type="dxa"/>
            <w:shd w:val="clear" w:color="auto" w:fill="0F4C46"/>
            <w:tcMar>
              <w:top w:w="60" w:type="dxa"/>
              <w:left w:w="110" w:type="dxa"/>
              <w:bottom w:w="60" w:type="dxa"/>
              <w:right w:w="110" w:type="dxa"/>
            </w:tcMar>
          </w:tcPr>
          <w:p w14:paraId="14205072"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FFFFFF"/>
              </w:rPr>
              <w:t>Construction</w:t>
            </w:r>
          </w:p>
        </w:tc>
        <w:tc>
          <w:tcPr>
            <w:tcW w:w="2700" w:type="dxa"/>
            <w:shd w:val="clear" w:color="auto" w:fill="0F4C46"/>
            <w:tcMar>
              <w:top w:w="60" w:type="dxa"/>
              <w:left w:w="110" w:type="dxa"/>
              <w:bottom w:w="60" w:type="dxa"/>
              <w:right w:w="110" w:type="dxa"/>
            </w:tcMar>
          </w:tcPr>
          <w:p w14:paraId="14205073"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FFFFFF"/>
              </w:rPr>
              <w:t>Literal rendering</w:t>
            </w:r>
          </w:p>
        </w:tc>
        <w:tc>
          <w:tcPr>
            <w:tcW w:w="3240" w:type="dxa"/>
            <w:shd w:val="clear" w:color="auto" w:fill="0F4C46"/>
            <w:tcMar>
              <w:top w:w="60" w:type="dxa"/>
              <w:left w:w="110" w:type="dxa"/>
              <w:bottom w:w="60" w:type="dxa"/>
              <w:right w:w="110" w:type="dxa"/>
            </w:tcMar>
          </w:tcPr>
          <w:p w14:paraId="14205074"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FFFFFF"/>
              </w:rPr>
              <w:t>Idiomatic rendering</w:t>
            </w:r>
          </w:p>
        </w:tc>
      </w:tr>
      <w:tr w:rsidR="00BF586E" w:rsidRPr="00B4392F" w14:paraId="14205079" w14:textId="77777777">
        <w:tblPrEx>
          <w:tblCellMar>
            <w:top w:w="0" w:type="dxa"/>
            <w:bottom w:w="0" w:type="dxa"/>
          </w:tblCellMar>
        </w:tblPrEx>
        <w:tc>
          <w:tcPr>
            <w:tcW w:w="3060" w:type="dxa"/>
            <w:tcMar>
              <w:top w:w="60" w:type="dxa"/>
              <w:left w:w="110" w:type="dxa"/>
              <w:bottom w:w="60" w:type="dxa"/>
              <w:right w:w="110" w:type="dxa"/>
            </w:tcMar>
          </w:tcPr>
          <w:p w14:paraId="14205076"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7"/>
                <w:szCs w:val="27"/>
                <w:rtl/>
              </w:rPr>
              <w:t>كُلِّ شَىْءٍ‎</w:t>
            </w:r>
          </w:p>
        </w:tc>
        <w:tc>
          <w:tcPr>
            <w:tcW w:w="2700" w:type="dxa"/>
            <w:tcMar>
              <w:top w:w="60" w:type="dxa"/>
              <w:left w:w="110" w:type="dxa"/>
              <w:bottom w:w="60" w:type="dxa"/>
              <w:right w:w="110" w:type="dxa"/>
            </w:tcMar>
          </w:tcPr>
          <w:p w14:paraId="14205077"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8B3A47"/>
              </w:rPr>
              <w:t>the whole of a thing</w:t>
            </w:r>
          </w:p>
        </w:tc>
        <w:tc>
          <w:tcPr>
            <w:tcW w:w="3240" w:type="dxa"/>
            <w:tcMar>
              <w:top w:w="60" w:type="dxa"/>
              <w:left w:w="110" w:type="dxa"/>
              <w:bottom w:w="60" w:type="dxa"/>
              <w:right w:w="110" w:type="dxa"/>
            </w:tcMar>
          </w:tcPr>
          <w:p w14:paraId="14205078"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0F4C46"/>
              </w:rPr>
              <w:t>every thing</w:t>
            </w:r>
          </w:p>
        </w:tc>
      </w:tr>
      <w:tr w:rsidR="00BF586E" w:rsidRPr="00B4392F" w14:paraId="1420507D" w14:textId="77777777">
        <w:tblPrEx>
          <w:tblCellMar>
            <w:top w:w="0" w:type="dxa"/>
            <w:bottom w:w="0" w:type="dxa"/>
          </w:tblCellMar>
        </w:tblPrEx>
        <w:tc>
          <w:tcPr>
            <w:tcW w:w="3060" w:type="dxa"/>
            <w:shd w:val="clear" w:color="auto" w:fill="FAFAF8"/>
            <w:tcMar>
              <w:top w:w="60" w:type="dxa"/>
              <w:left w:w="110" w:type="dxa"/>
              <w:bottom w:w="60" w:type="dxa"/>
              <w:right w:w="110" w:type="dxa"/>
            </w:tcMar>
          </w:tcPr>
          <w:p w14:paraId="1420507A"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7"/>
                <w:szCs w:val="27"/>
                <w:rtl/>
              </w:rPr>
              <w:t>كُلِّ مُسْلِمٍ‎</w:t>
            </w:r>
          </w:p>
        </w:tc>
        <w:tc>
          <w:tcPr>
            <w:tcW w:w="2700" w:type="dxa"/>
            <w:shd w:val="clear" w:color="auto" w:fill="FAFAF8"/>
            <w:tcMar>
              <w:top w:w="60" w:type="dxa"/>
              <w:left w:w="110" w:type="dxa"/>
              <w:bottom w:w="60" w:type="dxa"/>
              <w:right w:w="110" w:type="dxa"/>
            </w:tcMar>
          </w:tcPr>
          <w:p w14:paraId="1420507B"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8B3A47"/>
              </w:rPr>
              <w:t>the whole of a Muslim</w:t>
            </w:r>
          </w:p>
        </w:tc>
        <w:tc>
          <w:tcPr>
            <w:tcW w:w="3240" w:type="dxa"/>
            <w:shd w:val="clear" w:color="auto" w:fill="FAFAF8"/>
            <w:tcMar>
              <w:top w:w="60" w:type="dxa"/>
              <w:left w:w="110" w:type="dxa"/>
              <w:bottom w:w="60" w:type="dxa"/>
              <w:right w:w="110" w:type="dxa"/>
            </w:tcMar>
          </w:tcPr>
          <w:p w14:paraId="1420507C"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0F4C46"/>
              </w:rPr>
              <w:t>every Muslim</w:t>
            </w:r>
          </w:p>
        </w:tc>
      </w:tr>
    </w:tbl>
    <w:p w14:paraId="1420507E" w14:textId="77777777" w:rsidR="00BF586E" w:rsidRPr="00B4392F" w:rsidRDefault="00BF586E">
      <w:pPr>
        <w:spacing w:after="60" w:line="200" w:lineRule="auto"/>
        <w:rPr>
          <w:rFonts w:ascii="Calibri" w:hAnsi="Calibri" w:cs="Calibri"/>
          <w:b/>
          <w:bCs/>
        </w:rPr>
      </w:pPr>
    </w:p>
    <w:p w14:paraId="1420507F" w14:textId="77777777" w:rsidR="00BF586E" w:rsidRPr="00B4392F" w:rsidRDefault="00000000">
      <w:pPr>
        <w:spacing w:before="130" w:after="40" w:line="380" w:lineRule="auto"/>
        <w:jc w:val="center"/>
        <w:rPr>
          <w:rFonts w:ascii="Calibri" w:hAnsi="Calibri" w:cs="Calibri"/>
          <w:b/>
          <w:bCs/>
        </w:rPr>
      </w:pPr>
      <w:r w:rsidRPr="00B4392F">
        <w:rPr>
          <w:rFonts w:ascii="Calibri" w:hAnsi="Calibri" w:cs="Calibri"/>
          <w:b/>
          <w:bCs/>
          <w:color w:val="0F4C46"/>
          <w:sz w:val="26"/>
          <w:szCs w:val="26"/>
          <w:rtl/>
        </w:rPr>
        <w:t>اِنَّ اللّٰهَ عَلٰى كُلِّ شَىْءٍ قَدِيْرٌ‎</w:t>
      </w:r>
    </w:p>
    <w:p w14:paraId="14205080" w14:textId="77777777" w:rsidR="00BF586E" w:rsidRPr="00B4392F" w:rsidRDefault="00000000">
      <w:pPr>
        <w:spacing w:after="50" w:line="280" w:lineRule="auto"/>
        <w:jc w:val="center"/>
        <w:rPr>
          <w:rFonts w:ascii="Calibri" w:hAnsi="Calibri" w:cs="Calibri"/>
          <w:b/>
          <w:bCs/>
        </w:rPr>
      </w:pPr>
      <w:r w:rsidRPr="00B4392F">
        <w:rPr>
          <w:rFonts w:ascii="Calibri" w:hAnsi="Calibri" w:cs="Calibri"/>
          <w:b/>
          <w:bCs/>
          <w:color w:val="8F721C"/>
          <w:sz w:val="18"/>
          <w:szCs w:val="18"/>
        </w:rPr>
        <w:t>(Surah al-Baqarah: 20)</w:t>
      </w:r>
    </w:p>
    <w:p w14:paraId="14205081" w14:textId="77777777" w:rsidR="00BF586E" w:rsidRPr="00B4392F" w:rsidRDefault="00000000">
      <w:pPr>
        <w:spacing w:after="150"/>
        <w:rPr>
          <w:rFonts w:ascii="Calibri" w:hAnsi="Calibri" w:cs="Calibri"/>
          <w:b/>
          <w:bCs/>
        </w:rPr>
      </w:pPr>
      <w:r w:rsidRPr="00B4392F">
        <w:rPr>
          <w:rFonts w:ascii="Calibri" w:hAnsi="Calibri" w:cs="Calibri"/>
          <w:b/>
          <w:bCs/>
          <w:color w:val="1B6C63"/>
        </w:rPr>
        <w:t xml:space="preserve">Translation: </w:t>
      </w:r>
      <w:r w:rsidRPr="00B4392F">
        <w:rPr>
          <w:rFonts w:ascii="Calibri" w:hAnsi="Calibri" w:cs="Calibri"/>
          <w:b/>
          <w:bCs/>
        </w:rPr>
        <w:t>Indeed Allah is over every thing competent.</w:t>
      </w:r>
    </w:p>
    <w:p w14:paraId="14205082" w14:textId="77777777" w:rsidR="00BF586E" w:rsidRPr="00B4392F" w:rsidRDefault="00000000">
      <w:pPr>
        <w:pStyle w:val="Heading2"/>
        <w:keepNext/>
        <w:spacing w:before="260" w:after="90"/>
        <w:rPr>
          <w:rFonts w:ascii="Calibri" w:hAnsi="Calibri" w:cs="Calibri"/>
          <w:b/>
          <w:bCs/>
        </w:rPr>
      </w:pPr>
      <w:r w:rsidRPr="00B4392F">
        <w:rPr>
          <w:rFonts w:ascii="Calibri" w:hAnsi="Calibri" w:cs="Calibri"/>
          <w:b/>
          <w:bCs/>
          <w:color w:val="1B6C63"/>
          <w:sz w:val="24"/>
          <w:szCs w:val="24"/>
        </w:rPr>
        <w:t>Two specimens in one hadith</w:t>
      </w:r>
    </w:p>
    <w:p w14:paraId="14205083" w14:textId="77777777" w:rsidR="00BF586E" w:rsidRPr="00B4392F" w:rsidRDefault="00000000">
      <w:pPr>
        <w:spacing w:before="110" w:after="40" w:line="380" w:lineRule="auto"/>
        <w:jc w:val="center"/>
        <w:rPr>
          <w:rFonts w:ascii="Calibri" w:hAnsi="Calibri" w:cs="Calibri"/>
          <w:b/>
          <w:bCs/>
        </w:rPr>
      </w:pPr>
      <w:r w:rsidRPr="00B4392F">
        <w:rPr>
          <w:rFonts w:ascii="Calibri" w:hAnsi="Calibri" w:cs="Calibri"/>
          <w:b/>
          <w:bCs/>
          <w:color w:val="0F4C46"/>
          <w:sz w:val="28"/>
          <w:szCs w:val="28"/>
          <w:rtl/>
        </w:rPr>
        <w:t>طَلَبُ الْعِلْمِ فَرِيْضَةٌ عَلٰى كُلِّ مُسْلِمٍ‎</w:t>
      </w:r>
    </w:p>
    <w:p w14:paraId="14205084" w14:textId="77777777" w:rsidR="00BF586E" w:rsidRPr="00B4392F" w:rsidRDefault="00000000">
      <w:pPr>
        <w:rPr>
          <w:rFonts w:ascii="Calibri" w:hAnsi="Calibri" w:cs="Calibri"/>
          <w:b/>
          <w:bCs/>
        </w:rPr>
      </w:pPr>
      <w:r w:rsidRPr="00B4392F">
        <w:rPr>
          <w:rFonts w:ascii="Calibri" w:hAnsi="Calibri" w:cs="Calibri"/>
          <w:b/>
          <w:bCs/>
          <w:color w:val="1B6C63"/>
        </w:rPr>
        <w:t xml:space="preserve">Translation: </w:t>
      </w:r>
      <w:r w:rsidRPr="00B4392F">
        <w:rPr>
          <w:rFonts w:ascii="Calibri" w:hAnsi="Calibri" w:cs="Calibri"/>
          <w:b/>
          <w:bCs/>
        </w:rPr>
        <w:t>Seeking knowledge is an obligation upon every Muslim.</w:t>
      </w:r>
    </w:p>
    <w:p w14:paraId="14205085" w14:textId="77777777" w:rsidR="00BF586E" w:rsidRPr="00B4392F" w:rsidRDefault="00000000">
      <w:pPr>
        <w:rPr>
          <w:rFonts w:ascii="Calibri" w:hAnsi="Calibri" w:cs="Calibri"/>
          <w:b/>
          <w:bCs/>
        </w:rPr>
      </w:pPr>
      <w:r w:rsidRPr="00B4392F">
        <w:rPr>
          <w:rFonts w:ascii="Calibri" w:hAnsi="Calibri" w:cs="Calibri"/>
          <w:b/>
          <w:bCs/>
        </w:rPr>
        <w:t xml:space="preserve">This short hadith holds two fine specimens of the </w:t>
      </w:r>
      <w:r w:rsidRPr="00B4392F">
        <w:rPr>
          <w:rFonts w:ascii="Calibri" w:hAnsi="Calibri" w:cs="Calibri"/>
          <w:b/>
          <w:bCs/>
          <w:i/>
          <w:iCs/>
          <w:color w:val="1B6C63"/>
        </w:rPr>
        <w:t>Murakkab Idafi</w:t>
      </w:r>
      <w:r w:rsidRPr="00B4392F">
        <w:rPr>
          <w:rFonts w:ascii="Calibri" w:hAnsi="Calibri" w:cs="Calibri"/>
          <w:b/>
          <w:bCs/>
        </w:rPr>
        <w:t xml:space="preserve"> together.</w:t>
      </w:r>
    </w:p>
    <w:p w14:paraId="14205086" w14:textId="77777777" w:rsidR="00BF586E" w:rsidRPr="00B4392F" w:rsidRDefault="00000000">
      <w:pPr>
        <w:pStyle w:val="ListParagraph"/>
        <w:numPr>
          <w:ilvl w:val="0"/>
          <w:numId w:val="2"/>
        </w:numPr>
        <w:spacing w:after="80"/>
        <w:rPr>
          <w:rFonts w:ascii="Calibri" w:hAnsi="Calibri" w:cs="Calibri"/>
          <w:b/>
          <w:bCs/>
        </w:rPr>
      </w:pPr>
      <w:r w:rsidRPr="00B4392F">
        <w:rPr>
          <w:rFonts w:ascii="Calibri" w:hAnsi="Calibri" w:cs="Calibri"/>
          <w:b/>
          <w:bCs/>
          <w:color w:val="0F4C46"/>
          <w:sz w:val="26"/>
          <w:szCs w:val="26"/>
          <w:rtl/>
        </w:rPr>
        <w:t>طَلَبُ الْعِلْمِ‎</w:t>
      </w:r>
      <w:r w:rsidRPr="00B4392F">
        <w:rPr>
          <w:rFonts w:ascii="Calibri" w:hAnsi="Calibri" w:cs="Calibri"/>
          <w:b/>
          <w:bCs/>
        </w:rPr>
        <w:t xml:space="preserve"> — here the translation uses "of": the seeking of knowledge.</w:t>
      </w:r>
    </w:p>
    <w:p w14:paraId="14205087" w14:textId="77777777" w:rsidR="00BF586E" w:rsidRPr="00B4392F" w:rsidRDefault="00000000">
      <w:pPr>
        <w:pStyle w:val="ListParagraph"/>
        <w:numPr>
          <w:ilvl w:val="0"/>
          <w:numId w:val="2"/>
        </w:numPr>
        <w:spacing w:after="80"/>
        <w:rPr>
          <w:rFonts w:ascii="Calibri" w:hAnsi="Calibri" w:cs="Calibri"/>
          <w:b/>
          <w:bCs/>
        </w:rPr>
      </w:pPr>
      <w:r w:rsidRPr="00B4392F">
        <w:rPr>
          <w:rFonts w:ascii="Calibri" w:hAnsi="Calibri" w:cs="Calibri"/>
          <w:b/>
          <w:bCs/>
          <w:color w:val="0F4C46"/>
          <w:sz w:val="26"/>
          <w:szCs w:val="26"/>
          <w:rtl/>
        </w:rPr>
        <w:t>كُلِّ مُسْلِمٍ‎</w:t>
      </w:r>
      <w:r w:rsidRPr="00B4392F">
        <w:rPr>
          <w:rFonts w:ascii="Calibri" w:hAnsi="Calibri" w:cs="Calibri"/>
          <w:b/>
          <w:bCs/>
        </w:rPr>
        <w:t xml:space="preserve"> — here </w:t>
      </w:r>
      <w:r w:rsidRPr="00B4392F">
        <w:rPr>
          <w:rFonts w:ascii="Calibri" w:hAnsi="Calibri" w:cs="Calibri"/>
          <w:b/>
          <w:bCs/>
          <w:color w:val="0F4C46"/>
          <w:sz w:val="26"/>
          <w:szCs w:val="26"/>
          <w:rtl/>
        </w:rPr>
        <w:t>كُلّ‎</w:t>
      </w:r>
      <w:r w:rsidRPr="00B4392F">
        <w:rPr>
          <w:rFonts w:ascii="Calibri" w:hAnsi="Calibri" w:cs="Calibri"/>
          <w:b/>
          <w:bCs/>
        </w:rPr>
        <w:t xml:space="preserve">, though a </w:t>
      </w:r>
      <w:r w:rsidRPr="00B4392F">
        <w:rPr>
          <w:rFonts w:ascii="Calibri" w:hAnsi="Calibri" w:cs="Calibri"/>
          <w:b/>
          <w:bCs/>
          <w:i/>
          <w:iCs/>
          <w:color w:val="1B6C63"/>
        </w:rPr>
        <w:t>Mudaf</w:t>
      </w:r>
      <w:r w:rsidRPr="00B4392F">
        <w:rPr>
          <w:rFonts w:ascii="Calibri" w:hAnsi="Calibri" w:cs="Calibri"/>
          <w:b/>
          <w:bCs/>
        </w:rPr>
        <w:t xml:space="preserve">, joins with the </w:t>
      </w:r>
      <w:r w:rsidRPr="00B4392F">
        <w:rPr>
          <w:rFonts w:ascii="Calibri" w:hAnsi="Calibri" w:cs="Calibri"/>
          <w:b/>
          <w:bCs/>
          <w:i/>
          <w:iCs/>
          <w:color w:val="1B6C63"/>
        </w:rPr>
        <w:t>Nakirah</w:t>
      </w:r>
      <w:r w:rsidRPr="00B4392F">
        <w:rPr>
          <w:rFonts w:ascii="Calibri" w:hAnsi="Calibri" w:cs="Calibri"/>
          <w:b/>
          <w:bCs/>
        </w:rPr>
        <w:t xml:space="preserve"> noun after it to give the sense of "every".</w:t>
      </w:r>
    </w:p>
    <w:p w14:paraId="14205088" w14:textId="77777777" w:rsidR="00BF586E" w:rsidRPr="00B4392F" w:rsidRDefault="00000000">
      <w:pPr>
        <w:pStyle w:val="Heading2"/>
        <w:keepNext/>
        <w:spacing w:before="260" w:after="90"/>
        <w:rPr>
          <w:rFonts w:ascii="Calibri" w:hAnsi="Calibri" w:cs="Calibri"/>
          <w:b/>
          <w:bCs/>
        </w:rPr>
      </w:pPr>
      <w:r w:rsidRPr="00B4392F">
        <w:rPr>
          <w:rFonts w:ascii="Calibri" w:hAnsi="Calibri" w:cs="Calibri"/>
          <w:b/>
          <w:bCs/>
          <w:color w:val="1B6C63"/>
          <w:sz w:val="24"/>
          <w:szCs w:val="24"/>
        </w:rPr>
        <w:lastRenderedPageBreak/>
        <w:t>5.2  The word Ashab</w:t>
      </w:r>
    </w:p>
    <w:p w14:paraId="14205089" w14:textId="77777777" w:rsidR="00BF586E" w:rsidRPr="00B4392F" w:rsidRDefault="00000000">
      <w:pPr>
        <w:rPr>
          <w:rFonts w:ascii="Calibri" w:hAnsi="Calibri" w:cs="Calibri"/>
          <w:b/>
          <w:bCs/>
        </w:rPr>
      </w:pPr>
      <w:r w:rsidRPr="00B4392F">
        <w:rPr>
          <w:rFonts w:ascii="Calibri" w:hAnsi="Calibri" w:cs="Calibri"/>
          <w:b/>
          <w:bCs/>
        </w:rPr>
        <w:t xml:space="preserve">The plural of </w:t>
      </w:r>
      <w:r w:rsidRPr="00B4392F">
        <w:rPr>
          <w:rFonts w:ascii="Calibri" w:hAnsi="Calibri" w:cs="Calibri"/>
          <w:b/>
          <w:bCs/>
          <w:color w:val="0F4C46"/>
          <w:sz w:val="26"/>
          <w:szCs w:val="26"/>
          <w:rtl/>
        </w:rPr>
        <w:t>صَاحِب‎</w:t>
      </w:r>
      <w:r w:rsidRPr="00B4392F">
        <w:rPr>
          <w:rFonts w:ascii="Calibri" w:hAnsi="Calibri" w:cs="Calibri"/>
          <w:b/>
          <w:bCs/>
        </w:rPr>
        <w:t xml:space="preserve"> is </w:t>
      </w:r>
      <w:r w:rsidRPr="00B4392F">
        <w:rPr>
          <w:rFonts w:ascii="Calibri" w:hAnsi="Calibri" w:cs="Calibri"/>
          <w:b/>
          <w:bCs/>
          <w:color w:val="0F4C46"/>
          <w:sz w:val="26"/>
          <w:szCs w:val="26"/>
          <w:rtl/>
        </w:rPr>
        <w:t>اَصْحَاب‎</w:t>
      </w:r>
      <w:r w:rsidRPr="00B4392F">
        <w:rPr>
          <w:rFonts w:ascii="Calibri" w:hAnsi="Calibri" w:cs="Calibri"/>
          <w:b/>
          <w:bCs/>
        </w:rPr>
        <w:t xml:space="preserve">, which is used abundantly in the Qur'an as a </w:t>
      </w:r>
      <w:r w:rsidRPr="00B4392F">
        <w:rPr>
          <w:rFonts w:ascii="Calibri" w:hAnsi="Calibri" w:cs="Calibri"/>
          <w:b/>
          <w:bCs/>
          <w:i/>
          <w:iCs/>
          <w:color w:val="1B6C63"/>
        </w:rPr>
        <w:t>Mudaf</w:t>
      </w:r>
      <w:r w:rsidRPr="00B4392F">
        <w:rPr>
          <w:rFonts w:ascii="Calibri" w:hAnsi="Calibri" w:cs="Calibri"/>
          <w:b/>
          <w:bCs/>
        </w:rPr>
        <w:t xml:space="preserve">. By the rules, the noun after it is </w:t>
      </w:r>
      <w:r w:rsidRPr="00B4392F">
        <w:rPr>
          <w:rFonts w:ascii="Calibri" w:hAnsi="Calibri" w:cs="Calibri"/>
          <w:b/>
          <w:bCs/>
          <w:i/>
          <w:iCs/>
          <w:color w:val="1B6C63"/>
        </w:rPr>
        <w:t>Majroor</w:t>
      </w:r>
      <w:r w:rsidRPr="00B4392F">
        <w:rPr>
          <w:rFonts w:ascii="Calibri" w:hAnsi="Calibri" w:cs="Calibri"/>
          <w:b/>
          <w:bCs/>
        </w:rPr>
        <w:t xml:space="preserve"> and it forms a complete </w:t>
      </w:r>
      <w:r w:rsidRPr="00B4392F">
        <w:rPr>
          <w:rFonts w:ascii="Calibri" w:hAnsi="Calibri" w:cs="Calibri"/>
          <w:b/>
          <w:bCs/>
          <w:i/>
          <w:iCs/>
          <w:color w:val="1B6C63"/>
        </w:rPr>
        <w:t>Murakkab Idafi</w:t>
      </w:r>
      <w:r w:rsidRPr="00B4392F">
        <w:rPr>
          <w:rFonts w:ascii="Calibri" w:hAnsi="Calibri" w:cs="Calibri"/>
          <w:b/>
          <w:bCs/>
        </w:rPr>
        <w:t xml:space="preserve">; but its translation is generally given in the sense of </w:t>
      </w:r>
      <w:r w:rsidRPr="00B4392F">
        <w:rPr>
          <w:rFonts w:ascii="Calibri" w:hAnsi="Calibri" w:cs="Calibri"/>
          <w:b/>
          <w:bCs/>
          <w:color w:val="8F721C"/>
        </w:rPr>
        <w:t>"the people of"</w:t>
      </w:r>
      <w:r w:rsidRPr="00B4392F">
        <w:rPr>
          <w:rFonts w:ascii="Calibri" w:hAnsi="Calibri" w:cs="Calibri"/>
          <w:b/>
          <w:bCs/>
        </w:rPr>
        <w:t>.</w:t>
      </w:r>
    </w:p>
    <w:p w14:paraId="1420508A" w14:textId="77777777" w:rsidR="00BF586E" w:rsidRPr="00B4392F" w:rsidRDefault="00000000">
      <w:pPr>
        <w:spacing w:before="130" w:after="40" w:line="380" w:lineRule="auto"/>
        <w:jc w:val="center"/>
        <w:rPr>
          <w:rFonts w:ascii="Calibri" w:hAnsi="Calibri" w:cs="Calibri"/>
          <w:b/>
          <w:bCs/>
        </w:rPr>
      </w:pPr>
      <w:r w:rsidRPr="00B4392F">
        <w:rPr>
          <w:rFonts w:ascii="Calibri" w:hAnsi="Calibri" w:cs="Calibri"/>
          <w:b/>
          <w:bCs/>
          <w:color w:val="0F4C46"/>
          <w:sz w:val="26"/>
          <w:szCs w:val="26"/>
          <w:rtl/>
        </w:rPr>
        <w:t>اَلَمْ تَرَ كَيْفَ فَعَلَ رَبُّكَ بِاَصْحٰبِ الْفِيْلِ‎</w:t>
      </w:r>
    </w:p>
    <w:p w14:paraId="1420508B" w14:textId="77777777" w:rsidR="00BF586E" w:rsidRPr="00B4392F" w:rsidRDefault="00000000">
      <w:pPr>
        <w:spacing w:after="50" w:line="280" w:lineRule="auto"/>
        <w:jc w:val="center"/>
        <w:rPr>
          <w:rFonts w:ascii="Calibri" w:hAnsi="Calibri" w:cs="Calibri"/>
          <w:b/>
          <w:bCs/>
        </w:rPr>
      </w:pPr>
      <w:r w:rsidRPr="00B4392F">
        <w:rPr>
          <w:rFonts w:ascii="Calibri" w:hAnsi="Calibri" w:cs="Calibri"/>
          <w:b/>
          <w:bCs/>
          <w:color w:val="8F721C"/>
          <w:sz w:val="18"/>
          <w:szCs w:val="18"/>
        </w:rPr>
        <w:t>(Surah al-Fil: 1)</w:t>
      </w:r>
    </w:p>
    <w:p w14:paraId="1420508C" w14:textId="77777777" w:rsidR="00BF586E" w:rsidRPr="00B4392F" w:rsidRDefault="00000000">
      <w:pPr>
        <w:spacing w:after="150"/>
        <w:rPr>
          <w:rFonts w:ascii="Calibri" w:hAnsi="Calibri" w:cs="Calibri"/>
          <w:b/>
          <w:bCs/>
        </w:rPr>
      </w:pPr>
      <w:r w:rsidRPr="00B4392F">
        <w:rPr>
          <w:rFonts w:ascii="Calibri" w:hAnsi="Calibri" w:cs="Calibri"/>
          <w:b/>
          <w:bCs/>
          <w:color w:val="1B6C63"/>
        </w:rPr>
        <w:t xml:space="preserve">Translation: </w:t>
      </w:r>
      <w:r w:rsidRPr="00B4392F">
        <w:rPr>
          <w:rFonts w:ascii="Calibri" w:hAnsi="Calibri" w:cs="Calibri"/>
          <w:b/>
          <w:bCs/>
        </w:rPr>
        <w:t>Have you not seen how your Lord dealt with the people of the elephant?</w:t>
      </w:r>
    </w:p>
    <w:p w14:paraId="1420508D" w14:textId="77777777" w:rsidR="00BF586E" w:rsidRPr="00B4392F" w:rsidRDefault="00000000">
      <w:pPr>
        <w:rPr>
          <w:rFonts w:ascii="Calibri" w:hAnsi="Calibri" w:cs="Calibri"/>
          <w:b/>
          <w:bCs/>
        </w:rPr>
      </w:pPr>
      <w:r w:rsidRPr="00B4392F">
        <w:rPr>
          <w:rFonts w:ascii="Calibri" w:hAnsi="Calibri" w:cs="Calibri"/>
          <w:b/>
          <w:bCs/>
        </w:rPr>
        <w:t xml:space="preserve">Here </w:t>
      </w:r>
      <w:r w:rsidRPr="00B4392F">
        <w:rPr>
          <w:rFonts w:ascii="Calibri" w:hAnsi="Calibri" w:cs="Calibri"/>
          <w:b/>
          <w:bCs/>
          <w:color w:val="0F4C46"/>
          <w:sz w:val="26"/>
          <w:szCs w:val="26"/>
          <w:rtl/>
        </w:rPr>
        <w:t>اَصْحٰبِ‎</w:t>
      </w:r>
      <w:r w:rsidRPr="00B4392F">
        <w:rPr>
          <w:rFonts w:ascii="Calibri" w:hAnsi="Calibri" w:cs="Calibri"/>
          <w:b/>
          <w:bCs/>
        </w:rPr>
        <w:t xml:space="preserve"> is the </w:t>
      </w:r>
      <w:r w:rsidRPr="00B4392F">
        <w:rPr>
          <w:rFonts w:ascii="Calibri" w:hAnsi="Calibri" w:cs="Calibri"/>
          <w:b/>
          <w:bCs/>
          <w:i/>
          <w:iCs/>
          <w:color w:val="1B6C63"/>
        </w:rPr>
        <w:t>Mudaf</w:t>
      </w:r>
      <w:r w:rsidRPr="00B4392F">
        <w:rPr>
          <w:rFonts w:ascii="Calibri" w:hAnsi="Calibri" w:cs="Calibri"/>
          <w:b/>
          <w:bCs/>
        </w:rPr>
        <w:t xml:space="preserve"> and </w:t>
      </w:r>
      <w:r w:rsidRPr="00B4392F">
        <w:rPr>
          <w:rFonts w:ascii="Calibri" w:hAnsi="Calibri" w:cs="Calibri"/>
          <w:b/>
          <w:bCs/>
          <w:color w:val="0F4C46"/>
          <w:sz w:val="26"/>
          <w:szCs w:val="26"/>
          <w:rtl/>
        </w:rPr>
        <w:t>الْفِيْلِ‎</w:t>
      </w:r>
      <w:r w:rsidRPr="00B4392F">
        <w:rPr>
          <w:rFonts w:ascii="Calibri" w:hAnsi="Calibri" w:cs="Calibri"/>
          <w:b/>
          <w:bCs/>
        </w:rPr>
        <w:t xml:space="preserve"> the </w:t>
      </w:r>
      <w:r w:rsidRPr="00B4392F">
        <w:rPr>
          <w:rFonts w:ascii="Calibri" w:hAnsi="Calibri" w:cs="Calibri"/>
          <w:b/>
          <w:bCs/>
          <w:i/>
          <w:iCs/>
          <w:color w:val="1B6C63"/>
        </w:rPr>
        <w:t>Mudaf Ilayh</w:t>
      </w:r>
      <w:r w:rsidRPr="00B4392F">
        <w:rPr>
          <w:rFonts w:ascii="Calibri" w:hAnsi="Calibri" w:cs="Calibri"/>
          <w:b/>
          <w:bCs/>
        </w:rPr>
        <w:t>; yet rather than "the companions of the elephant" the rendering "the people of the elephant" carries the sense more properly.</w:t>
      </w:r>
    </w:p>
    <w:p w14:paraId="1420508E" w14:textId="77777777" w:rsidR="00BF586E" w:rsidRPr="00B4392F" w:rsidRDefault="00000000">
      <w:pPr>
        <w:pStyle w:val="Heading2"/>
        <w:keepNext/>
        <w:spacing w:before="260" w:after="90"/>
        <w:rPr>
          <w:rFonts w:ascii="Calibri" w:hAnsi="Calibri" w:cs="Calibri"/>
          <w:b/>
          <w:bCs/>
        </w:rPr>
      </w:pPr>
      <w:r w:rsidRPr="00B4392F">
        <w:rPr>
          <w:rFonts w:ascii="Calibri" w:hAnsi="Calibri" w:cs="Calibri"/>
          <w:b/>
          <w:bCs/>
          <w:color w:val="1B6C63"/>
          <w:sz w:val="24"/>
          <w:szCs w:val="24"/>
        </w:rPr>
        <w:t>5.3  The word Akthar</w:t>
      </w:r>
    </w:p>
    <w:p w14:paraId="1420508F" w14:textId="77777777" w:rsidR="00BF586E" w:rsidRPr="00B4392F" w:rsidRDefault="00000000">
      <w:pPr>
        <w:rPr>
          <w:rFonts w:ascii="Calibri" w:hAnsi="Calibri" w:cs="Calibri"/>
          <w:b/>
          <w:bCs/>
        </w:rPr>
      </w:pPr>
      <w:r w:rsidRPr="00B4392F">
        <w:rPr>
          <w:rFonts w:ascii="Calibri" w:hAnsi="Calibri" w:cs="Calibri"/>
          <w:b/>
          <w:bCs/>
        </w:rPr>
        <w:t xml:space="preserve">The word </w:t>
      </w:r>
      <w:r w:rsidRPr="00B4392F">
        <w:rPr>
          <w:rFonts w:ascii="Calibri" w:hAnsi="Calibri" w:cs="Calibri"/>
          <w:b/>
          <w:bCs/>
          <w:color w:val="0F4C46"/>
          <w:sz w:val="26"/>
          <w:szCs w:val="26"/>
          <w:rtl/>
        </w:rPr>
        <w:t>اَكْثَر‎</w:t>
      </w:r>
      <w:r w:rsidRPr="00B4392F">
        <w:rPr>
          <w:rFonts w:ascii="Calibri" w:hAnsi="Calibri" w:cs="Calibri"/>
          <w:b/>
          <w:bCs/>
        </w:rPr>
        <w:t xml:space="preserve"> is likewise used in the Qur'an as a </w:t>
      </w:r>
      <w:r w:rsidRPr="00B4392F">
        <w:rPr>
          <w:rFonts w:ascii="Calibri" w:hAnsi="Calibri" w:cs="Calibri"/>
          <w:b/>
          <w:bCs/>
          <w:i/>
          <w:iCs/>
          <w:color w:val="1B6C63"/>
        </w:rPr>
        <w:t>Mudaf</w:t>
      </w:r>
      <w:r w:rsidRPr="00B4392F">
        <w:rPr>
          <w:rFonts w:ascii="Calibri" w:hAnsi="Calibri" w:cs="Calibri"/>
          <w:b/>
          <w:bCs/>
        </w:rPr>
        <w:t xml:space="preserve"> without </w:t>
      </w:r>
      <w:r w:rsidRPr="00B4392F">
        <w:rPr>
          <w:rFonts w:ascii="Calibri" w:hAnsi="Calibri" w:cs="Calibri"/>
          <w:b/>
          <w:bCs/>
          <w:i/>
          <w:iCs/>
          <w:color w:val="1B6C63"/>
        </w:rPr>
        <w:t>alif lam</w:t>
      </w:r>
      <w:r w:rsidRPr="00B4392F">
        <w:rPr>
          <w:rFonts w:ascii="Calibri" w:hAnsi="Calibri" w:cs="Calibri"/>
          <w:b/>
          <w:bCs/>
        </w:rPr>
        <w:t xml:space="preserve"> or </w:t>
      </w:r>
      <w:r w:rsidRPr="00B4392F">
        <w:rPr>
          <w:rFonts w:ascii="Calibri" w:hAnsi="Calibri" w:cs="Calibri"/>
          <w:b/>
          <w:bCs/>
          <w:i/>
          <w:iCs/>
          <w:color w:val="1B6C63"/>
        </w:rPr>
        <w:t>Tanween</w:t>
      </w:r>
      <w:r w:rsidRPr="00B4392F">
        <w:rPr>
          <w:rFonts w:ascii="Calibri" w:hAnsi="Calibri" w:cs="Calibri"/>
          <w:b/>
          <w:bCs/>
        </w:rPr>
        <w:t xml:space="preserve">. When an </w:t>
      </w:r>
      <w:r w:rsidRPr="00B4392F">
        <w:rPr>
          <w:rFonts w:ascii="Calibri" w:hAnsi="Calibri" w:cs="Calibri"/>
          <w:b/>
          <w:bCs/>
          <w:i/>
          <w:iCs/>
          <w:color w:val="1B6C63"/>
        </w:rPr>
        <w:t>Ism Dhahir</w:t>
      </w:r>
      <w:r w:rsidRPr="00B4392F">
        <w:rPr>
          <w:rFonts w:ascii="Calibri" w:hAnsi="Calibri" w:cs="Calibri"/>
          <w:b/>
          <w:bCs/>
        </w:rPr>
        <w:t xml:space="preserve"> or a pronoun follows it in the </w:t>
      </w:r>
      <w:r w:rsidRPr="00B4392F">
        <w:rPr>
          <w:rFonts w:ascii="Calibri" w:hAnsi="Calibri" w:cs="Calibri"/>
          <w:b/>
          <w:bCs/>
          <w:i/>
          <w:iCs/>
          <w:color w:val="1B6C63"/>
        </w:rPr>
        <w:t>Majroor</w:t>
      </w:r>
      <w:r w:rsidRPr="00B4392F">
        <w:rPr>
          <w:rFonts w:ascii="Calibri" w:hAnsi="Calibri" w:cs="Calibri"/>
          <w:b/>
          <w:bCs/>
        </w:rPr>
        <w:t xml:space="preserve"> state, the whole is a </w:t>
      </w:r>
      <w:r w:rsidRPr="00B4392F">
        <w:rPr>
          <w:rFonts w:ascii="Calibri" w:hAnsi="Calibri" w:cs="Calibri"/>
          <w:b/>
          <w:bCs/>
          <w:i/>
          <w:iCs/>
          <w:color w:val="1B6C63"/>
        </w:rPr>
        <w:t>Murakkab Idafi</w:t>
      </w:r>
      <w:r w:rsidRPr="00B4392F">
        <w:rPr>
          <w:rFonts w:ascii="Calibri" w:hAnsi="Calibri" w:cs="Calibri"/>
          <w:b/>
          <w:bCs/>
        </w:rPr>
        <w:t>.</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060"/>
        <w:gridCol w:w="2700"/>
        <w:gridCol w:w="3240"/>
      </w:tblGrid>
      <w:tr w:rsidR="00BF586E" w:rsidRPr="00B4392F" w14:paraId="14205093" w14:textId="77777777">
        <w:tblPrEx>
          <w:tblCellMar>
            <w:top w:w="0" w:type="dxa"/>
            <w:bottom w:w="0" w:type="dxa"/>
          </w:tblCellMar>
        </w:tblPrEx>
        <w:trPr>
          <w:tblHeader/>
        </w:trPr>
        <w:tc>
          <w:tcPr>
            <w:tcW w:w="3060" w:type="dxa"/>
            <w:shd w:val="clear" w:color="auto" w:fill="0F4C46"/>
            <w:tcMar>
              <w:top w:w="60" w:type="dxa"/>
              <w:left w:w="110" w:type="dxa"/>
              <w:bottom w:w="60" w:type="dxa"/>
              <w:right w:w="110" w:type="dxa"/>
            </w:tcMar>
          </w:tcPr>
          <w:p w14:paraId="14205090"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FFFFFF"/>
              </w:rPr>
              <w:t>Construction</w:t>
            </w:r>
          </w:p>
        </w:tc>
        <w:tc>
          <w:tcPr>
            <w:tcW w:w="2700" w:type="dxa"/>
            <w:shd w:val="clear" w:color="auto" w:fill="0F4C46"/>
            <w:tcMar>
              <w:top w:w="60" w:type="dxa"/>
              <w:left w:w="110" w:type="dxa"/>
              <w:bottom w:w="60" w:type="dxa"/>
              <w:right w:w="110" w:type="dxa"/>
            </w:tcMar>
          </w:tcPr>
          <w:p w14:paraId="14205091"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FFFFFF"/>
              </w:rPr>
              <w:t>Literal rendering</w:t>
            </w:r>
          </w:p>
        </w:tc>
        <w:tc>
          <w:tcPr>
            <w:tcW w:w="3240" w:type="dxa"/>
            <w:shd w:val="clear" w:color="auto" w:fill="0F4C46"/>
            <w:tcMar>
              <w:top w:w="60" w:type="dxa"/>
              <w:left w:w="110" w:type="dxa"/>
              <w:bottom w:w="60" w:type="dxa"/>
              <w:right w:w="110" w:type="dxa"/>
            </w:tcMar>
          </w:tcPr>
          <w:p w14:paraId="14205092"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FFFFFF"/>
              </w:rPr>
              <w:t>Idiomatic rendering</w:t>
            </w:r>
          </w:p>
        </w:tc>
      </w:tr>
      <w:tr w:rsidR="00BF586E" w:rsidRPr="00B4392F" w14:paraId="14205097" w14:textId="77777777">
        <w:tblPrEx>
          <w:tblCellMar>
            <w:top w:w="0" w:type="dxa"/>
            <w:bottom w:w="0" w:type="dxa"/>
          </w:tblCellMar>
        </w:tblPrEx>
        <w:tc>
          <w:tcPr>
            <w:tcW w:w="3060" w:type="dxa"/>
            <w:tcMar>
              <w:top w:w="60" w:type="dxa"/>
              <w:left w:w="110" w:type="dxa"/>
              <w:bottom w:w="60" w:type="dxa"/>
              <w:right w:w="110" w:type="dxa"/>
            </w:tcMar>
          </w:tcPr>
          <w:p w14:paraId="14205094"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7"/>
                <w:szCs w:val="27"/>
                <w:rtl/>
              </w:rPr>
              <w:t>اَكْثَرَ النَّاسِ‎</w:t>
            </w:r>
          </w:p>
        </w:tc>
        <w:tc>
          <w:tcPr>
            <w:tcW w:w="2700" w:type="dxa"/>
            <w:tcMar>
              <w:top w:w="60" w:type="dxa"/>
              <w:left w:w="110" w:type="dxa"/>
              <w:bottom w:w="60" w:type="dxa"/>
              <w:right w:w="110" w:type="dxa"/>
            </w:tcMar>
          </w:tcPr>
          <w:p w14:paraId="14205095"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8B3A47"/>
              </w:rPr>
              <w:t>the most of the people</w:t>
            </w:r>
          </w:p>
        </w:tc>
        <w:tc>
          <w:tcPr>
            <w:tcW w:w="3240" w:type="dxa"/>
            <w:tcMar>
              <w:top w:w="60" w:type="dxa"/>
              <w:left w:w="110" w:type="dxa"/>
              <w:bottom w:w="60" w:type="dxa"/>
              <w:right w:w="110" w:type="dxa"/>
            </w:tcMar>
          </w:tcPr>
          <w:p w14:paraId="14205096"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0F4C46"/>
              </w:rPr>
              <w:t>most people</w:t>
            </w:r>
          </w:p>
        </w:tc>
      </w:tr>
      <w:tr w:rsidR="00BF586E" w:rsidRPr="00B4392F" w14:paraId="1420509B" w14:textId="77777777">
        <w:tblPrEx>
          <w:tblCellMar>
            <w:top w:w="0" w:type="dxa"/>
            <w:bottom w:w="0" w:type="dxa"/>
          </w:tblCellMar>
        </w:tblPrEx>
        <w:tc>
          <w:tcPr>
            <w:tcW w:w="3060" w:type="dxa"/>
            <w:shd w:val="clear" w:color="auto" w:fill="FAFAF8"/>
            <w:tcMar>
              <w:top w:w="60" w:type="dxa"/>
              <w:left w:w="110" w:type="dxa"/>
              <w:bottom w:w="60" w:type="dxa"/>
              <w:right w:w="110" w:type="dxa"/>
            </w:tcMar>
          </w:tcPr>
          <w:p w14:paraId="14205098"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7"/>
                <w:szCs w:val="27"/>
                <w:rtl/>
              </w:rPr>
              <w:t>اَكْثَرُهُمْ‎</w:t>
            </w:r>
          </w:p>
        </w:tc>
        <w:tc>
          <w:tcPr>
            <w:tcW w:w="2700" w:type="dxa"/>
            <w:shd w:val="clear" w:color="auto" w:fill="FAFAF8"/>
            <w:tcMar>
              <w:top w:w="60" w:type="dxa"/>
              <w:left w:w="110" w:type="dxa"/>
              <w:bottom w:w="60" w:type="dxa"/>
              <w:right w:w="110" w:type="dxa"/>
            </w:tcMar>
          </w:tcPr>
          <w:p w14:paraId="14205099"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8B3A47"/>
              </w:rPr>
              <w:t>their most</w:t>
            </w:r>
          </w:p>
        </w:tc>
        <w:tc>
          <w:tcPr>
            <w:tcW w:w="3240" w:type="dxa"/>
            <w:shd w:val="clear" w:color="auto" w:fill="FAFAF8"/>
            <w:tcMar>
              <w:top w:w="60" w:type="dxa"/>
              <w:left w:w="110" w:type="dxa"/>
              <w:bottom w:w="60" w:type="dxa"/>
              <w:right w:w="110" w:type="dxa"/>
            </w:tcMar>
          </w:tcPr>
          <w:p w14:paraId="1420509A"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0F4C46"/>
              </w:rPr>
              <w:t>most of them</w:t>
            </w:r>
          </w:p>
        </w:tc>
      </w:tr>
    </w:tbl>
    <w:p w14:paraId="1420509C" w14:textId="77777777" w:rsidR="00BF586E" w:rsidRPr="00B4392F" w:rsidRDefault="00BF586E">
      <w:pPr>
        <w:spacing w:after="60" w:line="200" w:lineRule="auto"/>
        <w:rPr>
          <w:rFonts w:ascii="Calibri" w:hAnsi="Calibri" w:cs="Calibri"/>
          <w:b/>
          <w:bCs/>
        </w:rPr>
      </w:pPr>
    </w:p>
    <w:p w14:paraId="1420509D" w14:textId="77777777" w:rsidR="00BF586E" w:rsidRPr="00B4392F" w:rsidRDefault="00000000">
      <w:pPr>
        <w:spacing w:before="130" w:after="40" w:line="380" w:lineRule="auto"/>
        <w:jc w:val="center"/>
        <w:rPr>
          <w:rFonts w:ascii="Calibri" w:hAnsi="Calibri" w:cs="Calibri"/>
          <w:b/>
          <w:bCs/>
        </w:rPr>
      </w:pPr>
      <w:r w:rsidRPr="00B4392F">
        <w:rPr>
          <w:rFonts w:ascii="Calibri" w:hAnsi="Calibri" w:cs="Calibri"/>
          <w:b/>
          <w:bCs/>
          <w:color w:val="0F4C46"/>
          <w:sz w:val="26"/>
          <w:szCs w:val="26"/>
          <w:rtl/>
        </w:rPr>
        <w:t>بَلْ اَكْثَرُهُمْ لَا يَعْقِلُوْنَ‎</w:t>
      </w:r>
    </w:p>
    <w:p w14:paraId="1420509E" w14:textId="77777777" w:rsidR="00BF586E" w:rsidRPr="00B4392F" w:rsidRDefault="00000000">
      <w:pPr>
        <w:spacing w:after="50" w:line="280" w:lineRule="auto"/>
        <w:jc w:val="center"/>
        <w:rPr>
          <w:rFonts w:ascii="Calibri" w:hAnsi="Calibri" w:cs="Calibri"/>
          <w:b/>
          <w:bCs/>
        </w:rPr>
      </w:pPr>
      <w:r w:rsidRPr="00B4392F">
        <w:rPr>
          <w:rFonts w:ascii="Calibri" w:hAnsi="Calibri" w:cs="Calibri"/>
          <w:b/>
          <w:bCs/>
          <w:color w:val="8F721C"/>
          <w:sz w:val="18"/>
          <w:szCs w:val="18"/>
        </w:rPr>
        <w:t>(Surah al-'Ankabut: 63)</w:t>
      </w:r>
    </w:p>
    <w:p w14:paraId="1420509F" w14:textId="77777777" w:rsidR="00BF586E" w:rsidRPr="00B4392F" w:rsidRDefault="00000000">
      <w:pPr>
        <w:spacing w:after="150"/>
        <w:rPr>
          <w:rFonts w:ascii="Calibri" w:hAnsi="Calibri" w:cs="Calibri"/>
          <w:b/>
          <w:bCs/>
        </w:rPr>
      </w:pPr>
      <w:r w:rsidRPr="00B4392F">
        <w:rPr>
          <w:rFonts w:ascii="Calibri" w:hAnsi="Calibri" w:cs="Calibri"/>
          <w:b/>
          <w:bCs/>
          <w:color w:val="1B6C63"/>
        </w:rPr>
        <w:t xml:space="preserve">Translation: </w:t>
      </w:r>
      <w:r w:rsidRPr="00B4392F">
        <w:rPr>
          <w:rFonts w:ascii="Calibri" w:hAnsi="Calibri" w:cs="Calibri"/>
          <w:b/>
          <w:bCs/>
        </w:rPr>
        <w:t>Rather, most of them do not use reason.</w:t>
      </w:r>
    </w:p>
    <w:p w14:paraId="142050A0" w14:textId="77777777" w:rsidR="00BF586E" w:rsidRPr="00B4392F" w:rsidRDefault="00000000">
      <w:pPr>
        <w:pStyle w:val="Heading2"/>
        <w:keepNext/>
        <w:spacing w:before="260" w:after="90"/>
        <w:rPr>
          <w:rFonts w:ascii="Calibri" w:hAnsi="Calibri" w:cs="Calibri"/>
          <w:b/>
          <w:bCs/>
        </w:rPr>
      </w:pPr>
      <w:r w:rsidRPr="00B4392F">
        <w:rPr>
          <w:rFonts w:ascii="Calibri" w:hAnsi="Calibri" w:cs="Calibri"/>
          <w:b/>
          <w:bCs/>
          <w:color w:val="1B6C63"/>
          <w:sz w:val="24"/>
          <w:szCs w:val="24"/>
        </w:rPr>
        <w:t>5.4  The word Ba'd</w:t>
      </w:r>
    </w:p>
    <w:p w14:paraId="142050A1" w14:textId="77777777" w:rsidR="00BF586E" w:rsidRPr="00B4392F" w:rsidRDefault="00000000">
      <w:pPr>
        <w:rPr>
          <w:rFonts w:ascii="Calibri" w:hAnsi="Calibri" w:cs="Calibri"/>
          <w:b/>
          <w:bCs/>
        </w:rPr>
      </w:pPr>
      <w:r w:rsidRPr="00B4392F">
        <w:rPr>
          <w:rFonts w:ascii="Calibri" w:hAnsi="Calibri" w:cs="Calibri"/>
          <w:b/>
          <w:bCs/>
        </w:rPr>
        <w:t xml:space="preserve">The word </w:t>
      </w:r>
      <w:r w:rsidRPr="00B4392F">
        <w:rPr>
          <w:rFonts w:ascii="Calibri" w:hAnsi="Calibri" w:cs="Calibri"/>
          <w:b/>
          <w:bCs/>
          <w:color w:val="0F4C46"/>
          <w:sz w:val="26"/>
          <w:szCs w:val="26"/>
          <w:rtl/>
        </w:rPr>
        <w:t>بَعْض‎</w:t>
      </w:r>
      <w:r w:rsidRPr="00B4392F">
        <w:rPr>
          <w:rFonts w:ascii="Calibri" w:hAnsi="Calibri" w:cs="Calibri"/>
          <w:b/>
          <w:bCs/>
        </w:rPr>
        <w:t xml:space="preserve"> is also among those used consistently as a </w:t>
      </w:r>
      <w:r w:rsidRPr="00B4392F">
        <w:rPr>
          <w:rFonts w:ascii="Calibri" w:hAnsi="Calibri" w:cs="Calibri"/>
          <w:b/>
          <w:bCs/>
          <w:i/>
          <w:iCs/>
          <w:color w:val="1B6C63"/>
        </w:rPr>
        <w:t>Mudaf</w:t>
      </w:r>
      <w:r w:rsidRPr="00B4392F">
        <w:rPr>
          <w:rFonts w:ascii="Calibri" w:hAnsi="Calibri" w:cs="Calibri"/>
          <w:b/>
          <w:bCs/>
        </w:rPr>
        <w:t xml:space="preserve">. When it becomes a </w:t>
      </w:r>
      <w:r w:rsidRPr="00B4392F">
        <w:rPr>
          <w:rFonts w:ascii="Calibri" w:hAnsi="Calibri" w:cs="Calibri"/>
          <w:b/>
          <w:bCs/>
          <w:i/>
          <w:iCs/>
          <w:color w:val="1B6C63"/>
        </w:rPr>
        <w:t>Mudaf</w:t>
      </w:r>
      <w:r w:rsidRPr="00B4392F">
        <w:rPr>
          <w:rFonts w:ascii="Calibri" w:hAnsi="Calibri" w:cs="Calibri"/>
          <w:b/>
          <w:bCs/>
        </w:rPr>
        <w:t>, its translation is made without "of".</w:t>
      </w:r>
    </w:p>
    <w:p w14:paraId="142050A2" w14:textId="77777777" w:rsidR="00BF586E" w:rsidRPr="00B4392F" w:rsidRDefault="00000000">
      <w:pPr>
        <w:spacing w:before="130" w:after="40" w:line="380" w:lineRule="auto"/>
        <w:jc w:val="center"/>
        <w:rPr>
          <w:rFonts w:ascii="Calibri" w:hAnsi="Calibri" w:cs="Calibri"/>
          <w:b/>
          <w:bCs/>
        </w:rPr>
      </w:pPr>
      <w:r w:rsidRPr="00B4392F">
        <w:rPr>
          <w:rFonts w:ascii="Calibri" w:hAnsi="Calibri" w:cs="Calibri"/>
          <w:b/>
          <w:bCs/>
          <w:color w:val="0F4C46"/>
          <w:sz w:val="26"/>
          <w:szCs w:val="26"/>
          <w:rtl/>
        </w:rPr>
        <w:t>اَفَتُؤْمِنُوْنَ بِبَعْضِ الْكِتٰبِ وَتَكْفُرُوْنَ بِبَعْضٍ‎</w:t>
      </w:r>
    </w:p>
    <w:p w14:paraId="142050A3" w14:textId="77777777" w:rsidR="00BF586E" w:rsidRPr="00B4392F" w:rsidRDefault="00000000">
      <w:pPr>
        <w:spacing w:after="50" w:line="280" w:lineRule="auto"/>
        <w:jc w:val="center"/>
        <w:rPr>
          <w:rFonts w:ascii="Calibri" w:hAnsi="Calibri" w:cs="Calibri"/>
          <w:b/>
          <w:bCs/>
        </w:rPr>
      </w:pPr>
      <w:r w:rsidRPr="00B4392F">
        <w:rPr>
          <w:rFonts w:ascii="Calibri" w:hAnsi="Calibri" w:cs="Calibri"/>
          <w:b/>
          <w:bCs/>
          <w:color w:val="8F721C"/>
          <w:sz w:val="18"/>
          <w:szCs w:val="18"/>
        </w:rPr>
        <w:t>(Surah al-Baqarah: 85)</w:t>
      </w:r>
    </w:p>
    <w:p w14:paraId="142050A4" w14:textId="77777777" w:rsidR="00BF586E" w:rsidRPr="00B4392F" w:rsidRDefault="00000000">
      <w:pPr>
        <w:spacing w:after="150"/>
        <w:rPr>
          <w:rFonts w:ascii="Calibri" w:hAnsi="Calibri" w:cs="Calibri"/>
          <w:b/>
          <w:bCs/>
        </w:rPr>
      </w:pPr>
      <w:r w:rsidRPr="00B4392F">
        <w:rPr>
          <w:rFonts w:ascii="Calibri" w:hAnsi="Calibri" w:cs="Calibri"/>
          <w:b/>
          <w:bCs/>
          <w:color w:val="1B6C63"/>
        </w:rPr>
        <w:t xml:space="preserve">Translation: </w:t>
      </w:r>
      <w:r w:rsidRPr="00B4392F">
        <w:rPr>
          <w:rFonts w:ascii="Calibri" w:hAnsi="Calibri" w:cs="Calibri"/>
          <w:b/>
          <w:bCs/>
        </w:rPr>
        <w:t>Do you then believe in part of the Book and disbelieve in part?</w:t>
      </w:r>
    </w:p>
    <w:p w14:paraId="142050A5" w14:textId="77777777" w:rsidR="00BF586E" w:rsidRPr="00B4392F" w:rsidRDefault="00000000">
      <w:pPr>
        <w:rPr>
          <w:rFonts w:ascii="Calibri" w:hAnsi="Calibri" w:cs="Calibri"/>
          <w:b/>
          <w:bCs/>
        </w:rPr>
      </w:pPr>
      <w:r w:rsidRPr="00B4392F">
        <w:rPr>
          <w:rFonts w:ascii="Calibri" w:hAnsi="Calibri" w:cs="Calibri"/>
          <w:b/>
          <w:bCs/>
        </w:rPr>
        <w:t xml:space="preserve">Here </w:t>
      </w:r>
      <w:r w:rsidRPr="00B4392F">
        <w:rPr>
          <w:rFonts w:ascii="Calibri" w:hAnsi="Calibri" w:cs="Calibri"/>
          <w:b/>
          <w:bCs/>
          <w:color w:val="0F4C46"/>
          <w:sz w:val="26"/>
          <w:szCs w:val="26"/>
          <w:rtl/>
        </w:rPr>
        <w:t>بَعْضِ الْكِتٰبِ‎</w:t>
      </w:r>
      <w:r w:rsidRPr="00B4392F">
        <w:rPr>
          <w:rFonts w:ascii="Calibri" w:hAnsi="Calibri" w:cs="Calibri"/>
          <w:b/>
          <w:bCs/>
        </w:rPr>
        <w:t xml:space="preserve"> is rendered not as "the part of the Book" in the possessive sense but as "part of the Book".</w:t>
      </w:r>
    </w:p>
    <w:p w14:paraId="142050A6" w14:textId="77777777" w:rsidR="00BF586E" w:rsidRPr="00B4392F" w:rsidRDefault="00000000">
      <w:pPr>
        <w:rPr>
          <w:rFonts w:ascii="Calibri" w:hAnsi="Calibri" w:cs="Calibri"/>
          <w:b/>
          <w:bCs/>
        </w:rPr>
      </w:pPr>
      <w:r w:rsidRPr="00B4392F">
        <w:rPr>
          <w:rFonts w:ascii="Calibri" w:hAnsi="Calibri" w:cs="Calibri"/>
          <w:b/>
          <w:bCs/>
        </w:rPr>
        <w:t xml:space="preserve">Likewise when it joins a pronoun, as in </w:t>
      </w:r>
      <w:r w:rsidRPr="00B4392F">
        <w:rPr>
          <w:rFonts w:ascii="Calibri" w:hAnsi="Calibri" w:cs="Calibri"/>
          <w:b/>
          <w:bCs/>
          <w:color w:val="0F4C46"/>
          <w:sz w:val="26"/>
          <w:szCs w:val="26"/>
          <w:rtl/>
        </w:rPr>
        <w:t>بَعْضُكُمْ‎</w:t>
      </w:r>
      <w:r w:rsidRPr="00B4392F">
        <w:rPr>
          <w:rFonts w:ascii="Calibri" w:hAnsi="Calibri" w:cs="Calibri"/>
          <w:b/>
          <w:bCs/>
        </w:rPr>
        <w:t xml:space="preserve"> or </w:t>
      </w:r>
      <w:r w:rsidRPr="00B4392F">
        <w:rPr>
          <w:rFonts w:ascii="Calibri" w:hAnsi="Calibri" w:cs="Calibri"/>
          <w:b/>
          <w:bCs/>
          <w:color w:val="0F4C46"/>
          <w:sz w:val="26"/>
          <w:szCs w:val="26"/>
          <w:rtl/>
        </w:rPr>
        <w:t>بَعْضُهُمْ‎</w:t>
      </w:r>
      <w:r w:rsidRPr="00B4392F">
        <w:rPr>
          <w:rFonts w:ascii="Calibri" w:hAnsi="Calibri" w:cs="Calibri"/>
          <w:b/>
          <w:bCs/>
        </w:rPr>
        <w:t>, the sense is "some of you" and "some of them".</w:t>
      </w:r>
    </w:p>
    <w:p w14:paraId="142050A7" w14:textId="77777777" w:rsidR="00BF586E" w:rsidRPr="00B4392F" w:rsidRDefault="00000000">
      <w:pPr>
        <w:pStyle w:val="Heading2"/>
        <w:keepNext/>
        <w:spacing w:before="260" w:after="90"/>
        <w:rPr>
          <w:rFonts w:ascii="Calibri" w:hAnsi="Calibri" w:cs="Calibri"/>
          <w:b/>
          <w:bCs/>
        </w:rPr>
      </w:pPr>
      <w:r w:rsidRPr="00B4392F">
        <w:rPr>
          <w:rFonts w:ascii="Calibri" w:hAnsi="Calibri" w:cs="Calibri"/>
          <w:b/>
          <w:bCs/>
          <w:color w:val="1B6C63"/>
          <w:sz w:val="24"/>
          <w:szCs w:val="24"/>
        </w:rPr>
        <w:t>The four words at a glance</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800"/>
        <w:gridCol w:w="2700"/>
        <w:gridCol w:w="4500"/>
      </w:tblGrid>
      <w:tr w:rsidR="00BF586E" w:rsidRPr="00B4392F" w14:paraId="142050AB"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142050A8"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FFFFFF"/>
              </w:rPr>
              <w:t>Word</w:t>
            </w:r>
          </w:p>
        </w:tc>
        <w:tc>
          <w:tcPr>
            <w:tcW w:w="2700" w:type="dxa"/>
            <w:shd w:val="clear" w:color="auto" w:fill="0F4C46"/>
            <w:tcMar>
              <w:top w:w="60" w:type="dxa"/>
              <w:left w:w="110" w:type="dxa"/>
              <w:bottom w:w="60" w:type="dxa"/>
              <w:right w:w="110" w:type="dxa"/>
            </w:tcMar>
          </w:tcPr>
          <w:p w14:paraId="142050A9"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FFFFFF"/>
              </w:rPr>
              <w:t>Example</w:t>
            </w:r>
          </w:p>
        </w:tc>
        <w:tc>
          <w:tcPr>
            <w:tcW w:w="4500" w:type="dxa"/>
            <w:shd w:val="clear" w:color="auto" w:fill="0F4C46"/>
            <w:tcMar>
              <w:top w:w="60" w:type="dxa"/>
              <w:left w:w="110" w:type="dxa"/>
              <w:bottom w:w="60" w:type="dxa"/>
              <w:right w:w="110" w:type="dxa"/>
            </w:tcMar>
          </w:tcPr>
          <w:p w14:paraId="142050AA"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FFFFFF"/>
              </w:rPr>
              <w:t>Style of translation</w:t>
            </w:r>
          </w:p>
        </w:tc>
      </w:tr>
      <w:tr w:rsidR="00BF586E" w:rsidRPr="00B4392F" w14:paraId="142050AF" w14:textId="77777777">
        <w:tblPrEx>
          <w:tblCellMar>
            <w:top w:w="0" w:type="dxa"/>
            <w:bottom w:w="0" w:type="dxa"/>
          </w:tblCellMar>
        </w:tblPrEx>
        <w:tc>
          <w:tcPr>
            <w:tcW w:w="1800" w:type="dxa"/>
            <w:tcMar>
              <w:top w:w="60" w:type="dxa"/>
              <w:left w:w="110" w:type="dxa"/>
              <w:bottom w:w="60" w:type="dxa"/>
              <w:right w:w="110" w:type="dxa"/>
            </w:tcMar>
          </w:tcPr>
          <w:p w14:paraId="142050AC"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1B6C63"/>
                <w:sz w:val="27"/>
                <w:szCs w:val="27"/>
                <w:rtl/>
              </w:rPr>
              <w:t>كُلّ‎</w:t>
            </w:r>
          </w:p>
        </w:tc>
        <w:tc>
          <w:tcPr>
            <w:tcW w:w="2700" w:type="dxa"/>
            <w:tcMar>
              <w:top w:w="60" w:type="dxa"/>
              <w:left w:w="110" w:type="dxa"/>
              <w:bottom w:w="60" w:type="dxa"/>
              <w:right w:w="110" w:type="dxa"/>
            </w:tcMar>
          </w:tcPr>
          <w:p w14:paraId="142050AD"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6"/>
                <w:szCs w:val="26"/>
                <w:rtl/>
              </w:rPr>
              <w:t>كُلِّ شَىْءٍ‎</w:t>
            </w:r>
          </w:p>
        </w:tc>
        <w:tc>
          <w:tcPr>
            <w:tcW w:w="4500" w:type="dxa"/>
            <w:tcMar>
              <w:top w:w="60" w:type="dxa"/>
              <w:left w:w="110" w:type="dxa"/>
              <w:bottom w:w="60" w:type="dxa"/>
              <w:right w:w="110" w:type="dxa"/>
            </w:tcMar>
          </w:tcPr>
          <w:p w14:paraId="142050AE"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rPr>
              <w:t>in the sense of "every"</w:t>
            </w:r>
          </w:p>
        </w:tc>
      </w:tr>
      <w:tr w:rsidR="00BF586E" w:rsidRPr="00B4392F" w14:paraId="142050B3"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142050B0"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1B6C63"/>
                <w:sz w:val="27"/>
                <w:szCs w:val="27"/>
                <w:rtl/>
              </w:rPr>
              <w:lastRenderedPageBreak/>
              <w:t>اَصْحَاب‎</w:t>
            </w:r>
          </w:p>
        </w:tc>
        <w:tc>
          <w:tcPr>
            <w:tcW w:w="2700" w:type="dxa"/>
            <w:shd w:val="clear" w:color="auto" w:fill="FAFAF8"/>
            <w:tcMar>
              <w:top w:w="60" w:type="dxa"/>
              <w:left w:w="110" w:type="dxa"/>
              <w:bottom w:w="60" w:type="dxa"/>
              <w:right w:w="110" w:type="dxa"/>
            </w:tcMar>
          </w:tcPr>
          <w:p w14:paraId="142050B1"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6"/>
                <w:szCs w:val="26"/>
                <w:rtl/>
              </w:rPr>
              <w:t>اَصْحٰبِ الْفِيْلِ‎</w:t>
            </w:r>
          </w:p>
        </w:tc>
        <w:tc>
          <w:tcPr>
            <w:tcW w:w="4500" w:type="dxa"/>
            <w:shd w:val="clear" w:color="auto" w:fill="FAFAF8"/>
            <w:tcMar>
              <w:top w:w="60" w:type="dxa"/>
              <w:left w:w="110" w:type="dxa"/>
              <w:bottom w:w="60" w:type="dxa"/>
              <w:right w:w="110" w:type="dxa"/>
            </w:tcMar>
          </w:tcPr>
          <w:p w14:paraId="142050B2"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rPr>
              <w:t>in the sense of "the people of"</w:t>
            </w:r>
          </w:p>
        </w:tc>
      </w:tr>
      <w:tr w:rsidR="00BF586E" w:rsidRPr="00B4392F" w14:paraId="142050B7" w14:textId="77777777">
        <w:tblPrEx>
          <w:tblCellMar>
            <w:top w:w="0" w:type="dxa"/>
            <w:bottom w:w="0" w:type="dxa"/>
          </w:tblCellMar>
        </w:tblPrEx>
        <w:tc>
          <w:tcPr>
            <w:tcW w:w="1800" w:type="dxa"/>
            <w:tcMar>
              <w:top w:w="60" w:type="dxa"/>
              <w:left w:w="110" w:type="dxa"/>
              <w:bottom w:w="60" w:type="dxa"/>
              <w:right w:w="110" w:type="dxa"/>
            </w:tcMar>
          </w:tcPr>
          <w:p w14:paraId="142050B4"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1B6C63"/>
                <w:sz w:val="27"/>
                <w:szCs w:val="27"/>
                <w:rtl/>
              </w:rPr>
              <w:t>اَكْثَر‎</w:t>
            </w:r>
          </w:p>
        </w:tc>
        <w:tc>
          <w:tcPr>
            <w:tcW w:w="2700" w:type="dxa"/>
            <w:tcMar>
              <w:top w:w="60" w:type="dxa"/>
              <w:left w:w="110" w:type="dxa"/>
              <w:bottom w:w="60" w:type="dxa"/>
              <w:right w:w="110" w:type="dxa"/>
            </w:tcMar>
          </w:tcPr>
          <w:p w14:paraId="142050B5"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6"/>
                <w:szCs w:val="26"/>
                <w:rtl/>
              </w:rPr>
              <w:t>اَكْثَرَ النَّاسِ‎</w:t>
            </w:r>
          </w:p>
        </w:tc>
        <w:tc>
          <w:tcPr>
            <w:tcW w:w="4500" w:type="dxa"/>
            <w:tcMar>
              <w:top w:w="60" w:type="dxa"/>
              <w:left w:w="110" w:type="dxa"/>
              <w:bottom w:w="60" w:type="dxa"/>
              <w:right w:w="110" w:type="dxa"/>
            </w:tcMar>
          </w:tcPr>
          <w:p w14:paraId="142050B6"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rPr>
              <w:t>by bringing "most" first</w:t>
            </w:r>
          </w:p>
        </w:tc>
      </w:tr>
      <w:tr w:rsidR="00BF586E" w:rsidRPr="00B4392F" w14:paraId="142050BB"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142050B8"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1B6C63"/>
                <w:sz w:val="27"/>
                <w:szCs w:val="27"/>
                <w:rtl/>
              </w:rPr>
              <w:t>بَعْض‎</w:t>
            </w:r>
          </w:p>
        </w:tc>
        <w:tc>
          <w:tcPr>
            <w:tcW w:w="2700" w:type="dxa"/>
            <w:shd w:val="clear" w:color="auto" w:fill="FAFAF8"/>
            <w:tcMar>
              <w:top w:w="60" w:type="dxa"/>
              <w:left w:w="110" w:type="dxa"/>
              <w:bottom w:w="60" w:type="dxa"/>
              <w:right w:w="110" w:type="dxa"/>
            </w:tcMar>
          </w:tcPr>
          <w:p w14:paraId="142050B9"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6"/>
                <w:szCs w:val="26"/>
                <w:rtl/>
              </w:rPr>
              <w:t>بَعْضِ الْكِتٰبِ‎</w:t>
            </w:r>
          </w:p>
        </w:tc>
        <w:tc>
          <w:tcPr>
            <w:tcW w:w="4500" w:type="dxa"/>
            <w:shd w:val="clear" w:color="auto" w:fill="FAFAF8"/>
            <w:tcMar>
              <w:top w:w="60" w:type="dxa"/>
              <w:left w:w="110" w:type="dxa"/>
              <w:bottom w:w="60" w:type="dxa"/>
              <w:right w:w="110" w:type="dxa"/>
            </w:tcMar>
          </w:tcPr>
          <w:p w14:paraId="142050BA"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rPr>
              <w:t>by bringing "part" or "some" first</w:t>
            </w:r>
          </w:p>
        </w:tc>
      </w:tr>
    </w:tbl>
    <w:p w14:paraId="142050BC" w14:textId="77777777" w:rsidR="00BF586E" w:rsidRPr="00B4392F" w:rsidRDefault="00BF586E">
      <w:pPr>
        <w:spacing w:after="60" w:line="200" w:lineRule="auto"/>
        <w:rPr>
          <w:rFonts w:ascii="Calibri" w:hAnsi="Calibri" w:cs="Calibri"/>
          <w:b/>
          <w:bCs/>
        </w:rPr>
      </w:pPr>
    </w:p>
    <w:p w14:paraId="142050BD" w14:textId="77777777" w:rsidR="00BF586E" w:rsidRPr="00B4392F" w:rsidRDefault="00000000">
      <w:pPr>
        <w:rPr>
          <w:rFonts w:ascii="Calibri" w:hAnsi="Calibri" w:cs="Calibri"/>
          <w:b/>
          <w:bCs/>
        </w:rPr>
      </w:pPr>
      <w:r w:rsidRPr="00B4392F">
        <w:rPr>
          <w:rFonts w:ascii="Calibri" w:hAnsi="Calibri" w:cs="Calibri"/>
          <w:b/>
          <w:bCs/>
        </w:rPr>
        <w:br w:type="page"/>
      </w:r>
    </w:p>
    <w:p w14:paraId="142050BE" w14:textId="77777777" w:rsidR="00BF586E" w:rsidRPr="00B4392F" w:rsidRDefault="00000000">
      <w:pPr>
        <w:pStyle w:val="Heading1"/>
        <w:keepNext/>
        <w:pBdr>
          <w:bottom w:val="single" w:sz="6" w:space="6" w:color="DEDAD0"/>
        </w:pBdr>
        <w:spacing w:before="360" w:after="160"/>
        <w:rPr>
          <w:rFonts w:ascii="Calibri" w:hAnsi="Calibri" w:cs="Calibri"/>
          <w:b/>
          <w:bCs/>
        </w:rPr>
      </w:pPr>
      <w:r w:rsidRPr="00B4392F">
        <w:rPr>
          <w:rFonts w:ascii="Calibri" w:hAnsi="Calibri" w:cs="Calibri"/>
          <w:b/>
          <w:bCs/>
          <w:color w:val="0F4C46"/>
          <w:sz w:val="28"/>
          <w:szCs w:val="28"/>
        </w:rPr>
        <w:lastRenderedPageBreak/>
        <w:t>6. The Asma' Sittah</w:t>
      </w:r>
    </w:p>
    <w:p w14:paraId="142050BF" w14:textId="77777777" w:rsidR="00BF586E" w:rsidRPr="00B4392F"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B4392F">
        <w:rPr>
          <w:rFonts w:ascii="Calibri" w:hAnsi="Calibri" w:cs="Calibri"/>
          <w:b/>
          <w:bCs/>
          <w:color w:val="8F721C"/>
        </w:rPr>
        <w:t xml:space="preserve">Definition: </w:t>
      </w:r>
      <w:r w:rsidRPr="00B4392F">
        <w:rPr>
          <w:rFonts w:ascii="Calibri" w:hAnsi="Calibri" w:cs="Calibri"/>
          <w:b/>
          <w:bCs/>
        </w:rPr>
        <w:t xml:space="preserve">In Arabic grammar the </w:t>
      </w:r>
      <w:r w:rsidRPr="00B4392F">
        <w:rPr>
          <w:rFonts w:ascii="Calibri" w:hAnsi="Calibri" w:cs="Calibri"/>
          <w:b/>
          <w:bCs/>
          <w:i/>
          <w:iCs/>
          <w:color w:val="8F721C"/>
        </w:rPr>
        <w:t>Asma' Sittah</w:t>
      </w:r>
      <w:r w:rsidRPr="00B4392F">
        <w:rPr>
          <w:rFonts w:ascii="Calibri" w:hAnsi="Calibri" w:cs="Calibri"/>
          <w:b/>
          <w:bCs/>
        </w:rPr>
        <w:t xml:space="preserve"> are those particular nouns whose </w:t>
      </w:r>
      <w:r w:rsidRPr="00B4392F">
        <w:rPr>
          <w:rFonts w:ascii="Calibri" w:hAnsi="Calibri" w:cs="Calibri"/>
          <w:b/>
          <w:bCs/>
          <w:i/>
          <w:iCs/>
          <w:color w:val="1B6C63"/>
        </w:rPr>
        <w:t>I'raab</w:t>
      </w:r>
      <w:r w:rsidRPr="00B4392F">
        <w:rPr>
          <w:rFonts w:ascii="Calibri" w:hAnsi="Calibri" w:cs="Calibri"/>
          <w:b/>
          <w:bCs/>
        </w:rPr>
        <w:t xml:space="preserve">, when they become a </w:t>
      </w:r>
      <w:r w:rsidRPr="00B4392F">
        <w:rPr>
          <w:rFonts w:ascii="Calibri" w:hAnsi="Calibri" w:cs="Calibri"/>
          <w:b/>
          <w:bCs/>
          <w:i/>
          <w:iCs/>
          <w:color w:val="1B6C63"/>
        </w:rPr>
        <w:t>Mudaf</w:t>
      </w:r>
      <w:r w:rsidRPr="00B4392F">
        <w:rPr>
          <w:rFonts w:ascii="Calibri" w:hAnsi="Calibri" w:cs="Calibri"/>
          <w:b/>
          <w:bCs/>
        </w:rPr>
        <w:t xml:space="preserve">, is expressed through </w:t>
      </w:r>
      <w:r w:rsidRPr="00B4392F">
        <w:rPr>
          <w:rFonts w:ascii="Calibri" w:hAnsi="Calibri" w:cs="Calibri"/>
          <w:b/>
          <w:bCs/>
          <w:color w:val="8F721C"/>
        </w:rPr>
        <w:t>letters — waw, alif and yaa'</w:t>
      </w:r>
      <w:r w:rsidRPr="00B4392F">
        <w:rPr>
          <w:rFonts w:ascii="Calibri" w:hAnsi="Calibri" w:cs="Calibri"/>
          <w:b/>
          <w:bCs/>
        </w:rPr>
        <w:t xml:space="preserve"> — and not through the vowels of dammah, fathah and kasrah.</w:t>
      </w:r>
    </w:p>
    <w:p w14:paraId="142050C0" w14:textId="77777777" w:rsidR="00BF586E" w:rsidRPr="00B4392F" w:rsidRDefault="00000000">
      <w:pPr>
        <w:rPr>
          <w:rFonts w:ascii="Calibri" w:hAnsi="Calibri" w:cs="Calibri"/>
          <w:b/>
          <w:bCs/>
        </w:rPr>
      </w:pPr>
      <w:r w:rsidRPr="00B4392F">
        <w:rPr>
          <w:rFonts w:ascii="Calibri" w:hAnsi="Calibri" w:cs="Calibri"/>
          <w:b/>
          <w:bCs/>
        </w:rPr>
        <w:t xml:space="preserve">These nouns are: </w:t>
      </w:r>
      <w:r w:rsidRPr="00B4392F">
        <w:rPr>
          <w:rFonts w:ascii="Calibri" w:hAnsi="Calibri" w:cs="Calibri"/>
          <w:b/>
          <w:bCs/>
          <w:color w:val="0F4C46"/>
          <w:sz w:val="26"/>
          <w:szCs w:val="26"/>
          <w:rtl/>
        </w:rPr>
        <w:t>اَبٌ‎</w:t>
      </w:r>
      <w:r w:rsidRPr="00B4392F">
        <w:rPr>
          <w:rFonts w:ascii="Calibri" w:hAnsi="Calibri" w:cs="Calibri"/>
          <w:b/>
          <w:bCs/>
        </w:rPr>
        <w:t xml:space="preserve"> (father), </w:t>
      </w:r>
      <w:r w:rsidRPr="00B4392F">
        <w:rPr>
          <w:rFonts w:ascii="Calibri" w:hAnsi="Calibri" w:cs="Calibri"/>
          <w:b/>
          <w:bCs/>
          <w:color w:val="0F4C46"/>
          <w:sz w:val="26"/>
          <w:szCs w:val="26"/>
          <w:rtl/>
        </w:rPr>
        <w:t>اَخٌ‎</w:t>
      </w:r>
      <w:r w:rsidRPr="00B4392F">
        <w:rPr>
          <w:rFonts w:ascii="Calibri" w:hAnsi="Calibri" w:cs="Calibri"/>
          <w:b/>
          <w:bCs/>
        </w:rPr>
        <w:t xml:space="preserve"> (brother), </w:t>
      </w:r>
      <w:r w:rsidRPr="00B4392F">
        <w:rPr>
          <w:rFonts w:ascii="Calibri" w:hAnsi="Calibri" w:cs="Calibri"/>
          <w:b/>
          <w:bCs/>
          <w:color w:val="0F4C46"/>
          <w:sz w:val="26"/>
          <w:szCs w:val="26"/>
          <w:rtl/>
        </w:rPr>
        <w:t>حَمٌ‎</w:t>
      </w:r>
      <w:r w:rsidRPr="00B4392F">
        <w:rPr>
          <w:rFonts w:ascii="Calibri" w:hAnsi="Calibri" w:cs="Calibri"/>
          <w:b/>
          <w:bCs/>
        </w:rPr>
        <w:t xml:space="preserve"> (father-in-law), </w:t>
      </w:r>
      <w:r w:rsidRPr="00B4392F">
        <w:rPr>
          <w:rFonts w:ascii="Calibri" w:hAnsi="Calibri" w:cs="Calibri"/>
          <w:b/>
          <w:bCs/>
          <w:color w:val="0F4C46"/>
          <w:sz w:val="26"/>
          <w:szCs w:val="26"/>
          <w:rtl/>
        </w:rPr>
        <w:t>فَمٌ‎</w:t>
      </w:r>
      <w:r w:rsidRPr="00B4392F">
        <w:rPr>
          <w:rFonts w:ascii="Calibri" w:hAnsi="Calibri" w:cs="Calibri"/>
          <w:b/>
          <w:bCs/>
        </w:rPr>
        <w:t xml:space="preserve"> (mouth), </w:t>
      </w:r>
      <w:r w:rsidRPr="00B4392F">
        <w:rPr>
          <w:rFonts w:ascii="Calibri" w:hAnsi="Calibri" w:cs="Calibri"/>
          <w:b/>
          <w:bCs/>
          <w:color w:val="0F4C46"/>
          <w:sz w:val="26"/>
          <w:szCs w:val="26"/>
          <w:rtl/>
        </w:rPr>
        <w:t>ذُوْ‎</w:t>
      </w:r>
      <w:r w:rsidRPr="00B4392F">
        <w:rPr>
          <w:rFonts w:ascii="Calibri" w:hAnsi="Calibri" w:cs="Calibri"/>
          <w:b/>
          <w:bCs/>
        </w:rPr>
        <w:t xml:space="preserve"> (possessor of) and </w:t>
      </w:r>
      <w:r w:rsidRPr="00B4392F">
        <w:rPr>
          <w:rFonts w:ascii="Calibri" w:hAnsi="Calibri" w:cs="Calibri"/>
          <w:b/>
          <w:bCs/>
          <w:color w:val="0F4C46"/>
          <w:sz w:val="26"/>
          <w:szCs w:val="26"/>
          <w:rtl/>
        </w:rPr>
        <w:t>هَنٌ‎</w:t>
      </w:r>
      <w:r w:rsidRPr="00B4392F">
        <w:rPr>
          <w:rFonts w:ascii="Calibri" w:hAnsi="Calibri" w:cs="Calibri"/>
          <w:b/>
          <w:bCs/>
        </w:rPr>
        <w:t>.</w:t>
      </w:r>
    </w:p>
    <w:p w14:paraId="142050C1" w14:textId="77777777" w:rsidR="00BF586E" w:rsidRPr="00B4392F"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rFonts w:ascii="Calibri" w:hAnsi="Calibri" w:cs="Calibri"/>
          <w:b/>
          <w:bCs/>
        </w:rPr>
      </w:pPr>
      <w:r w:rsidRPr="00B4392F">
        <w:rPr>
          <w:rFonts w:ascii="Calibri" w:hAnsi="Calibri" w:cs="Calibri"/>
          <w:b/>
          <w:bCs/>
          <w:color w:val="8B3A47"/>
        </w:rPr>
        <w:t xml:space="preserve">Five or six?: </w:t>
      </w:r>
      <w:r w:rsidRPr="00B4392F">
        <w:rPr>
          <w:rFonts w:ascii="Calibri" w:hAnsi="Calibri" w:cs="Calibri"/>
          <w:b/>
          <w:bCs/>
        </w:rPr>
        <w:t xml:space="preserve">In the reckoning of the grammarians these nouns are </w:t>
      </w:r>
      <w:r w:rsidRPr="00B4392F">
        <w:rPr>
          <w:rFonts w:ascii="Calibri" w:hAnsi="Calibri" w:cs="Calibri"/>
          <w:b/>
          <w:bCs/>
          <w:color w:val="8B3A47"/>
        </w:rPr>
        <w:t>six</w:t>
      </w:r>
      <w:r w:rsidRPr="00B4392F">
        <w:rPr>
          <w:rFonts w:ascii="Calibri" w:hAnsi="Calibri" w:cs="Calibri"/>
          <w:b/>
          <w:bCs/>
        </w:rPr>
        <w:t xml:space="preserve">, which is why they are called the </w:t>
      </w:r>
      <w:r w:rsidRPr="00B4392F">
        <w:rPr>
          <w:rFonts w:ascii="Calibri" w:hAnsi="Calibri" w:cs="Calibri"/>
          <w:b/>
          <w:bCs/>
          <w:i/>
          <w:iCs/>
          <w:color w:val="1B6C63"/>
        </w:rPr>
        <w:t>Asma' Sittah</w:t>
      </w:r>
      <w:r w:rsidRPr="00B4392F">
        <w:rPr>
          <w:rFonts w:ascii="Calibri" w:hAnsi="Calibri" w:cs="Calibri"/>
          <w:b/>
          <w:bCs/>
        </w:rPr>
        <w:t xml:space="preserve">. However, the sixth word </w:t>
      </w:r>
      <w:r w:rsidRPr="00B4392F">
        <w:rPr>
          <w:rFonts w:ascii="Calibri" w:hAnsi="Calibri" w:cs="Calibri"/>
          <w:b/>
          <w:bCs/>
          <w:color w:val="0F4C46"/>
          <w:sz w:val="26"/>
          <w:szCs w:val="26"/>
          <w:rtl/>
        </w:rPr>
        <w:t>هَنٌ‎</w:t>
      </w:r>
      <w:r w:rsidRPr="00B4392F">
        <w:rPr>
          <w:rFonts w:ascii="Calibri" w:hAnsi="Calibri" w:cs="Calibri"/>
          <w:b/>
          <w:bCs/>
        </w:rPr>
        <w:t xml:space="preserve"> is very seldom used and does not occur in the Qur'an, so some books call them the </w:t>
      </w:r>
      <w:r w:rsidRPr="00B4392F">
        <w:rPr>
          <w:rFonts w:ascii="Calibri" w:hAnsi="Calibri" w:cs="Calibri"/>
          <w:b/>
          <w:bCs/>
          <w:i/>
          <w:iCs/>
          <w:color w:val="1B6C63"/>
        </w:rPr>
        <w:t>Asma' Khamsah</w:t>
      </w:r>
      <w:r w:rsidRPr="00B4392F">
        <w:rPr>
          <w:rFonts w:ascii="Calibri" w:hAnsi="Calibri" w:cs="Calibri"/>
          <w:b/>
          <w:bCs/>
        </w:rPr>
        <w:t>, the five nouns. Both descriptions are sound.</w:t>
      </w:r>
    </w:p>
    <w:p w14:paraId="142050C2" w14:textId="77777777" w:rsidR="00BF586E" w:rsidRPr="00B4392F" w:rsidRDefault="00000000">
      <w:pPr>
        <w:rPr>
          <w:rFonts w:ascii="Calibri" w:hAnsi="Calibri" w:cs="Calibri"/>
          <w:b/>
          <w:bCs/>
        </w:rPr>
      </w:pPr>
      <w:r w:rsidRPr="00B4392F">
        <w:rPr>
          <w:rFonts w:ascii="Calibri" w:hAnsi="Calibri" w:cs="Calibri"/>
          <w:b/>
          <w:bCs/>
        </w:rPr>
        <w:t xml:space="preserve">Of these, the first four take </w:t>
      </w:r>
      <w:r w:rsidRPr="00B4392F">
        <w:rPr>
          <w:rFonts w:ascii="Calibri" w:hAnsi="Calibri" w:cs="Calibri"/>
          <w:b/>
          <w:bCs/>
          <w:i/>
          <w:iCs/>
          <w:color w:val="1B6C63"/>
        </w:rPr>
        <w:t>Tanween</w:t>
      </w:r>
      <w:r w:rsidRPr="00B4392F">
        <w:rPr>
          <w:rFonts w:ascii="Calibri" w:hAnsi="Calibri" w:cs="Calibri"/>
          <w:b/>
          <w:bCs/>
        </w:rPr>
        <w:t xml:space="preserve">, that is, they are </w:t>
      </w:r>
      <w:r w:rsidRPr="00B4392F">
        <w:rPr>
          <w:rFonts w:ascii="Calibri" w:hAnsi="Calibri" w:cs="Calibri"/>
          <w:b/>
          <w:bCs/>
          <w:i/>
          <w:iCs/>
          <w:color w:val="1B6C63"/>
        </w:rPr>
        <w:t>Munsarif</w:t>
      </w:r>
      <w:r w:rsidRPr="00B4392F">
        <w:rPr>
          <w:rFonts w:ascii="Calibri" w:hAnsi="Calibri" w:cs="Calibri"/>
          <w:b/>
          <w:bCs/>
        </w:rPr>
        <w:t>.</w:t>
      </w:r>
    </w:p>
    <w:p w14:paraId="142050C3" w14:textId="77777777" w:rsidR="00BF586E" w:rsidRPr="00B4392F" w:rsidRDefault="00000000">
      <w:pPr>
        <w:pStyle w:val="Heading2"/>
        <w:keepNext/>
        <w:spacing w:before="260" w:after="90"/>
        <w:rPr>
          <w:rFonts w:ascii="Calibri" w:hAnsi="Calibri" w:cs="Calibri"/>
          <w:b/>
          <w:bCs/>
        </w:rPr>
      </w:pPr>
      <w:r w:rsidRPr="00B4392F">
        <w:rPr>
          <w:rFonts w:ascii="Calibri" w:hAnsi="Calibri" w:cs="Calibri"/>
          <w:b/>
          <w:bCs/>
          <w:color w:val="1B6C63"/>
          <w:sz w:val="24"/>
          <w:szCs w:val="24"/>
        </w:rPr>
        <w:t>The original forms of these nouns</w:t>
      </w:r>
    </w:p>
    <w:p w14:paraId="142050C4" w14:textId="77777777" w:rsidR="00BF586E" w:rsidRPr="00B4392F" w:rsidRDefault="00000000">
      <w:pPr>
        <w:rPr>
          <w:rFonts w:ascii="Calibri" w:hAnsi="Calibri" w:cs="Calibri"/>
          <w:b/>
          <w:bCs/>
        </w:rPr>
      </w:pPr>
      <w:r w:rsidRPr="00B4392F">
        <w:rPr>
          <w:rFonts w:ascii="Calibri" w:hAnsi="Calibri" w:cs="Calibri"/>
          <w:b/>
          <w:bCs/>
        </w:rPr>
        <w:t>The waw, alif and yaa' at the end of these nouns do not appear out of nowhere. Their original forms in fact ended in those very letters, which later fell away.</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500"/>
        <w:gridCol w:w="1500"/>
        <w:gridCol w:w="1500"/>
        <w:gridCol w:w="1500"/>
        <w:gridCol w:w="1500"/>
        <w:gridCol w:w="1500"/>
      </w:tblGrid>
      <w:tr w:rsidR="00BF586E" w:rsidRPr="00B4392F" w14:paraId="142050CB" w14:textId="77777777">
        <w:tblPrEx>
          <w:tblCellMar>
            <w:top w:w="0" w:type="dxa"/>
            <w:bottom w:w="0" w:type="dxa"/>
          </w:tblCellMar>
        </w:tblPrEx>
        <w:trPr>
          <w:tblHeader/>
        </w:trPr>
        <w:tc>
          <w:tcPr>
            <w:tcW w:w="1500" w:type="dxa"/>
            <w:shd w:val="clear" w:color="auto" w:fill="0F4C46"/>
            <w:tcMar>
              <w:top w:w="60" w:type="dxa"/>
              <w:left w:w="110" w:type="dxa"/>
              <w:bottom w:w="60" w:type="dxa"/>
              <w:right w:w="110" w:type="dxa"/>
            </w:tcMar>
          </w:tcPr>
          <w:p w14:paraId="142050C5"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FFFFFF"/>
                <w:sz w:val="26"/>
                <w:szCs w:val="26"/>
                <w:rtl/>
              </w:rPr>
              <w:t>اَبٌ‎</w:t>
            </w:r>
          </w:p>
        </w:tc>
        <w:tc>
          <w:tcPr>
            <w:tcW w:w="1500" w:type="dxa"/>
            <w:shd w:val="clear" w:color="auto" w:fill="0F4C46"/>
            <w:tcMar>
              <w:top w:w="60" w:type="dxa"/>
              <w:left w:w="110" w:type="dxa"/>
              <w:bottom w:w="60" w:type="dxa"/>
              <w:right w:w="110" w:type="dxa"/>
            </w:tcMar>
          </w:tcPr>
          <w:p w14:paraId="142050C6"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FFFFFF"/>
                <w:sz w:val="26"/>
                <w:szCs w:val="26"/>
                <w:rtl/>
              </w:rPr>
              <w:t>اَخٌ‎</w:t>
            </w:r>
          </w:p>
        </w:tc>
        <w:tc>
          <w:tcPr>
            <w:tcW w:w="1500" w:type="dxa"/>
            <w:shd w:val="clear" w:color="auto" w:fill="0F4C46"/>
            <w:tcMar>
              <w:top w:w="60" w:type="dxa"/>
              <w:left w:w="110" w:type="dxa"/>
              <w:bottom w:w="60" w:type="dxa"/>
              <w:right w:w="110" w:type="dxa"/>
            </w:tcMar>
          </w:tcPr>
          <w:p w14:paraId="142050C7"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FFFFFF"/>
                <w:sz w:val="26"/>
                <w:szCs w:val="26"/>
                <w:rtl/>
              </w:rPr>
              <w:t>حَمٌ‎</w:t>
            </w:r>
          </w:p>
        </w:tc>
        <w:tc>
          <w:tcPr>
            <w:tcW w:w="1500" w:type="dxa"/>
            <w:shd w:val="clear" w:color="auto" w:fill="0F4C46"/>
            <w:tcMar>
              <w:top w:w="60" w:type="dxa"/>
              <w:left w:w="110" w:type="dxa"/>
              <w:bottom w:w="60" w:type="dxa"/>
              <w:right w:w="110" w:type="dxa"/>
            </w:tcMar>
          </w:tcPr>
          <w:p w14:paraId="142050C8"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FFFFFF"/>
                <w:sz w:val="26"/>
                <w:szCs w:val="26"/>
                <w:rtl/>
              </w:rPr>
              <w:t>فَمٌ‎</w:t>
            </w:r>
          </w:p>
        </w:tc>
        <w:tc>
          <w:tcPr>
            <w:tcW w:w="1500" w:type="dxa"/>
            <w:shd w:val="clear" w:color="auto" w:fill="0F4C46"/>
            <w:tcMar>
              <w:top w:w="60" w:type="dxa"/>
              <w:left w:w="110" w:type="dxa"/>
              <w:bottom w:w="60" w:type="dxa"/>
              <w:right w:w="110" w:type="dxa"/>
            </w:tcMar>
          </w:tcPr>
          <w:p w14:paraId="142050C9"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FFFFFF"/>
                <w:sz w:val="26"/>
                <w:szCs w:val="26"/>
                <w:rtl/>
              </w:rPr>
              <w:t>هَنٌ‎</w:t>
            </w:r>
          </w:p>
        </w:tc>
        <w:tc>
          <w:tcPr>
            <w:tcW w:w="1500" w:type="dxa"/>
            <w:shd w:val="clear" w:color="auto" w:fill="0F4C46"/>
            <w:tcMar>
              <w:top w:w="60" w:type="dxa"/>
              <w:left w:w="110" w:type="dxa"/>
              <w:bottom w:w="60" w:type="dxa"/>
              <w:right w:w="110" w:type="dxa"/>
            </w:tcMar>
          </w:tcPr>
          <w:p w14:paraId="142050CA"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FFFFFF"/>
                <w:sz w:val="26"/>
                <w:szCs w:val="26"/>
                <w:rtl/>
              </w:rPr>
              <w:t>ذُوْ‎</w:t>
            </w:r>
          </w:p>
        </w:tc>
      </w:tr>
      <w:tr w:rsidR="00BF586E" w:rsidRPr="00B4392F" w14:paraId="142050D2" w14:textId="77777777">
        <w:tblPrEx>
          <w:tblCellMar>
            <w:top w:w="0" w:type="dxa"/>
            <w:bottom w:w="0" w:type="dxa"/>
          </w:tblCellMar>
        </w:tblPrEx>
        <w:tc>
          <w:tcPr>
            <w:tcW w:w="1500" w:type="dxa"/>
            <w:shd w:val="clear" w:color="auto" w:fill="FAFAF8"/>
            <w:tcMar>
              <w:top w:w="60" w:type="dxa"/>
              <w:left w:w="110" w:type="dxa"/>
              <w:bottom w:w="60" w:type="dxa"/>
              <w:right w:w="110" w:type="dxa"/>
            </w:tcMar>
          </w:tcPr>
          <w:p w14:paraId="142050CC"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6"/>
                <w:szCs w:val="26"/>
                <w:rtl/>
              </w:rPr>
              <w:t>اَبَوٌ‎</w:t>
            </w:r>
          </w:p>
        </w:tc>
        <w:tc>
          <w:tcPr>
            <w:tcW w:w="1500" w:type="dxa"/>
            <w:shd w:val="clear" w:color="auto" w:fill="FAFAF8"/>
            <w:tcMar>
              <w:top w:w="60" w:type="dxa"/>
              <w:left w:w="110" w:type="dxa"/>
              <w:bottom w:w="60" w:type="dxa"/>
              <w:right w:w="110" w:type="dxa"/>
            </w:tcMar>
          </w:tcPr>
          <w:p w14:paraId="142050CD"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6"/>
                <w:szCs w:val="26"/>
                <w:rtl/>
              </w:rPr>
              <w:t>اَخَوٌ‎</w:t>
            </w:r>
          </w:p>
        </w:tc>
        <w:tc>
          <w:tcPr>
            <w:tcW w:w="1500" w:type="dxa"/>
            <w:shd w:val="clear" w:color="auto" w:fill="FAFAF8"/>
            <w:tcMar>
              <w:top w:w="60" w:type="dxa"/>
              <w:left w:w="110" w:type="dxa"/>
              <w:bottom w:w="60" w:type="dxa"/>
              <w:right w:w="110" w:type="dxa"/>
            </w:tcMar>
          </w:tcPr>
          <w:p w14:paraId="142050CE"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6"/>
                <w:szCs w:val="26"/>
                <w:rtl/>
              </w:rPr>
              <w:t>حَمَوٌ‎</w:t>
            </w:r>
          </w:p>
        </w:tc>
        <w:tc>
          <w:tcPr>
            <w:tcW w:w="1500" w:type="dxa"/>
            <w:shd w:val="clear" w:color="auto" w:fill="FAFAF8"/>
            <w:tcMar>
              <w:top w:w="60" w:type="dxa"/>
              <w:left w:w="110" w:type="dxa"/>
              <w:bottom w:w="60" w:type="dxa"/>
              <w:right w:w="110" w:type="dxa"/>
            </w:tcMar>
          </w:tcPr>
          <w:p w14:paraId="142050CF"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6"/>
                <w:szCs w:val="26"/>
                <w:rtl/>
              </w:rPr>
              <w:t>فَوْهٌ‎</w:t>
            </w:r>
          </w:p>
        </w:tc>
        <w:tc>
          <w:tcPr>
            <w:tcW w:w="1500" w:type="dxa"/>
            <w:shd w:val="clear" w:color="auto" w:fill="FAFAF8"/>
            <w:tcMar>
              <w:top w:w="60" w:type="dxa"/>
              <w:left w:w="110" w:type="dxa"/>
              <w:bottom w:w="60" w:type="dxa"/>
              <w:right w:w="110" w:type="dxa"/>
            </w:tcMar>
          </w:tcPr>
          <w:p w14:paraId="142050D0"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6"/>
                <w:szCs w:val="26"/>
                <w:rtl/>
              </w:rPr>
              <w:t>هَنَوٌ‎</w:t>
            </w:r>
          </w:p>
        </w:tc>
        <w:tc>
          <w:tcPr>
            <w:tcW w:w="1500" w:type="dxa"/>
            <w:shd w:val="clear" w:color="auto" w:fill="FAFAF8"/>
            <w:tcMar>
              <w:top w:w="60" w:type="dxa"/>
              <w:left w:w="110" w:type="dxa"/>
              <w:bottom w:w="60" w:type="dxa"/>
              <w:right w:w="110" w:type="dxa"/>
            </w:tcMar>
          </w:tcPr>
          <w:p w14:paraId="142050D1"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6"/>
                <w:szCs w:val="26"/>
                <w:rtl/>
              </w:rPr>
              <w:t>ذَوٌ‎</w:t>
            </w:r>
          </w:p>
        </w:tc>
      </w:tr>
    </w:tbl>
    <w:p w14:paraId="142050D3" w14:textId="77777777" w:rsidR="00BF586E" w:rsidRPr="00B4392F" w:rsidRDefault="00000000">
      <w:pPr>
        <w:spacing w:before="60"/>
        <w:jc w:val="center"/>
        <w:rPr>
          <w:rFonts w:ascii="Calibri" w:hAnsi="Calibri" w:cs="Calibri"/>
          <w:b/>
          <w:bCs/>
        </w:rPr>
      </w:pPr>
      <w:r w:rsidRPr="00B4392F">
        <w:rPr>
          <w:rFonts w:ascii="Calibri" w:hAnsi="Calibri" w:cs="Calibri"/>
          <w:b/>
          <w:bCs/>
          <w:color w:val="4E5566"/>
          <w:sz w:val="18"/>
          <w:szCs w:val="18"/>
        </w:rPr>
        <w:t>(above, the present form; below, the original form)</w:t>
      </w:r>
    </w:p>
    <w:p w14:paraId="142050D4" w14:textId="77777777" w:rsidR="00BF586E" w:rsidRPr="00B4392F" w:rsidRDefault="00000000">
      <w:pPr>
        <w:rPr>
          <w:rFonts w:ascii="Calibri" w:hAnsi="Calibri" w:cs="Calibri"/>
          <w:b/>
          <w:bCs/>
        </w:rPr>
      </w:pPr>
      <w:r w:rsidRPr="00B4392F">
        <w:rPr>
          <w:rFonts w:ascii="Calibri" w:hAnsi="Calibri" w:cs="Calibri"/>
          <w:b/>
          <w:bCs/>
        </w:rPr>
        <w:t xml:space="preserve">It is on account of this origin that these letters reappear when the noun becomes a </w:t>
      </w:r>
      <w:r w:rsidRPr="00B4392F">
        <w:rPr>
          <w:rFonts w:ascii="Calibri" w:hAnsi="Calibri" w:cs="Calibri"/>
          <w:b/>
          <w:bCs/>
          <w:i/>
          <w:iCs/>
          <w:color w:val="1B6C63"/>
        </w:rPr>
        <w:t>Mudaf</w:t>
      </w:r>
      <w:r w:rsidRPr="00B4392F">
        <w:rPr>
          <w:rFonts w:ascii="Calibri" w:hAnsi="Calibri" w:cs="Calibri"/>
          <w:b/>
          <w:bCs/>
        </w:rPr>
        <w:t>.</w:t>
      </w:r>
    </w:p>
    <w:p w14:paraId="142050D5" w14:textId="77777777" w:rsidR="00BF586E" w:rsidRPr="00B4392F" w:rsidRDefault="00000000">
      <w:pPr>
        <w:pStyle w:val="Heading2"/>
        <w:keepNext/>
        <w:spacing w:before="260" w:after="90"/>
        <w:rPr>
          <w:rFonts w:ascii="Calibri" w:hAnsi="Calibri" w:cs="Calibri"/>
          <w:b/>
          <w:bCs/>
        </w:rPr>
      </w:pPr>
      <w:r w:rsidRPr="00B4392F">
        <w:rPr>
          <w:rFonts w:ascii="Calibri" w:hAnsi="Calibri" w:cs="Calibri"/>
          <w:b/>
          <w:bCs/>
          <w:color w:val="1B6C63"/>
          <w:sz w:val="24"/>
          <w:szCs w:val="24"/>
        </w:rPr>
        <w:t>The I'raab before becoming a Mudaf</w:t>
      </w:r>
    </w:p>
    <w:p w14:paraId="142050D6" w14:textId="77777777" w:rsidR="00BF586E" w:rsidRPr="00B4392F" w:rsidRDefault="00000000">
      <w:pPr>
        <w:rPr>
          <w:rFonts w:ascii="Calibri" w:hAnsi="Calibri" w:cs="Calibri"/>
          <w:b/>
          <w:bCs/>
        </w:rPr>
      </w:pPr>
      <w:r w:rsidRPr="00B4392F">
        <w:rPr>
          <w:rFonts w:ascii="Calibri" w:hAnsi="Calibri" w:cs="Calibri"/>
          <w:b/>
          <w:bCs/>
        </w:rPr>
        <w:t xml:space="preserve">When these nouns are not a </w:t>
      </w:r>
      <w:r w:rsidRPr="00B4392F">
        <w:rPr>
          <w:rFonts w:ascii="Calibri" w:hAnsi="Calibri" w:cs="Calibri"/>
          <w:b/>
          <w:bCs/>
          <w:i/>
          <w:iCs/>
          <w:color w:val="1B6C63"/>
        </w:rPr>
        <w:t>Mudaf</w:t>
      </w:r>
      <w:r w:rsidRPr="00B4392F">
        <w:rPr>
          <w:rFonts w:ascii="Calibri" w:hAnsi="Calibri" w:cs="Calibri"/>
          <w:b/>
          <w:bCs/>
        </w:rPr>
        <w:t xml:space="preserve">, their </w:t>
      </w:r>
      <w:r w:rsidRPr="00B4392F">
        <w:rPr>
          <w:rFonts w:ascii="Calibri" w:hAnsi="Calibri" w:cs="Calibri"/>
          <w:b/>
          <w:bCs/>
          <w:i/>
          <w:iCs/>
          <w:color w:val="1B6C63"/>
        </w:rPr>
        <w:t>I'raab</w:t>
      </w:r>
      <w:r w:rsidRPr="00B4392F">
        <w:rPr>
          <w:rFonts w:ascii="Calibri" w:hAnsi="Calibri" w:cs="Calibri"/>
          <w:b/>
          <w:bCs/>
        </w:rPr>
        <w:t xml:space="preserve"> comes through vowels, just like that of ordinary nouns.</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2160"/>
        <w:gridCol w:w="2160"/>
        <w:gridCol w:w="2340"/>
      </w:tblGrid>
      <w:tr w:rsidR="00BF586E" w:rsidRPr="00B4392F" w14:paraId="142050DB"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142050D7"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FFFFFF"/>
              </w:rPr>
              <w:t>Noun</w:t>
            </w:r>
          </w:p>
        </w:tc>
        <w:tc>
          <w:tcPr>
            <w:tcW w:w="2160" w:type="dxa"/>
            <w:shd w:val="clear" w:color="auto" w:fill="0F4C46"/>
            <w:tcMar>
              <w:top w:w="60" w:type="dxa"/>
              <w:left w:w="110" w:type="dxa"/>
              <w:bottom w:w="60" w:type="dxa"/>
              <w:right w:w="110" w:type="dxa"/>
            </w:tcMar>
          </w:tcPr>
          <w:p w14:paraId="142050D8"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FFFFFF"/>
              </w:rPr>
              <w:t>Raf'</w:t>
            </w:r>
          </w:p>
        </w:tc>
        <w:tc>
          <w:tcPr>
            <w:tcW w:w="2160" w:type="dxa"/>
            <w:shd w:val="clear" w:color="auto" w:fill="0F4C46"/>
            <w:tcMar>
              <w:top w:w="60" w:type="dxa"/>
              <w:left w:w="110" w:type="dxa"/>
              <w:bottom w:w="60" w:type="dxa"/>
              <w:right w:w="110" w:type="dxa"/>
            </w:tcMar>
          </w:tcPr>
          <w:p w14:paraId="142050D9"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FFFFFF"/>
              </w:rPr>
              <w:t>Nasb</w:t>
            </w:r>
          </w:p>
        </w:tc>
        <w:tc>
          <w:tcPr>
            <w:tcW w:w="2340" w:type="dxa"/>
            <w:shd w:val="clear" w:color="auto" w:fill="0F4C46"/>
            <w:tcMar>
              <w:top w:w="60" w:type="dxa"/>
              <w:left w:w="110" w:type="dxa"/>
              <w:bottom w:w="60" w:type="dxa"/>
              <w:right w:w="110" w:type="dxa"/>
            </w:tcMar>
          </w:tcPr>
          <w:p w14:paraId="142050DA"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FFFFFF"/>
              </w:rPr>
              <w:t>Jarr</w:t>
            </w:r>
          </w:p>
        </w:tc>
      </w:tr>
      <w:tr w:rsidR="00BF586E" w:rsidRPr="00B4392F" w14:paraId="142050E0" w14:textId="77777777">
        <w:tblPrEx>
          <w:tblCellMar>
            <w:top w:w="0" w:type="dxa"/>
            <w:bottom w:w="0" w:type="dxa"/>
          </w:tblCellMar>
        </w:tblPrEx>
        <w:tc>
          <w:tcPr>
            <w:tcW w:w="2340" w:type="dxa"/>
            <w:tcMar>
              <w:top w:w="60" w:type="dxa"/>
              <w:left w:w="110" w:type="dxa"/>
              <w:bottom w:w="60" w:type="dxa"/>
              <w:right w:w="110" w:type="dxa"/>
            </w:tcMar>
          </w:tcPr>
          <w:p w14:paraId="142050DC"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1B6C63"/>
                <w:sz w:val="20"/>
                <w:szCs w:val="20"/>
              </w:rPr>
              <w:t>اَبٌ (father)</w:t>
            </w:r>
          </w:p>
        </w:tc>
        <w:tc>
          <w:tcPr>
            <w:tcW w:w="2160" w:type="dxa"/>
            <w:tcMar>
              <w:top w:w="60" w:type="dxa"/>
              <w:left w:w="110" w:type="dxa"/>
              <w:bottom w:w="60" w:type="dxa"/>
              <w:right w:w="110" w:type="dxa"/>
            </w:tcMar>
          </w:tcPr>
          <w:p w14:paraId="142050DD"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0F4C46"/>
                <w:sz w:val="26"/>
                <w:szCs w:val="26"/>
                <w:rtl/>
              </w:rPr>
              <w:t>اَبٌ‎</w:t>
            </w:r>
          </w:p>
        </w:tc>
        <w:tc>
          <w:tcPr>
            <w:tcW w:w="2160" w:type="dxa"/>
            <w:tcMar>
              <w:top w:w="60" w:type="dxa"/>
              <w:left w:w="110" w:type="dxa"/>
              <w:bottom w:w="60" w:type="dxa"/>
              <w:right w:w="110" w:type="dxa"/>
            </w:tcMar>
          </w:tcPr>
          <w:p w14:paraId="142050DE"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0F4C46"/>
                <w:sz w:val="26"/>
                <w:szCs w:val="26"/>
                <w:rtl/>
              </w:rPr>
              <w:t>اَبًا‎</w:t>
            </w:r>
          </w:p>
        </w:tc>
        <w:tc>
          <w:tcPr>
            <w:tcW w:w="2340" w:type="dxa"/>
            <w:tcMar>
              <w:top w:w="60" w:type="dxa"/>
              <w:left w:w="110" w:type="dxa"/>
              <w:bottom w:w="60" w:type="dxa"/>
              <w:right w:w="110" w:type="dxa"/>
            </w:tcMar>
          </w:tcPr>
          <w:p w14:paraId="142050DF"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0F4C46"/>
                <w:sz w:val="26"/>
                <w:szCs w:val="26"/>
                <w:rtl/>
              </w:rPr>
              <w:t>اَبٍ‎</w:t>
            </w:r>
          </w:p>
        </w:tc>
      </w:tr>
      <w:tr w:rsidR="00BF586E" w:rsidRPr="00B4392F" w14:paraId="142050E5"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142050E1"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1B6C63"/>
                <w:sz w:val="20"/>
                <w:szCs w:val="20"/>
              </w:rPr>
              <w:t>اَخٌ (brother)</w:t>
            </w:r>
          </w:p>
        </w:tc>
        <w:tc>
          <w:tcPr>
            <w:tcW w:w="2160" w:type="dxa"/>
            <w:shd w:val="clear" w:color="auto" w:fill="FAFAF8"/>
            <w:tcMar>
              <w:top w:w="60" w:type="dxa"/>
              <w:left w:w="110" w:type="dxa"/>
              <w:bottom w:w="60" w:type="dxa"/>
              <w:right w:w="110" w:type="dxa"/>
            </w:tcMar>
          </w:tcPr>
          <w:p w14:paraId="142050E2"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0F4C46"/>
                <w:sz w:val="26"/>
                <w:szCs w:val="26"/>
                <w:rtl/>
              </w:rPr>
              <w:t>اَخٌ‎</w:t>
            </w:r>
          </w:p>
        </w:tc>
        <w:tc>
          <w:tcPr>
            <w:tcW w:w="2160" w:type="dxa"/>
            <w:shd w:val="clear" w:color="auto" w:fill="FAFAF8"/>
            <w:tcMar>
              <w:top w:w="60" w:type="dxa"/>
              <w:left w:w="110" w:type="dxa"/>
              <w:bottom w:w="60" w:type="dxa"/>
              <w:right w:w="110" w:type="dxa"/>
            </w:tcMar>
          </w:tcPr>
          <w:p w14:paraId="142050E3"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0F4C46"/>
                <w:sz w:val="26"/>
                <w:szCs w:val="26"/>
                <w:rtl/>
              </w:rPr>
              <w:t>اَخًا‎</w:t>
            </w:r>
          </w:p>
        </w:tc>
        <w:tc>
          <w:tcPr>
            <w:tcW w:w="2340" w:type="dxa"/>
            <w:shd w:val="clear" w:color="auto" w:fill="FAFAF8"/>
            <w:tcMar>
              <w:top w:w="60" w:type="dxa"/>
              <w:left w:w="110" w:type="dxa"/>
              <w:bottom w:w="60" w:type="dxa"/>
              <w:right w:w="110" w:type="dxa"/>
            </w:tcMar>
          </w:tcPr>
          <w:p w14:paraId="142050E4"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0F4C46"/>
                <w:sz w:val="26"/>
                <w:szCs w:val="26"/>
                <w:rtl/>
              </w:rPr>
              <w:t>اَخٍ‎</w:t>
            </w:r>
          </w:p>
        </w:tc>
      </w:tr>
      <w:tr w:rsidR="00BF586E" w:rsidRPr="00B4392F" w14:paraId="142050EA" w14:textId="77777777">
        <w:tblPrEx>
          <w:tblCellMar>
            <w:top w:w="0" w:type="dxa"/>
            <w:bottom w:w="0" w:type="dxa"/>
          </w:tblCellMar>
        </w:tblPrEx>
        <w:tc>
          <w:tcPr>
            <w:tcW w:w="2340" w:type="dxa"/>
            <w:tcMar>
              <w:top w:w="60" w:type="dxa"/>
              <w:left w:w="110" w:type="dxa"/>
              <w:bottom w:w="60" w:type="dxa"/>
              <w:right w:w="110" w:type="dxa"/>
            </w:tcMar>
          </w:tcPr>
          <w:p w14:paraId="142050E6"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1B6C63"/>
                <w:sz w:val="20"/>
                <w:szCs w:val="20"/>
              </w:rPr>
              <w:t>حَمٌ (father-in-law)</w:t>
            </w:r>
          </w:p>
        </w:tc>
        <w:tc>
          <w:tcPr>
            <w:tcW w:w="2160" w:type="dxa"/>
            <w:tcMar>
              <w:top w:w="60" w:type="dxa"/>
              <w:left w:w="110" w:type="dxa"/>
              <w:bottom w:w="60" w:type="dxa"/>
              <w:right w:w="110" w:type="dxa"/>
            </w:tcMar>
          </w:tcPr>
          <w:p w14:paraId="142050E7"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0F4C46"/>
                <w:sz w:val="26"/>
                <w:szCs w:val="26"/>
                <w:rtl/>
              </w:rPr>
              <w:t>حَمٌ‎</w:t>
            </w:r>
          </w:p>
        </w:tc>
        <w:tc>
          <w:tcPr>
            <w:tcW w:w="2160" w:type="dxa"/>
            <w:tcMar>
              <w:top w:w="60" w:type="dxa"/>
              <w:left w:w="110" w:type="dxa"/>
              <w:bottom w:w="60" w:type="dxa"/>
              <w:right w:w="110" w:type="dxa"/>
            </w:tcMar>
          </w:tcPr>
          <w:p w14:paraId="142050E8"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0F4C46"/>
                <w:sz w:val="26"/>
                <w:szCs w:val="26"/>
                <w:rtl/>
              </w:rPr>
              <w:t>حَمًا‎</w:t>
            </w:r>
          </w:p>
        </w:tc>
        <w:tc>
          <w:tcPr>
            <w:tcW w:w="2340" w:type="dxa"/>
            <w:tcMar>
              <w:top w:w="60" w:type="dxa"/>
              <w:left w:w="110" w:type="dxa"/>
              <w:bottom w:w="60" w:type="dxa"/>
              <w:right w:w="110" w:type="dxa"/>
            </w:tcMar>
          </w:tcPr>
          <w:p w14:paraId="142050E9"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0F4C46"/>
                <w:sz w:val="26"/>
                <w:szCs w:val="26"/>
                <w:rtl/>
              </w:rPr>
              <w:t>حَمٍ‎</w:t>
            </w:r>
          </w:p>
        </w:tc>
      </w:tr>
      <w:tr w:rsidR="00BF586E" w:rsidRPr="00B4392F" w14:paraId="142050EF"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142050EB"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1B6C63"/>
                <w:sz w:val="20"/>
                <w:szCs w:val="20"/>
              </w:rPr>
              <w:t>فَمٌ (mouth)</w:t>
            </w:r>
          </w:p>
        </w:tc>
        <w:tc>
          <w:tcPr>
            <w:tcW w:w="2160" w:type="dxa"/>
            <w:shd w:val="clear" w:color="auto" w:fill="FAFAF8"/>
            <w:tcMar>
              <w:top w:w="60" w:type="dxa"/>
              <w:left w:w="110" w:type="dxa"/>
              <w:bottom w:w="60" w:type="dxa"/>
              <w:right w:w="110" w:type="dxa"/>
            </w:tcMar>
          </w:tcPr>
          <w:p w14:paraId="142050EC"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0F4C46"/>
                <w:sz w:val="26"/>
                <w:szCs w:val="26"/>
                <w:rtl/>
              </w:rPr>
              <w:t>فَمٌ‎</w:t>
            </w:r>
          </w:p>
        </w:tc>
        <w:tc>
          <w:tcPr>
            <w:tcW w:w="2160" w:type="dxa"/>
            <w:shd w:val="clear" w:color="auto" w:fill="FAFAF8"/>
            <w:tcMar>
              <w:top w:w="60" w:type="dxa"/>
              <w:left w:w="110" w:type="dxa"/>
              <w:bottom w:w="60" w:type="dxa"/>
              <w:right w:w="110" w:type="dxa"/>
            </w:tcMar>
          </w:tcPr>
          <w:p w14:paraId="142050ED"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0F4C46"/>
                <w:sz w:val="26"/>
                <w:szCs w:val="26"/>
                <w:rtl/>
              </w:rPr>
              <w:t>فَمًا‎</w:t>
            </w:r>
          </w:p>
        </w:tc>
        <w:tc>
          <w:tcPr>
            <w:tcW w:w="2340" w:type="dxa"/>
            <w:shd w:val="clear" w:color="auto" w:fill="FAFAF8"/>
            <w:tcMar>
              <w:top w:w="60" w:type="dxa"/>
              <w:left w:w="110" w:type="dxa"/>
              <w:bottom w:w="60" w:type="dxa"/>
              <w:right w:w="110" w:type="dxa"/>
            </w:tcMar>
          </w:tcPr>
          <w:p w14:paraId="142050EE"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0F4C46"/>
                <w:sz w:val="26"/>
                <w:szCs w:val="26"/>
                <w:rtl/>
              </w:rPr>
              <w:t>فَمٍ‎</w:t>
            </w:r>
          </w:p>
        </w:tc>
      </w:tr>
    </w:tbl>
    <w:p w14:paraId="142050F0" w14:textId="77777777" w:rsidR="00BF586E" w:rsidRPr="00B4392F" w:rsidRDefault="00BF586E">
      <w:pPr>
        <w:spacing w:after="60" w:line="200" w:lineRule="auto"/>
        <w:rPr>
          <w:rFonts w:ascii="Calibri" w:hAnsi="Calibri" w:cs="Calibri"/>
          <w:b/>
          <w:bCs/>
        </w:rPr>
      </w:pPr>
    </w:p>
    <w:p w14:paraId="142050F1" w14:textId="77777777" w:rsidR="00BF586E" w:rsidRPr="00B4392F" w:rsidRDefault="00000000">
      <w:pPr>
        <w:pStyle w:val="Heading2"/>
        <w:keepNext/>
        <w:spacing w:before="260" w:after="90"/>
        <w:rPr>
          <w:rFonts w:ascii="Calibri" w:hAnsi="Calibri" w:cs="Calibri"/>
          <w:b/>
          <w:bCs/>
        </w:rPr>
      </w:pPr>
      <w:r w:rsidRPr="00B4392F">
        <w:rPr>
          <w:rFonts w:ascii="Calibri" w:hAnsi="Calibri" w:cs="Calibri"/>
          <w:b/>
          <w:bCs/>
          <w:color w:val="1B6C63"/>
          <w:sz w:val="24"/>
          <w:szCs w:val="24"/>
        </w:rPr>
        <w:t>The I'raab after becoming a Mudaf</w:t>
      </w:r>
    </w:p>
    <w:p w14:paraId="142050F2" w14:textId="77777777" w:rsidR="00BF586E" w:rsidRPr="00B4392F" w:rsidRDefault="00000000">
      <w:pPr>
        <w:rPr>
          <w:rFonts w:ascii="Calibri" w:hAnsi="Calibri" w:cs="Calibri"/>
          <w:b/>
          <w:bCs/>
        </w:rPr>
      </w:pPr>
      <w:r w:rsidRPr="00B4392F">
        <w:rPr>
          <w:rFonts w:ascii="Calibri" w:hAnsi="Calibri" w:cs="Calibri"/>
          <w:b/>
          <w:bCs/>
        </w:rPr>
        <w:t xml:space="preserve">When the </w:t>
      </w:r>
      <w:r w:rsidRPr="00B4392F">
        <w:rPr>
          <w:rFonts w:ascii="Calibri" w:hAnsi="Calibri" w:cs="Calibri"/>
          <w:b/>
          <w:bCs/>
          <w:i/>
          <w:iCs/>
          <w:color w:val="1B6C63"/>
        </w:rPr>
        <w:t>Asma' Sittah</w:t>
      </w:r>
      <w:r w:rsidRPr="00B4392F">
        <w:rPr>
          <w:rFonts w:ascii="Calibri" w:hAnsi="Calibri" w:cs="Calibri"/>
          <w:b/>
          <w:bCs/>
        </w:rPr>
        <w:t xml:space="preserve"> come in the position of the </w:t>
      </w:r>
      <w:r w:rsidRPr="00B4392F">
        <w:rPr>
          <w:rFonts w:ascii="Calibri" w:hAnsi="Calibri" w:cs="Calibri"/>
          <w:b/>
          <w:bCs/>
          <w:i/>
          <w:iCs/>
          <w:color w:val="1B6C63"/>
        </w:rPr>
        <w:t>Mudaf</w:t>
      </w:r>
      <w:r w:rsidRPr="00B4392F">
        <w:rPr>
          <w:rFonts w:ascii="Calibri" w:hAnsi="Calibri" w:cs="Calibri"/>
          <w:b/>
          <w:bCs/>
        </w:rPr>
        <w:t xml:space="preserve"> in a </w:t>
      </w:r>
      <w:r w:rsidRPr="00B4392F">
        <w:rPr>
          <w:rFonts w:ascii="Calibri" w:hAnsi="Calibri" w:cs="Calibri"/>
          <w:b/>
          <w:bCs/>
          <w:i/>
          <w:iCs/>
          <w:color w:val="1B6C63"/>
        </w:rPr>
        <w:t>Murakkab Idafi</w:t>
      </w:r>
      <w:r w:rsidRPr="00B4392F">
        <w:rPr>
          <w:rFonts w:ascii="Calibri" w:hAnsi="Calibri" w:cs="Calibri"/>
          <w:b/>
          <w:bCs/>
        </w:rPr>
        <w:t xml:space="preserve">, their </w:t>
      </w:r>
      <w:r w:rsidRPr="00B4392F">
        <w:rPr>
          <w:rFonts w:ascii="Calibri" w:hAnsi="Calibri" w:cs="Calibri"/>
          <w:b/>
          <w:bCs/>
          <w:i/>
          <w:iCs/>
          <w:color w:val="1B6C63"/>
        </w:rPr>
        <w:t>I'raab</w:t>
      </w:r>
      <w:r w:rsidRPr="00B4392F">
        <w:rPr>
          <w:rFonts w:ascii="Calibri" w:hAnsi="Calibri" w:cs="Calibri"/>
          <w:b/>
          <w:bCs/>
        </w:rPr>
        <w:t xml:space="preserve"> changes. This change makes no difference to the meaning; only the final shape of the word alters — and that is exactly what </w:t>
      </w:r>
      <w:r w:rsidRPr="00B4392F">
        <w:rPr>
          <w:rFonts w:ascii="Calibri" w:hAnsi="Calibri" w:cs="Calibri"/>
          <w:b/>
          <w:bCs/>
          <w:i/>
          <w:iCs/>
          <w:color w:val="1B6C63"/>
        </w:rPr>
        <w:t>I'raab</w:t>
      </w:r>
      <w:r w:rsidRPr="00B4392F">
        <w:rPr>
          <w:rFonts w:ascii="Calibri" w:hAnsi="Calibri" w:cs="Calibri"/>
          <w:b/>
          <w:bCs/>
        </w:rPr>
        <w:t xml:space="preserve"> means.</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440"/>
        <w:gridCol w:w="1260"/>
        <w:gridCol w:w="1260"/>
        <w:gridCol w:w="1260"/>
        <w:gridCol w:w="1260"/>
        <w:gridCol w:w="1260"/>
        <w:gridCol w:w="1260"/>
      </w:tblGrid>
      <w:tr w:rsidR="00BF586E" w:rsidRPr="00B4392F" w14:paraId="142050FA" w14:textId="77777777">
        <w:tblPrEx>
          <w:tblCellMar>
            <w:top w:w="0" w:type="dxa"/>
            <w:bottom w:w="0" w:type="dxa"/>
          </w:tblCellMar>
        </w:tblPrEx>
        <w:trPr>
          <w:tblHeader/>
        </w:trPr>
        <w:tc>
          <w:tcPr>
            <w:tcW w:w="1440" w:type="dxa"/>
            <w:shd w:val="clear" w:color="auto" w:fill="0F4C46"/>
            <w:tcMar>
              <w:top w:w="60" w:type="dxa"/>
              <w:left w:w="110" w:type="dxa"/>
              <w:bottom w:w="60" w:type="dxa"/>
              <w:right w:w="110" w:type="dxa"/>
            </w:tcMar>
          </w:tcPr>
          <w:p w14:paraId="142050F3"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FFFFFF"/>
                <w:sz w:val="19"/>
                <w:szCs w:val="19"/>
              </w:rPr>
              <w:lastRenderedPageBreak/>
              <w:t>State</w:t>
            </w:r>
          </w:p>
        </w:tc>
        <w:tc>
          <w:tcPr>
            <w:tcW w:w="1260" w:type="dxa"/>
            <w:shd w:val="clear" w:color="auto" w:fill="0F4C46"/>
            <w:tcMar>
              <w:top w:w="60" w:type="dxa"/>
              <w:left w:w="110" w:type="dxa"/>
              <w:bottom w:w="60" w:type="dxa"/>
              <w:right w:w="110" w:type="dxa"/>
            </w:tcMar>
          </w:tcPr>
          <w:p w14:paraId="142050F4"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FFFFFF"/>
                <w:sz w:val="19"/>
                <w:szCs w:val="19"/>
              </w:rPr>
              <w:t>اَب</w:t>
            </w:r>
          </w:p>
        </w:tc>
        <w:tc>
          <w:tcPr>
            <w:tcW w:w="1260" w:type="dxa"/>
            <w:shd w:val="clear" w:color="auto" w:fill="0F4C46"/>
            <w:tcMar>
              <w:top w:w="60" w:type="dxa"/>
              <w:left w:w="110" w:type="dxa"/>
              <w:bottom w:w="60" w:type="dxa"/>
              <w:right w:w="110" w:type="dxa"/>
            </w:tcMar>
          </w:tcPr>
          <w:p w14:paraId="142050F5"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FFFFFF"/>
                <w:sz w:val="19"/>
                <w:szCs w:val="19"/>
              </w:rPr>
              <w:t>اَخ</w:t>
            </w:r>
          </w:p>
        </w:tc>
        <w:tc>
          <w:tcPr>
            <w:tcW w:w="1260" w:type="dxa"/>
            <w:shd w:val="clear" w:color="auto" w:fill="0F4C46"/>
            <w:tcMar>
              <w:top w:w="60" w:type="dxa"/>
              <w:left w:w="110" w:type="dxa"/>
              <w:bottom w:w="60" w:type="dxa"/>
              <w:right w:w="110" w:type="dxa"/>
            </w:tcMar>
          </w:tcPr>
          <w:p w14:paraId="142050F6"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FFFFFF"/>
                <w:sz w:val="19"/>
                <w:szCs w:val="19"/>
              </w:rPr>
              <w:t>حَم</w:t>
            </w:r>
          </w:p>
        </w:tc>
        <w:tc>
          <w:tcPr>
            <w:tcW w:w="1260" w:type="dxa"/>
            <w:shd w:val="clear" w:color="auto" w:fill="0F4C46"/>
            <w:tcMar>
              <w:top w:w="60" w:type="dxa"/>
              <w:left w:w="110" w:type="dxa"/>
              <w:bottom w:w="60" w:type="dxa"/>
              <w:right w:w="110" w:type="dxa"/>
            </w:tcMar>
          </w:tcPr>
          <w:p w14:paraId="142050F7"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FFFFFF"/>
                <w:sz w:val="19"/>
                <w:szCs w:val="19"/>
              </w:rPr>
              <w:t>فَم</w:t>
            </w:r>
          </w:p>
        </w:tc>
        <w:tc>
          <w:tcPr>
            <w:tcW w:w="1260" w:type="dxa"/>
            <w:shd w:val="clear" w:color="auto" w:fill="0F4C46"/>
            <w:tcMar>
              <w:top w:w="60" w:type="dxa"/>
              <w:left w:w="110" w:type="dxa"/>
              <w:bottom w:w="60" w:type="dxa"/>
              <w:right w:w="110" w:type="dxa"/>
            </w:tcMar>
          </w:tcPr>
          <w:p w14:paraId="142050F8"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FFFFFF"/>
                <w:sz w:val="19"/>
                <w:szCs w:val="19"/>
              </w:rPr>
              <w:t>هَن</w:t>
            </w:r>
          </w:p>
        </w:tc>
        <w:tc>
          <w:tcPr>
            <w:tcW w:w="1260" w:type="dxa"/>
            <w:shd w:val="clear" w:color="auto" w:fill="0F4C46"/>
            <w:tcMar>
              <w:top w:w="60" w:type="dxa"/>
              <w:left w:w="110" w:type="dxa"/>
              <w:bottom w:w="60" w:type="dxa"/>
              <w:right w:w="110" w:type="dxa"/>
            </w:tcMar>
          </w:tcPr>
          <w:p w14:paraId="142050F9"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FFFFFF"/>
                <w:sz w:val="19"/>
                <w:szCs w:val="19"/>
              </w:rPr>
              <w:t>ذُو</w:t>
            </w:r>
          </w:p>
        </w:tc>
      </w:tr>
      <w:tr w:rsidR="00BF586E" w:rsidRPr="00B4392F" w14:paraId="14205102" w14:textId="77777777">
        <w:tblPrEx>
          <w:tblCellMar>
            <w:top w:w="0" w:type="dxa"/>
            <w:bottom w:w="0" w:type="dxa"/>
          </w:tblCellMar>
        </w:tblPrEx>
        <w:tc>
          <w:tcPr>
            <w:tcW w:w="1440" w:type="dxa"/>
            <w:tcMar>
              <w:top w:w="60" w:type="dxa"/>
              <w:left w:w="110" w:type="dxa"/>
              <w:bottom w:w="60" w:type="dxa"/>
              <w:right w:w="110" w:type="dxa"/>
            </w:tcMar>
          </w:tcPr>
          <w:p w14:paraId="142050FB"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1B6C63"/>
              </w:rPr>
              <w:t>Raf'</w:t>
            </w:r>
          </w:p>
        </w:tc>
        <w:tc>
          <w:tcPr>
            <w:tcW w:w="1260" w:type="dxa"/>
            <w:tcMar>
              <w:top w:w="60" w:type="dxa"/>
              <w:left w:w="110" w:type="dxa"/>
              <w:bottom w:w="60" w:type="dxa"/>
              <w:right w:w="110" w:type="dxa"/>
            </w:tcMar>
          </w:tcPr>
          <w:p w14:paraId="142050FC"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5"/>
                <w:szCs w:val="25"/>
                <w:rtl/>
              </w:rPr>
              <w:t>اَبُوْ‎</w:t>
            </w:r>
          </w:p>
        </w:tc>
        <w:tc>
          <w:tcPr>
            <w:tcW w:w="1260" w:type="dxa"/>
            <w:tcMar>
              <w:top w:w="60" w:type="dxa"/>
              <w:left w:w="110" w:type="dxa"/>
              <w:bottom w:w="60" w:type="dxa"/>
              <w:right w:w="110" w:type="dxa"/>
            </w:tcMar>
          </w:tcPr>
          <w:p w14:paraId="142050FD"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5"/>
                <w:szCs w:val="25"/>
                <w:rtl/>
              </w:rPr>
              <w:t>اَخُوْ‎</w:t>
            </w:r>
          </w:p>
        </w:tc>
        <w:tc>
          <w:tcPr>
            <w:tcW w:w="1260" w:type="dxa"/>
            <w:tcMar>
              <w:top w:w="60" w:type="dxa"/>
              <w:left w:w="110" w:type="dxa"/>
              <w:bottom w:w="60" w:type="dxa"/>
              <w:right w:w="110" w:type="dxa"/>
            </w:tcMar>
          </w:tcPr>
          <w:p w14:paraId="142050FE"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5"/>
                <w:szCs w:val="25"/>
                <w:rtl/>
              </w:rPr>
              <w:t>حَمُوْ‎</w:t>
            </w:r>
          </w:p>
        </w:tc>
        <w:tc>
          <w:tcPr>
            <w:tcW w:w="1260" w:type="dxa"/>
            <w:tcMar>
              <w:top w:w="60" w:type="dxa"/>
              <w:left w:w="110" w:type="dxa"/>
              <w:bottom w:w="60" w:type="dxa"/>
              <w:right w:w="110" w:type="dxa"/>
            </w:tcMar>
          </w:tcPr>
          <w:p w14:paraId="142050FF"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5"/>
                <w:szCs w:val="25"/>
                <w:rtl/>
              </w:rPr>
              <w:t>فُوْ‎</w:t>
            </w:r>
          </w:p>
        </w:tc>
        <w:tc>
          <w:tcPr>
            <w:tcW w:w="1260" w:type="dxa"/>
            <w:tcMar>
              <w:top w:w="60" w:type="dxa"/>
              <w:left w:w="110" w:type="dxa"/>
              <w:bottom w:w="60" w:type="dxa"/>
              <w:right w:w="110" w:type="dxa"/>
            </w:tcMar>
          </w:tcPr>
          <w:p w14:paraId="14205100"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5"/>
                <w:szCs w:val="25"/>
                <w:rtl/>
              </w:rPr>
              <w:t>هَنُوْ‎</w:t>
            </w:r>
          </w:p>
        </w:tc>
        <w:tc>
          <w:tcPr>
            <w:tcW w:w="1260" w:type="dxa"/>
            <w:tcMar>
              <w:top w:w="60" w:type="dxa"/>
              <w:left w:w="110" w:type="dxa"/>
              <w:bottom w:w="60" w:type="dxa"/>
              <w:right w:w="110" w:type="dxa"/>
            </w:tcMar>
          </w:tcPr>
          <w:p w14:paraId="14205101"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5"/>
                <w:szCs w:val="25"/>
                <w:rtl/>
              </w:rPr>
              <w:t>ذُوْ‎</w:t>
            </w:r>
          </w:p>
        </w:tc>
      </w:tr>
      <w:tr w:rsidR="00BF586E" w:rsidRPr="00B4392F" w14:paraId="1420510A" w14:textId="77777777">
        <w:tblPrEx>
          <w:tblCellMar>
            <w:top w:w="0" w:type="dxa"/>
            <w:bottom w:w="0" w:type="dxa"/>
          </w:tblCellMar>
        </w:tblPrEx>
        <w:tc>
          <w:tcPr>
            <w:tcW w:w="1440" w:type="dxa"/>
            <w:shd w:val="clear" w:color="auto" w:fill="FAFAF8"/>
            <w:tcMar>
              <w:top w:w="60" w:type="dxa"/>
              <w:left w:w="110" w:type="dxa"/>
              <w:bottom w:w="60" w:type="dxa"/>
              <w:right w:w="110" w:type="dxa"/>
            </w:tcMar>
          </w:tcPr>
          <w:p w14:paraId="14205103"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1B6C63"/>
              </w:rPr>
              <w:t>Nasb</w:t>
            </w:r>
          </w:p>
        </w:tc>
        <w:tc>
          <w:tcPr>
            <w:tcW w:w="1260" w:type="dxa"/>
            <w:shd w:val="clear" w:color="auto" w:fill="FAFAF8"/>
            <w:tcMar>
              <w:top w:w="60" w:type="dxa"/>
              <w:left w:w="110" w:type="dxa"/>
              <w:bottom w:w="60" w:type="dxa"/>
              <w:right w:w="110" w:type="dxa"/>
            </w:tcMar>
          </w:tcPr>
          <w:p w14:paraId="14205104"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5"/>
                <w:szCs w:val="25"/>
                <w:rtl/>
              </w:rPr>
              <w:t>اَبَا‎</w:t>
            </w:r>
          </w:p>
        </w:tc>
        <w:tc>
          <w:tcPr>
            <w:tcW w:w="1260" w:type="dxa"/>
            <w:shd w:val="clear" w:color="auto" w:fill="FAFAF8"/>
            <w:tcMar>
              <w:top w:w="60" w:type="dxa"/>
              <w:left w:w="110" w:type="dxa"/>
              <w:bottom w:w="60" w:type="dxa"/>
              <w:right w:w="110" w:type="dxa"/>
            </w:tcMar>
          </w:tcPr>
          <w:p w14:paraId="14205105"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5"/>
                <w:szCs w:val="25"/>
                <w:rtl/>
              </w:rPr>
              <w:t>اَخَا‎</w:t>
            </w:r>
          </w:p>
        </w:tc>
        <w:tc>
          <w:tcPr>
            <w:tcW w:w="1260" w:type="dxa"/>
            <w:shd w:val="clear" w:color="auto" w:fill="FAFAF8"/>
            <w:tcMar>
              <w:top w:w="60" w:type="dxa"/>
              <w:left w:w="110" w:type="dxa"/>
              <w:bottom w:w="60" w:type="dxa"/>
              <w:right w:w="110" w:type="dxa"/>
            </w:tcMar>
          </w:tcPr>
          <w:p w14:paraId="14205106"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5"/>
                <w:szCs w:val="25"/>
                <w:rtl/>
              </w:rPr>
              <w:t>حَمَا‎</w:t>
            </w:r>
          </w:p>
        </w:tc>
        <w:tc>
          <w:tcPr>
            <w:tcW w:w="1260" w:type="dxa"/>
            <w:shd w:val="clear" w:color="auto" w:fill="FAFAF8"/>
            <w:tcMar>
              <w:top w:w="60" w:type="dxa"/>
              <w:left w:w="110" w:type="dxa"/>
              <w:bottom w:w="60" w:type="dxa"/>
              <w:right w:w="110" w:type="dxa"/>
            </w:tcMar>
          </w:tcPr>
          <w:p w14:paraId="14205107"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5"/>
                <w:szCs w:val="25"/>
                <w:rtl/>
              </w:rPr>
              <w:t>فَا‎</w:t>
            </w:r>
          </w:p>
        </w:tc>
        <w:tc>
          <w:tcPr>
            <w:tcW w:w="1260" w:type="dxa"/>
            <w:shd w:val="clear" w:color="auto" w:fill="FAFAF8"/>
            <w:tcMar>
              <w:top w:w="60" w:type="dxa"/>
              <w:left w:w="110" w:type="dxa"/>
              <w:bottom w:w="60" w:type="dxa"/>
              <w:right w:w="110" w:type="dxa"/>
            </w:tcMar>
          </w:tcPr>
          <w:p w14:paraId="14205108"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5"/>
                <w:szCs w:val="25"/>
                <w:rtl/>
              </w:rPr>
              <w:t>هَنَا‎</w:t>
            </w:r>
          </w:p>
        </w:tc>
        <w:tc>
          <w:tcPr>
            <w:tcW w:w="1260" w:type="dxa"/>
            <w:shd w:val="clear" w:color="auto" w:fill="FAFAF8"/>
            <w:tcMar>
              <w:top w:w="60" w:type="dxa"/>
              <w:left w:w="110" w:type="dxa"/>
              <w:bottom w:w="60" w:type="dxa"/>
              <w:right w:w="110" w:type="dxa"/>
            </w:tcMar>
          </w:tcPr>
          <w:p w14:paraId="14205109"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5"/>
                <w:szCs w:val="25"/>
                <w:rtl/>
              </w:rPr>
              <w:t>ذَا‎</w:t>
            </w:r>
          </w:p>
        </w:tc>
      </w:tr>
      <w:tr w:rsidR="00BF586E" w:rsidRPr="00B4392F" w14:paraId="14205112" w14:textId="77777777">
        <w:tblPrEx>
          <w:tblCellMar>
            <w:top w:w="0" w:type="dxa"/>
            <w:bottom w:w="0" w:type="dxa"/>
          </w:tblCellMar>
        </w:tblPrEx>
        <w:tc>
          <w:tcPr>
            <w:tcW w:w="1440" w:type="dxa"/>
            <w:tcMar>
              <w:top w:w="60" w:type="dxa"/>
              <w:left w:w="110" w:type="dxa"/>
              <w:bottom w:w="60" w:type="dxa"/>
              <w:right w:w="110" w:type="dxa"/>
            </w:tcMar>
          </w:tcPr>
          <w:p w14:paraId="1420510B"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1B6C63"/>
              </w:rPr>
              <w:t>Jarr</w:t>
            </w:r>
          </w:p>
        </w:tc>
        <w:tc>
          <w:tcPr>
            <w:tcW w:w="1260" w:type="dxa"/>
            <w:tcMar>
              <w:top w:w="60" w:type="dxa"/>
              <w:left w:w="110" w:type="dxa"/>
              <w:bottom w:w="60" w:type="dxa"/>
              <w:right w:w="110" w:type="dxa"/>
            </w:tcMar>
          </w:tcPr>
          <w:p w14:paraId="1420510C"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5"/>
                <w:szCs w:val="25"/>
                <w:rtl/>
              </w:rPr>
              <w:t>اَبِيْ‎</w:t>
            </w:r>
          </w:p>
        </w:tc>
        <w:tc>
          <w:tcPr>
            <w:tcW w:w="1260" w:type="dxa"/>
            <w:tcMar>
              <w:top w:w="60" w:type="dxa"/>
              <w:left w:w="110" w:type="dxa"/>
              <w:bottom w:w="60" w:type="dxa"/>
              <w:right w:w="110" w:type="dxa"/>
            </w:tcMar>
          </w:tcPr>
          <w:p w14:paraId="1420510D"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5"/>
                <w:szCs w:val="25"/>
                <w:rtl/>
              </w:rPr>
              <w:t>اَخِيْ‎</w:t>
            </w:r>
          </w:p>
        </w:tc>
        <w:tc>
          <w:tcPr>
            <w:tcW w:w="1260" w:type="dxa"/>
            <w:tcMar>
              <w:top w:w="60" w:type="dxa"/>
              <w:left w:w="110" w:type="dxa"/>
              <w:bottom w:w="60" w:type="dxa"/>
              <w:right w:w="110" w:type="dxa"/>
            </w:tcMar>
          </w:tcPr>
          <w:p w14:paraId="1420510E"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5"/>
                <w:szCs w:val="25"/>
                <w:rtl/>
              </w:rPr>
              <w:t>حَمِيْ‎</w:t>
            </w:r>
          </w:p>
        </w:tc>
        <w:tc>
          <w:tcPr>
            <w:tcW w:w="1260" w:type="dxa"/>
            <w:tcMar>
              <w:top w:w="60" w:type="dxa"/>
              <w:left w:w="110" w:type="dxa"/>
              <w:bottom w:w="60" w:type="dxa"/>
              <w:right w:w="110" w:type="dxa"/>
            </w:tcMar>
          </w:tcPr>
          <w:p w14:paraId="1420510F"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5"/>
                <w:szCs w:val="25"/>
                <w:rtl/>
              </w:rPr>
              <w:t>فِيْ‎</w:t>
            </w:r>
          </w:p>
        </w:tc>
        <w:tc>
          <w:tcPr>
            <w:tcW w:w="1260" w:type="dxa"/>
            <w:tcMar>
              <w:top w:w="60" w:type="dxa"/>
              <w:left w:w="110" w:type="dxa"/>
              <w:bottom w:w="60" w:type="dxa"/>
              <w:right w:w="110" w:type="dxa"/>
            </w:tcMar>
          </w:tcPr>
          <w:p w14:paraId="14205110"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5"/>
                <w:szCs w:val="25"/>
                <w:rtl/>
              </w:rPr>
              <w:t>هَنِيْ‎</w:t>
            </w:r>
          </w:p>
        </w:tc>
        <w:tc>
          <w:tcPr>
            <w:tcW w:w="1260" w:type="dxa"/>
            <w:tcMar>
              <w:top w:w="60" w:type="dxa"/>
              <w:left w:w="110" w:type="dxa"/>
              <w:bottom w:w="60" w:type="dxa"/>
              <w:right w:w="110" w:type="dxa"/>
            </w:tcMar>
          </w:tcPr>
          <w:p w14:paraId="14205111"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5"/>
                <w:szCs w:val="25"/>
                <w:rtl/>
              </w:rPr>
              <w:t>ذِيْ‎</w:t>
            </w:r>
          </w:p>
        </w:tc>
      </w:tr>
    </w:tbl>
    <w:p w14:paraId="14205113" w14:textId="77777777" w:rsidR="00BF586E" w:rsidRPr="00B4392F" w:rsidRDefault="00BF586E">
      <w:pPr>
        <w:spacing w:after="60" w:line="200" w:lineRule="auto"/>
        <w:rPr>
          <w:rFonts w:ascii="Calibri" w:hAnsi="Calibri" w:cs="Calibri"/>
          <w:b/>
          <w:bCs/>
        </w:rPr>
      </w:pPr>
    </w:p>
    <w:p w14:paraId="14205114" w14:textId="77777777" w:rsidR="00BF586E" w:rsidRPr="00B4392F"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B4392F">
        <w:rPr>
          <w:rFonts w:ascii="Calibri" w:hAnsi="Calibri" w:cs="Calibri"/>
          <w:b/>
          <w:bCs/>
          <w:color w:val="8F721C"/>
        </w:rPr>
        <w:t xml:space="preserve">An easy way to remember: </w:t>
      </w:r>
      <w:r w:rsidRPr="00B4392F">
        <w:rPr>
          <w:rFonts w:ascii="Calibri" w:hAnsi="Calibri" w:cs="Calibri"/>
          <w:b/>
          <w:bCs/>
        </w:rPr>
        <w:t xml:space="preserve">A </w:t>
      </w:r>
      <w:r w:rsidRPr="00B4392F">
        <w:rPr>
          <w:rFonts w:ascii="Calibri" w:hAnsi="Calibri" w:cs="Calibri"/>
          <w:b/>
          <w:bCs/>
          <w:color w:val="8F721C"/>
        </w:rPr>
        <w:t>waw</w:t>
      </w:r>
      <w:r w:rsidRPr="00B4392F">
        <w:rPr>
          <w:rFonts w:ascii="Calibri" w:hAnsi="Calibri" w:cs="Calibri"/>
          <w:b/>
          <w:bCs/>
        </w:rPr>
        <w:t xml:space="preserve"> in the state of </w:t>
      </w:r>
      <w:r w:rsidRPr="00B4392F">
        <w:rPr>
          <w:rFonts w:ascii="Calibri" w:hAnsi="Calibri" w:cs="Calibri"/>
          <w:b/>
          <w:bCs/>
          <w:i/>
          <w:iCs/>
          <w:color w:val="1B6C63"/>
        </w:rPr>
        <w:t>raf'</w:t>
      </w:r>
      <w:r w:rsidRPr="00B4392F">
        <w:rPr>
          <w:rFonts w:ascii="Calibri" w:hAnsi="Calibri" w:cs="Calibri"/>
          <w:b/>
          <w:bCs/>
        </w:rPr>
        <w:t xml:space="preserve">, an </w:t>
      </w:r>
      <w:r w:rsidRPr="00B4392F">
        <w:rPr>
          <w:rFonts w:ascii="Calibri" w:hAnsi="Calibri" w:cs="Calibri"/>
          <w:b/>
          <w:bCs/>
          <w:color w:val="8F721C"/>
        </w:rPr>
        <w:t>alif</w:t>
      </w:r>
      <w:r w:rsidRPr="00B4392F">
        <w:rPr>
          <w:rFonts w:ascii="Calibri" w:hAnsi="Calibri" w:cs="Calibri"/>
          <w:b/>
          <w:bCs/>
        </w:rPr>
        <w:t xml:space="preserve"> in </w:t>
      </w:r>
      <w:r w:rsidRPr="00B4392F">
        <w:rPr>
          <w:rFonts w:ascii="Calibri" w:hAnsi="Calibri" w:cs="Calibri"/>
          <w:b/>
          <w:bCs/>
          <w:i/>
          <w:iCs/>
          <w:color w:val="1B6C63"/>
        </w:rPr>
        <w:t>nasb</w:t>
      </w:r>
      <w:r w:rsidRPr="00B4392F">
        <w:rPr>
          <w:rFonts w:ascii="Calibri" w:hAnsi="Calibri" w:cs="Calibri"/>
          <w:b/>
          <w:bCs/>
        </w:rPr>
        <w:t xml:space="preserve">, and a </w:t>
      </w:r>
      <w:r w:rsidRPr="00B4392F">
        <w:rPr>
          <w:rFonts w:ascii="Calibri" w:hAnsi="Calibri" w:cs="Calibri"/>
          <w:b/>
          <w:bCs/>
          <w:color w:val="8F721C"/>
        </w:rPr>
        <w:t>yaa'</w:t>
      </w:r>
      <w:r w:rsidRPr="00B4392F">
        <w:rPr>
          <w:rFonts w:ascii="Calibri" w:hAnsi="Calibri" w:cs="Calibri"/>
          <w:b/>
          <w:bCs/>
        </w:rPr>
        <w:t xml:space="preserve"> in </w:t>
      </w:r>
      <w:r w:rsidRPr="00B4392F">
        <w:rPr>
          <w:rFonts w:ascii="Calibri" w:hAnsi="Calibri" w:cs="Calibri"/>
          <w:b/>
          <w:bCs/>
          <w:i/>
          <w:iCs/>
          <w:color w:val="1B6C63"/>
        </w:rPr>
        <w:t>jarr</w:t>
      </w:r>
      <w:r w:rsidRPr="00B4392F">
        <w:rPr>
          <w:rFonts w:ascii="Calibri" w:hAnsi="Calibri" w:cs="Calibri"/>
          <w:b/>
          <w:bCs/>
        </w:rPr>
        <w:t>.</w:t>
      </w:r>
    </w:p>
    <w:p w14:paraId="14205115" w14:textId="77777777" w:rsidR="00BF586E" w:rsidRPr="00B4392F" w:rsidRDefault="00000000">
      <w:pPr>
        <w:pStyle w:val="Heading2"/>
        <w:keepNext/>
        <w:spacing w:before="260" w:after="90"/>
        <w:rPr>
          <w:rFonts w:ascii="Calibri" w:hAnsi="Calibri" w:cs="Calibri"/>
          <w:b/>
          <w:bCs/>
        </w:rPr>
      </w:pPr>
      <w:r w:rsidRPr="00B4392F">
        <w:rPr>
          <w:rFonts w:ascii="Calibri" w:hAnsi="Calibri" w:cs="Calibri"/>
          <w:b/>
          <w:bCs/>
          <w:color w:val="1B6C63"/>
          <w:sz w:val="24"/>
          <w:szCs w:val="24"/>
        </w:rPr>
        <w:t>Four conditions</w:t>
      </w:r>
    </w:p>
    <w:p w14:paraId="14205116" w14:textId="77777777" w:rsidR="00BF586E" w:rsidRPr="00B4392F" w:rsidRDefault="00000000">
      <w:pPr>
        <w:rPr>
          <w:rFonts w:ascii="Calibri" w:hAnsi="Calibri" w:cs="Calibri"/>
          <w:b/>
          <w:bCs/>
        </w:rPr>
      </w:pPr>
      <w:r w:rsidRPr="00B4392F">
        <w:rPr>
          <w:rFonts w:ascii="Calibri" w:hAnsi="Calibri" w:cs="Calibri"/>
          <w:b/>
          <w:bCs/>
        </w:rPr>
        <w:t xml:space="preserve">The </w:t>
      </w:r>
      <w:r w:rsidRPr="00B4392F">
        <w:rPr>
          <w:rFonts w:ascii="Calibri" w:hAnsi="Calibri" w:cs="Calibri"/>
          <w:b/>
          <w:bCs/>
          <w:i/>
          <w:iCs/>
          <w:color w:val="1B6C63"/>
        </w:rPr>
        <w:t>I'raab</w:t>
      </w:r>
      <w:r w:rsidRPr="00B4392F">
        <w:rPr>
          <w:rFonts w:ascii="Calibri" w:hAnsi="Calibri" w:cs="Calibri"/>
          <w:b/>
          <w:bCs/>
        </w:rPr>
        <w:t xml:space="preserve"> of these nouns comes through letters only when four conditions are met. These were covered in detail in Lecture 12.</w:t>
      </w:r>
    </w:p>
    <w:p w14:paraId="14205117" w14:textId="77777777" w:rsidR="00BF586E" w:rsidRPr="00B4392F" w:rsidRDefault="00000000">
      <w:pPr>
        <w:pStyle w:val="ListParagraph"/>
        <w:numPr>
          <w:ilvl w:val="0"/>
          <w:numId w:val="2"/>
        </w:numPr>
        <w:spacing w:after="80"/>
        <w:rPr>
          <w:rFonts w:ascii="Calibri" w:hAnsi="Calibri" w:cs="Calibri"/>
          <w:b/>
          <w:bCs/>
        </w:rPr>
      </w:pPr>
      <w:r w:rsidRPr="00B4392F">
        <w:rPr>
          <w:rFonts w:ascii="Calibri" w:hAnsi="Calibri" w:cs="Calibri"/>
          <w:b/>
          <w:bCs/>
        </w:rPr>
        <w:t xml:space="preserve">They must be </w:t>
      </w:r>
      <w:r w:rsidRPr="00B4392F">
        <w:rPr>
          <w:rFonts w:ascii="Calibri" w:hAnsi="Calibri" w:cs="Calibri"/>
          <w:b/>
          <w:bCs/>
          <w:i/>
          <w:iCs/>
          <w:color w:val="1B6C63"/>
        </w:rPr>
        <w:t>mukabbarah</w:t>
      </w:r>
      <w:r w:rsidRPr="00B4392F">
        <w:rPr>
          <w:rFonts w:ascii="Calibri" w:hAnsi="Calibri" w:cs="Calibri"/>
          <w:b/>
          <w:bCs/>
        </w:rPr>
        <w:t>, that is, not diminutives.</w:t>
      </w:r>
    </w:p>
    <w:p w14:paraId="14205118" w14:textId="77777777" w:rsidR="00BF586E" w:rsidRPr="00B4392F" w:rsidRDefault="00000000">
      <w:pPr>
        <w:pStyle w:val="ListParagraph"/>
        <w:numPr>
          <w:ilvl w:val="0"/>
          <w:numId w:val="2"/>
        </w:numPr>
        <w:spacing w:after="80"/>
        <w:rPr>
          <w:rFonts w:ascii="Calibri" w:hAnsi="Calibri" w:cs="Calibri"/>
          <w:b/>
          <w:bCs/>
        </w:rPr>
      </w:pPr>
      <w:r w:rsidRPr="00B4392F">
        <w:rPr>
          <w:rFonts w:ascii="Calibri" w:hAnsi="Calibri" w:cs="Calibri"/>
          <w:b/>
          <w:bCs/>
        </w:rPr>
        <w:t xml:space="preserve">They must be </w:t>
      </w:r>
      <w:r w:rsidRPr="00B4392F">
        <w:rPr>
          <w:rFonts w:ascii="Calibri" w:hAnsi="Calibri" w:cs="Calibri"/>
          <w:b/>
          <w:bCs/>
          <w:i/>
          <w:iCs/>
          <w:color w:val="1B6C63"/>
        </w:rPr>
        <w:t>mufrad</w:t>
      </w:r>
      <w:r w:rsidRPr="00B4392F">
        <w:rPr>
          <w:rFonts w:ascii="Calibri" w:hAnsi="Calibri" w:cs="Calibri"/>
          <w:b/>
          <w:bCs/>
        </w:rPr>
        <w:t>, that is, not dual or plural.</w:t>
      </w:r>
    </w:p>
    <w:p w14:paraId="14205119" w14:textId="77777777" w:rsidR="00BF586E" w:rsidRPr="00B4392F" w:rsidRDefault="00000000">
      <w:pPr>
        <w:pStyle w:val="ListParagraph"/>
        <w:numPr>
          <w:ilvl w:val="0"/>
          <w:numId w:val="2"/>
        </w:numPr>
        <w:spacing w:after="80"/>
        <w:rPr>
          <w:rFonts w:ascii="Calibri" w:hAnsi="Calibri" w:cs="Calibri"/>
          <w:b/>
          <w:bCs/>
        </w:rPr>
      </w:pPr>
      <w:r w:rsidRPr="00B4392F">
        <w:rPr>
          <w:rFonts w:ascii="Calibri" w:hAnsi="Calibri" w:cs="Calibri"/>
          <w:b/>
          <w:bCs/>
        </w:rPr>
        <w:t xml:space="preserve">They must be </w:t>
      </w:r>
      <w:r w:rsidRPr="00B4392F">
        <w:rPr>
          <w:rFonts w:ascii="Calibri" w:hAnsi="Calibri" w:cs="Calibri"/>
          <w:b/>
          <w:bCs/>
          <w:i/>
          <w:iCs/>
          <w:color w:val="1B6C63"/>
        </w:rPr>
        <w:t>Mudaf</w:t>
      </w:r>
      <w:r w:rsidRPr="00B4392F">
        <w:rPr>
          <w:rFonts w:ascii="Calibri" w:hAnsi="Calibri" w:cs="Calibri"/>
          <w:b/>
          <w:bCs/>
        </w:rPr>
        <w:t>.</w:t>
      </w:r>
    </w:p>
    <w:p w14:paraId="1420511A" w14:textId="77777777" w:rsidR="00BF586E" w:rsidRPr="00B4392F" w:rsidRDefault="00000000">
      <w:pPr>
        <w:pStyle w:val="ListParagraph"/>
        <w:numPr>
          <w:ilvl w:val="0"/>
          <w:numId w:val="2"/>
        </w:numPr>
        <w:spacing w:after="80"/>
        <w:rPr>
          <w:rFonts w:ascii="Calibri" w:hAnsi="Calibri" w:cs="Calibri"/>
          <w:b/>
          <w:bCs/>
        </w:rPr>
      </w:pPr>
      <w:r w:rsidRPr="00B4392F">
        <w:rPr>
          <w:rFonts w:ascii="Calibri" w:hAnsi="Calibri" w:cs="Calibri"/>
          <w:b/>
          <w:bCs/>
        </w:rPr>
        <w:t xml:space="preserve">They must be annexed to some noun other than the </w:t>
      </w:r>
      <w:r w:rsidRPr="00B4392F">
        <w:rPr>
          <w:rFonts w:ascii="Calibri" w:hAnsi="Calibri" w:cs="Calibri"/>
          <w:b/>
          <w:bCs/>
          <w:i/>
          <w:iCs/>
          <w:color w:val="1B6C63"/>
        </w:rPr>
        <w:t>Yaa' ul Mutakallim</w:t>
      </w:r>
      <w:r w:rsidRPr="00B4392F">
        <w:rPr>
          <w:rFonts w:ascii="Calibri" w:hAnsi="Calibri" w:cs="Calibri"/>
          <w:b/>
          <w:bCs/>
        </w:rPr>
        <w:t>.</w:t>
      </w:r>
    </w:p>
    <w:p w14:paraId="1420511B" w14:textId="77777777" w:rsidR="00BF586E" w:rsidRPr="00B4392F" w:rsidRDefault="00000000">
      <w:pPr>
        <w:rPr>
          <w:rFonts w:ascii="Calibri" w:hAnsi="Calibri" w:cs="Calibri"/>
          <w:b/>
          <w:bCs/>
        </w:rPr>
      </w:pPr>
      <w:r w:rsidRPr="00B4392F">
        <w:rPr>
          <w:rFonts w:ascii="Calibri" w:hAnsi="Calibri" w:cs="Calibri"/>
          <w:b/>
          <w:bCs/>
        </w:rPr>
        <w:br w:type="page"/>
      </w:r>
    </w:p>
    <w:p w14:paraId="1420511C" w14:textId="77777777" w:rsidR="00BF586E" w:rsidRPr="00B4392F" w:rsidRDefault="00000000">
      <w:pPr>
        <w:pStyle w:val="Heading1"/>
        <w:keepNext/>
        <w:pBdr>
          <w:bottom w:val="single" w:sz="6" w:space="6" w:color="DEDAD0"/>
        </w:pBdr>
        <w:spacing w:before="360" w:after="160"/>
        <w:rPr>
          <w:rFonts w:ascii="Calibri" w:hAnsi="Calibri" w:cs="Calibri"/>
          <w:b/>
          <w:bCs/>
        </w:rPr>
      </w:pPr>
      <w:r w:rsidRPr="00B4392F">
        <w:rPr>
          <w:rFonts w:ascii="Calibri" w:hAnsi="Calibri" w:cs="Calibri"/>
          <w:b/>
          <w:bCs/>
          <w:color w:val="0F4C46"/>
          <w:sz w:val="28"/>
          <w:szCs w:val="28"/>
        </w:rPr>
        <w:lastRenderedPageBreak/>
        <w:t>7. The Asma' Sittah in practice</w:t>
      </w:r>
    </w:p>
    <w:p w14:paraId="1420511D" w14:textId="77777777" w:rsidR="00BF586E" w:rsidRPr="00B4392F" w:rsidRDefault="00000000">
      <w:pPr>
        <w:pStyle w:val="Heading2"/>
        <w:keepNext/>
        <w:spacing w:before="260" w:after="90"/>
        <w:rPr>
          <w:rFonts w:ascii="Calibri" w:hAnsi="Calibri" w:cs="Calibri"/>
          <w:b/>
          <w:bCs/>
        </w:rPr>
      </w:pPr>
      <w:r w:rsidRPr="00B4392F">
        <w:rPr>
          <w:rFonts w:ascii="Calibri" w:hAnsi="Calibri" w:cs="Calibri"/>
          <w:b/>
          <w:bCs/>
          <w:color w:val="1B6C63"/>
          <w:sz w:val="24"/>
          <w:szCs w:val="24"/>
        </w:rPr>
        <w:t>7.1  The word Ab</w:t>
      </w:r>
    </w:p>
    <w:p w14:paraId="1420511E" w14:textId="77777777" w:rsidR="00BF586E" w:rsidRPr="00B4392F" w:rsidRDefault="00000000">
      <w:pPr>
        <w:rPr>
          <w:rFonts w:ascii="Calibri" w:hAnsi="Calibri" w:cs="Calibri"/>
          <w:b/>
          <w:bCs/>
        </w:rPr>
      </w:pPr>
      <w:r w:rsidRPr="00B4392F">
        <w:rPr>
          <w:rFonts w:ascii="Calibri" w:hAnsi="Calibri" w:cs="Calibri"/>
          <w:b/>
          <w:bCs/>
        </w:rPr>
        <w:t xml:space="preserve">The word </w:t>
      </w:r>
      <w:r w:rsidRPr="00B4392F">
        <w:rPr>
          <w:rFonts w:ascii="Calibri" w:hAnsi="Calibri" w:cs="Calibri"/>
          <w:b/>
          <w:bCs/>
          <w:color w:val="0F4C46"/>
          <w:sz w:val="26"/>
          <w:szCs w:val="26"/>
          <w:rtl/>
        </w:rPr>
        <w:t>اَب‎</w:t>
      </w:r>
      <w:r w:rsidRPr="00B4392F">
        <w:rPr>
          <w:rFonts w:ascii="Calibri" w:hAnsi="Calibri" w:cs="Calibri"/>
          <w:b/>
          <w:bCs/>
        </w:rPr>
        <w:t xml:space="preserve"> means father. As a </w:t>
      </w:r>
      <w:r w:rsidRPr="00B4392F">
        <w:rPr>
          <w:rFonts w:ascii="Calibri" w:hAnsi="Calibri" w:cs="Calibri"/>
          <w:b/>
          <w:bCs/>
          <w:i/>
          <w:iCs/>
          <w:color w:val="1B6C63"/>
        </w:rPr>
        <w:t>Mudaf</w:t>
      </w:r>
      <w:r w:rsidRPr="00B4392F">
        <w:rPr>
          <w:rFonts w:ascii="Calibri" w:hAnsi="Calibri" w:cs="Calibri"/>
          <w:b/>
          <w:bCs/>
        </w:rPr>
        <w:t xml:space="preserve"> it comes as </w:t>
      </w:r>
      <w:r w:rsidRPr="00B4392F">
        <w:rPr>
          <w:rFonts w:ascii="Calibri" w:hAnsi="Calibri" w:cs="Calibri"/>
          <w:b/>
          <w:bCs/>
          <w:color w:val="0F4C46"/>
          <w:sz w:val="26"/>
          <w:szCs w:val="26"/>
          <w:rtl/>
        </w:rPr>
        <w:t>اَبُوْ‎</w:t>
      </w:r>
      <w:r w:rsidRPr="00B4392F">
        <w:rPr>
          <w:rFonts w:ascii="Calibri" w:hAnsi="Calibri" w:cs="Calibri"/>
          <w:b/>
          <w:bCs/>
        </w:rPr>
        <w:t xml:space="preserve"> in the state of </w:t>
      </w:r>
      <w:r w:rsidRPr="00B4392F">
        <w:rPr>
          <w:rFonts w:ascii="Calibri" w:hAnsi="Calibri" w:cs="Calibri"/>
          <w:b/>
          <w:bCs/>
          <w:i/>
          <w:iCs/>
          <w:color w:val="1B6C63"/>
        </w:rPr>
        <w:t>raf'</w:t>
      </w:r>
      <w:r w:rsidRPr="00B4392F">
        <w:rPr>
          <w:rFonts w:ascii="Calibri" w:hAnsi="Calibri" w:cs="Calibri"/>
          <w:b/>
          <w:bCs/>
        </w:rPr>
        <w:t xml:space="preserve">, </w:t>
      </w:r>
      <w:r w:rsidRPr="00B4392F">
        <w:rPr>
          <w:rFonts w:ascii="Calibri" w:hAnsi="Calibri" w:cs="Calibri"/>
          <w:b/>
          <w:bCs/>
          <w:color w:val="0F4C46"/>
          <w:sz w:val="26"/>
          <w:szCs w:val="26"/>
          <w:rtl/>
        </w:rPr>
        <w:t>اَبَا‎</w:t>
      </w:r>
      <w:r w:rsidRPr="00B4392F">
        <w:rPr>
          <w:rFonts w:ascii="Calibri" w:hAnsi="Calibri" w:cs="Calibri"/>
          <w:b/>
          <w:bCs/>
        </w:rPr>
        <w:t xml:space="preserve"> in </w:t>
      </w:r>
      <w:r w:rsidRPr="00B4392F">
        <w:rPr>
          <w:rFonts w:ascii="Calibri" w:hAnsi="Calibri" w:cs="Calibri"/>
          <w:b/>
          <w:bCs/>
          <w:i/>
          <w:iCs/>
          <w:color w:val="1B6C63"/>
        </w:rPr>
        <w:t>nasb</w:t>
      </w:r>
      <w:r w:rsidRPr="00B4392F">
        <w:rPr>
          <w:rFonts w:ascii="Calibri" w:hAnsi="Calibri" w:cs="Calibri"/>
          <w:b/>
          <w:bCs/>
        </w:rPr>
        <w:t xml:space="preserve">, and </w:t>
      </w:r>
      <w:r w:rsidRPr="00B4392F">
        <w:rPr>
          <w:rFonts w:ascii="Calibri" w:hAnsi="Calibri" w:cs="Calibri"/>
          <w:b/>
          <w:bCs/>
          <w:color w:val="0F4C46"/>
          <w:sz w:val="26"/>
          <w:szCs w:val="26"/>
          <w:rtl/>
        </w:rPr>
        <w:t>اَبِيْ‎</w:t>
      </w:r>
      <w:r w:rsidRPr="00B4392F">
        <w:rPr>
          <w:rFonts w:ascii="Calibri" w:hAnsi="Calibri" w:cs="Calibri"/>
          <w:b/>
          <w:bCs/>
        </w:rPr>
        <w:t xml:space="preserve"> in </w:t>
      </w:r>
      <w:r w:rsidRPr="00B4392F">
        <w:rPr>
          <w:rFonts w:ascii="Calibri" w:hAnsi="Calibri" w:cs="Calibri"/>
          <w:b/>
          <w:bCs/>
          <w:i/>
          <w:iCs/>
          <w:color w:val="1B6C63"/>
        </w:rPr>
        <w:t>jarr</w:t>
      </w:r>
      <w:r w:rsidRPr="00B4392F">
        <w:rPr>
          <w:rFonts w:ascii="Calibri" w:hAnsi="Calibri" w:cs="Calibri"/>
          <w:b/>
          <w:bCs/>
        </w:rPr>
        <w:t>.</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500"/>
        <w:gridCol w:w="4500"/>
      </w:tblGrid>
      <w:tr w:rsidR="00BF586E" w:rsidRPr="00B4392F" w14:paraId="14205121" w14:textId="77777777">
        <w:tblPrEx>
          <w:tblCellMar>
            <w:top w:w="0" w:type="dxa"/>
            <w:bottom w:w="0" w:type="dxa"/>
          </w:tblCellMar>
        </w:tblPrEx>
        <w:trPr>
          <w:tblHeader/>
        </w:trPr>
        <w:tc>
          <w:tcPr>
            <w:tcW w:w="4500" w:type="dxa"/>
            <w:shd w:val="clear" w:color="auto" w:fill="0F4C46"/>
            <w:tcMar>
              <w:top w:w="60" w:type="dxa"/>
              <w:left w:w="110" w:type="dxa"/>
              <w:bottom w:w="60" w:type="dxa"/>
              <w:right w:w="110" w:type="dxa"/>
            </w:tcMar>
          </w:tcPr>
          <w:p w14:paraId="1420511F"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FFFFFF"/>
              </w:rPr>
              <w:t>With an Ism Dhahir</w:t>
            </w:r>
          </w:p>
        </w:tc>
        <w:tc>
          <w:tcPr>
            <w:tcW w:w="4500" w:type="dxa"/>
            <w:shd w:val="clear" w:color="auto" w:fill="0F4C46"/>
            <w:tcMar>
              <w:top w:w="60" w:type="dxa"/>
              <w:left w:w="110" w:type="dxa"/>
              <w:bottom w:w="60" w:type="dxa"/>
              <w:right w:w="110" w:type="dxa"/>
            </w:tcMar>
          </w:tcPr>
          <w:p w14:paraId="14205120"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FFFFFF"/>
              </w:rPr>
              <w:t>With a Dameer</w:t>
            </w:r>
          </w:p>
        </w:tc>
      </w:tr>
      <w:tr w:rsidR="00BF586E" w:rsidRPr="00B4392F" w14:paraId="14205124" w14:textId="77777777">
        <w:tblPrEx>
          <w:tblCellMar>
            <w:top w:w="0" w:type="dxa"/>
            <w:bottom w:w="0" w:type="dxa"/>
          </w:tblCellMar>
        </w:tblPrEx>
        <w:tc>
          <w:tcPr>
            <w:tcW w:w="4500" w:type="dxa"/>
            <w:tcMar>
              <w:top w:w="60" w:type="dxa"/>
              <w:left w:w="110" w:type="dxa"/>
              <w:bottom w:w="60" w:type="dxa"/>
              <w:right w:w="110" w:type="dxa"/>
            </w:tcMar>
          </w:tcPr>
          <w:p w14:paraId="14205122"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4"/>
                <w:szCs w:val="24"/>
                <w:rtl/>
              </w:rPr>
              <w:t>اَبُوْ حَامِدٍ  —  Hamid's father‎</w:t>
            </w:r>
          </w:p>
        </w:tc>
        <w:tc>
          <w:tcPr>
            <w:tcW w:w="4500" w:type="dxa"/>
            <w:tcMar>
              <w:top w:w="60" w:type="dxa"/>
              <w:left w:w="110" w:type="dxa"/>
              <w:bottom w:w="60" w:type="dxa"/>
              <w:right w:w="110" w:type="dxa"/>
            </w:tcMar>
          </w:tcPr>
          <w:p w14:paraId="14205123"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4"/>
                <w:szCs w:val="24"/>
                <w:rtl/>
              </w:rPr>
              <w:t>اَبُوْهُ  —  his father‎</w:t>
            </w:r>
          </w:p>
        </w:tc>
      </w:tr>
      <w:tr w:rsidR="00BF586E" w:rsidRPr="00B4392F" w14:paraId="14205127"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14205125"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4"/>
                <w:szCs w:val="24"/>
                <w:rtl/>
              </w:rPr>
              <w:t>اَبُوْ زَيْدٍ  —  Zayd's father‎</w:t>
            </w:r>
          </w:p>
        </w:tc>
        <w:tc>
          <w:tcPr>
            <w:tcW w:w="4500" w:type="dxa"/>
            <w:shd w:val="clear" w:color="auto" w:fill="FAFAF8"/>
            <w:tcMar>
              <w:top w:w="60" w:type="dxa"/>
              <w:left w:w="110" w:type="dxa"/>
              <w:bottom w:w="60" w:type="dxa"/>
              <w:right w:w="110" w:type="dxa"/>
            </w:tcMar>
          </w:tcPr>
          <w:p w14:paraId="14205126"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4"/>
                <w:szCs w:val="24"/>
                <w:rtl/>
              </w:rPr>
              <w:t>اَبُوْهُمْ  —  their father‎</w:t>
            </w:r>
          </w:p>
        </w:tc>
      </w:tr>
      <w:tr w:rsidR="00BF586E" w:rsidRPr="00B4392F" w14:paraId="1420512A" w14:textId="77777777">
        <w:tblPrEx>
          <w:tblCellMar>
            <w:top w:w="0" w:type="dxa"/>
            <w:bottom w:w="0" w:type="dxa"/>
          </w:tblCellMar>
        </w:tblPrEx>
        <w:tc>
          <w:tcPr>
            <w:tcW w:w="4500" w:type="dxa"/>
            <w:tcMar>
              <w:top w:w="60" w:type="dxa"/>
              <w:left w:w="110" w:type="dxa"/>
              <w:bottom w:w="60" w:type="dxa"/>
              <w:right w:w="110" w:type="dxa"/>
            </w:tcMar>
          </w:tcPr>
          <w:p w14:paraId="14205128" w14:textId="77777777" w:rsidR="00BF586E" w:rsidRPr="00B4392F" w:rsidRDefault="00BF586E">
            <w:pPr>
              <w:spacing w:after="0" w:line="280" w:lineRule="auto"/>
              <w:rPr>
                <w:rFonts w:ascii="Calibri" w:hAnsi="Calibri" w:cs="Calibri"/>
                <w:b/>
                <w:bCs/>
              </w:rPr>
            </w:pPr>
          </w:p>
        </w:tc>
        <w:tc>
          <w:tcPr>
            <w:tcW w:w="4500" w:type="dxa"/>
            <w:tcMar>
              <w:top w:w="60" w:type="dxa"/>
              <w:left w:w="110" w:type="dxa"/>
              <w:bottom w:w="60" w:type="dxa"/>
              <w:right w:w="110" w:type="dxa"/>
            </w:tcMar>
          </w:tcPr>
          <w:p w14:paraId="14205129"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4"/>
                <w:szCs w:val="24"/>
                <w:rtl/>
              </w:rPr>
              <w:t>اَبُوْكَ  —  your father‎</w:t>
            </w:r>
          </w:p>
        </w:tc>
      </w:tr>
    </w:tbl>
    <w:p w14:paraId="1420512B" w14:textId="77777777" w:rsidR="00BF586E" w:rsidRPr="00B4392F" w:rsidRDefault="00BF586E">
      <w:pPr>
        <w:spacing w:after="60" w:line="200" w:lineRule="auto"/>
        <w:rPr>
          <w:rFonts w:ascii="Calibri" w:hAnsi="Calibri" w:cs="Calibri"/>
          <w:b/>
          <w:bCs/>
        </w:rPr>
      </w:pPr>
    </w:p>
    <w:p w14:paraId="1420512C" w14:textId="77777777" w:rsidR="00BF586E" w:rsidRPr="00B4392F" w:rsidRDefault="00000000">
      <w:pPr>
        <w:rPr>
          <w:rFonts w:ascii="Calibri" w:hAnsi="Calibri" w:cs="Calibri"/>
          <w:b/>
          <w:bCs/>
        </w:rPr>
      </w:pPr>
      <w:r w:rsidRPr="00B4392F">
        <w:rPr>
          <w:rFonts w:ascii="Calibri" w:hAnsi="Calibri" w:cs="Calibri"/>
          <w:b/>
          <w:bCs/>
        </w:rPr>
        <w:t xml:space="preserve">All these examples are a </w:t>
      </w:r>
      <w:r w:rsidRPr="00B4392F">
        <w:rPr>
          <w:rFonts w:ascii="Calibri" w:hAnsi="Calibri" w:cs="Calibri"/>
          <w:b/>
          <w:bCs/>
          <w:i/>
          <w:iCs/>
          <w:color w:val="1B6C63"/>
        </w:rPr>
        <w:t>Murakkab Idafi</w:t>
      </w:r>
      <w:r w:rsidRPr="00B4392F">
        <w:rPr>
          <w:rFonts w:ascii="Calibri" w:hAnsi="Calibri" w:cs="Calibri"/>
          <w:b/>
          <w:bCs/>
        </w:rPr>
        <w:t xml:space="preserve">, since </w:t>
      </w:r>
      <w:r w:rsidRPr="00B4392F">
        <w:rPr>
          <w:rFonts w:ascii="Calibri" w:hAnsi="Calibri" w:cs="Calibri"/>
          <w:b/>
          <w:bCs/>
          <w:color w:val="0F4C46"/>
          <w:sz w:val="26"/>
          <w:szCs w:val="26"/>
          <w:rtl/>
        </w:rPr>
        <w:t>اَبُوْ‎</w:t>
      </w:r>
      <w:r w:rsidRPr="00B4392F">
        <w:rPr>
          <w:rFonts w:ascii="Calibri" w:hAnsi="Calibri" w:cs="Calibri"/>
          <w:b/>
          <w:bCs/>
        </w:rPr>
        <w:t xml:space="preserve"> is the </w:t>
      </w:r>
      <w:r w:rsidRPr="00B4392F">
        <w:rPr>
          <w:rFonts w:ascii="Calibri" w:hAnsi="Calibri" w:cs="Calibri"/>
          <w:b/>
          <w:bCs/>
          <w:i/>
          <w:iCs/>
          <w:color w:val="1B6C63"/>
        </w:rPr>
        <w:t>Mudaf</w:t>
      </w:r>
      <w:r w:rsidRPr="00B4392F">
        <w:rPr>
          <w:rFonts w:ascii="Calibri" w:hAnsi="Calibri" w:cs="Calibri"/>
          <w:b/>
          <w:bCs/>
        </w:rPr>
        <w:t xml:space="preserve"> and the noun or pronoun after it the </w:t>
      </w:r>
      <w:r w:rsidRPr="00B4392F">
        <w:rPr>
          <w:rFonts w:ascii="Calibri" w:hAnsi="Calibri" w:cs="Calibri"/>
          <w:b/>
          <w:bCs/>
          <w:i/>
          <w:iCs/>
          <w:color w:val="1B6C63"/>
        </w:rPr>
        <w:t>Mudaf Ilayh</w:t>
      </w:r>
      <w:r w:rsidRPr="00B4392F">
        <w:rPr>
          <w:rFonts w:ascii="Calibri" w:hAnsi="Calibri" w:cs="Calibri"/>
          <w:b/>
          <w:bCs/>
        </w:rPr>
        <w:t>.</w:t>
      </w:r>
    </w:p>
    <w:p w14:paraId="1420512D" w14:textId="77777777" w:rsidR="00BF586E" w:rsidRPr="00B4392F" w:rsidRDefault="00000000">
      <w:pPr>
        <w:pStyle w:val="Heading2"/>
        <w:keepNext/>
        <w:spacing w:before="260" w:after="90"/>
        <w:rPr>
          <w:rFonts w:ascii="Calibri" w:hAnsi="Calibri" w:cs="Calibri"/>
          <w:b/>
          <w:bCs/>
        </w:rPr>
      </w:pPr>
      <w:r w:rsidRPr="00B4392F">
        <w:rPr>
          <w:rFonts w:ascii="Calibri" w:hAnsi="Calibri" w:cs="Calibri"/>
          <w:b/>
          <w:bCs/>
          <w:color w:val="1B6C63"/>
          <w:sz w:val="24"/>
          <w:szCs w:val="24"/>
        </w:rPr>
        <w:t>7.2  Kunyahs too are a Murakkab Idafi</w:t>
      </w:r>
    </w:p>
    <w:p w14:paraId="1420512E" w14:textId="77777777" w:rsidR="00BF586E" w:rsidRPr="00B4392F" w:rsidRDefault="00000000">
      <w:pPr>
        <w:rPr>
          <w:rFonts w:ascii="Calibri" w:hAnsi="Calibri" w:cs="Calibri"/>
          <w:b/>
          <w:bCs/>
        </w:rPr>
      </w:pPr>
      <w:r w:rsidRPr="00B4392F">
        <w:rPr>
          <w:rFonts w:ascii="Calibri" w:hAnsi="Calibri" w:cs="Calibri"/>
          <w:b/>
          <w:bCs/>
        </w:rPr>
        <w:t xml:space="preserve">In Arabic every </w:t>
      </w:r>
      <w:r w:rsidRPr="00B4392F">
        <w:rPr>
          <w:rFonts w:ascii="Calibri" w:hAnsi="Calibri" w:cs="Calibri"/>
          <w:b/>
          <w:bCs/>
          <w:i/>
          <w:iCs/>
          <w:color w:val="1B6C63"/>
        </w:rPr>
        <w:t>kunyah</w:t>
      </w:r>
      <w:r w:rsidRPr="00B4392F">
        <w:rPr>
          <w:rFonts w:ascii="Calibri" w:hAnsi="Calibri" w:cs="Calibri"/>
          <w:b/>
          <w:bCs/>
        </w:rPr>
        <w:t xml:space="preserve"> consists of a </w:t>
      </w:r>
      <w:r w:rsidRPr="00B4392F">
        <w:rPr>
          <w:rFonts w:ascii="Calibri" w:hAnsi="Calibri" w:cs="Calibri"/>
          <w:b/>
          <w:bCs/>
          <w:i/>
          <w:iCs/>
          <w:color w:val="1B6C63"/>
        </w:rPr>
        <w:t>Murakkab Idafi</w:t>
      </w:r>
      <w:r w:rsidRPr="00B4392F">
        <w:rPr>
          <w:rFonts w:ascii="Calibri" w:hAnsi="Calibri" w:cs="Calibri"/>
          <w:b/>
          <w:bCs/>
        </w:rPr>
        <w:t>.</w:t>
      </w:r>
    </w:p>
    <w:p w14:paraId="1420512F" w14:textId="77777777" w:rsidR="00BF586E" w:rsidRPr="00B4392F" w:rsidRDefault="00000000">
      <w:pPr>
        <w:spacing w:before="100" w:after="130" w:line="380" w:lineRule="auto"/>
        <w:jc w:val="center"/>
        <w:rPr>
          <w:rFonts w:ascii="Calibri" w:hAnsi="Calibri" w:cs="Calibri"/>
          <w:b/>
          <w:bCs/>
        </w:rPr>
      </w:pPr>
      <w:r w:rsidRPr="00B4392F">
        <w:rPr>
          <w:rFonts w:ascii="Calibri" w:hAnsi="Calibri" w:cs="Calibri"/>
          <w:b/>
          <w:bCs/>
          <w:color w:val="0F4C46"/>
          <w:sz w:val="27"/>
          <w:szCs w:val="27"/>
          <w:rtl/>
        </w:rPr>
        <w:t>اَبُوْ بَكْرٍ  ،  اَبُوْ لَهَبٍ  ،  اَبُوْ تُرَابٍ  ،  اَبُوْ هُرَيْرَةَ‎</w:t>
      </w:r>
    </w:p>
    <w:p w14:paraId="14205130" w14:textId="77777777" w:rsidR="00BF586E" w:rsidRPr="00B4392F" w:rsidRDefault="00000000">
      <w:pPr>
        <w:rPr>
          <w:rFonts w:ascii="Calibri" w:hAnsi="Calibri" w:cs="Calibri"/>
          <w:b/>
          <w:bCs/>
        </w:rPr>
      </w:pPr>
      <w:r w:rsidRPr="00B4392F">
        <w:rPr>
          <w:rFonts w:ascii="Calibri" w:hAnsi="Calibri" w:cs="Calibri"/>
          <w:b/>
          <w:bCs/>
        </w:rPr>
        <w:t xml:space="preserve">In all these the first word is the </w:t>
      </w:r>
      <w:r w:rsidRPr="00B4392F">
        <w:rPr>
          <w:rFonts w:ascii="Calibri" w:hAnsi="Calibri" w:cs="Calibri"/>
          <w:b/>
          <w:bCs/>
          <w:i/>
          <w:iCs/>
          <w:color w:val="1B6C63"/>
        </w:rPr>
        <w:t>Mudaf</w:t>
      </w:r>
      <w:r w:rsidRPr="00B4392F">
        <w:rPr>
          <w:rFonts w:ascii="Calibri" w:hAnsi="Calibri" w:cs="Calibri"/>
          <w:b/>
          <w:bCs/>
        </w:rPr>
        <w:t xml:space="preserve"> and the second the </w:t>
      </w:r>
      <w:r w:rsidRPr="00B4392F">
        <w:rPr>
          <w:rFonts w:ascii="Calibri" w:hAnsi="Calibri" w:cs="Calibri"/>
          <w:b/>
          <w:bCs/>
          <w:i/>
          <w:iCs/>
          <w:color w:val="1B6C63"/>
        </w:rPr>
        <w:t>Mudaf Ilayh</w:t>
      </w:r>
      <w:r w:rsidRPr="00B4392F">
        <w:rPr>
          <w:rFonts w:ascii="Calibri" w:hAnsi="Calibri" w:cs="Calibri"/>
          <w:b/>
          <w:bCs/>
        </w:rPr>
        <w:t xml:space="preserve">, which is why they are all a </w:t>
      </w:r>
      <w:r w:rsidRPr="00B4392F">
        <w:rPr>
          <w:rFonts w:ascii="Calibri" w:hAnsi="Calibri" w:cs="Calibri"/>
          <w:b/>
          <w:bCs/>
          <w:i/>
          <w:iCs/>
          <w:color w:val="1B6C63"/>
        </w:rPr>
        <w:t>Murakkab Idafi</w:t>
      </w:r>
      <w:r w:rsidRPr="00B4392F">
        <w:rPr>
          <w:rFonts w:ascii="Calibri" w:hAnsi="Calibri" w:cs="Calibri"/>
          <w:b/>
          <w:bCs/>
        </w:rPr>
        <w:t>.</w:t>
      </w:r>
    </w:p>
    <w:p w14:paraId="14205131" w14:textId="77777777" w:rsidR="00BF586E" w:rsidRPr="00B4392F" w:rsidRDefault="00000000">
      <w:pPr>
        <w:pStyle w:val="Heading2"/>
        <w:keepNext/>
        <w:spacing w:before="260" w:after="90"/>
        <w:rPr>
          <w:rFonts w:ascii="Calibri" w:hAnsi="Calibri" w:cs="Calibri"/>
          <w:b/>
          <w:bCs/>
        </w:rPr>
      </w:pPr>
      <w:r w:rsidRPr="00B4392F">
        <w:rPr>
          <w:rFonts w:ascii="Calibri" w:hAnsi="Calibri" w:cs="Calibri"/>
          <w:b/>
          <w:bCs/>
          <w:color w:val="1B6C63"/>
          <w:sz w:val="24"/>
          <w:szCs w:val="24"/>
        </w:rPr>
        <w:t>7.3  The word Akh</w:t>
      </w:r>
    </w:p>
    <w:p w14:paraId="14205132" w14:textId="77777777" w:rsidR="00BF586E" w:rsidRPr="00B4392F" w:rsidRDefault="00000000">
      <w:pPr>
        <w:rPr>
          <w:rFonts w:ascii="Calibri" w:hAnsi="Calibri" w:cs="Calibri"/>
          <w:b/>
          <w:bCs/>
        </w:rPr>
      </w:pPr>
      <w:r w:rsidRPr="00B4392F">
        <w:rPr>
          <w:rFonts w:ascii="Calibri" w:hAnsi="Calibri" w:cs="Calibri"/>
          <w:b/>
          <w:bCs/>
        </w:rPr>
        <w:t xml:space="preserve">The word </w:t>
      </w:r>
      <w:r w:rsidRPr="00B4392F">
        <w:rPr>
          <w:rFonts w:ascii="Calibri" w:hAnsi="Calibri" w:cs="Calibri"/>
          <w:b/>
          <w:bCs/>
          <w:color w:val="0F4C46"/>
          <w:sz w:val="26"/>
          <w:szCs w:val="26"/>
          <w:rtl/>
        </w:rPr>
        <w:t>اَخ‎</w:t>
      </w:r>
      <w:r w:rsidRPr="00B4392F">
        <w:rPr>
          <w:rFonts w:ascii="Calibri" w:hAnsi="Calibri" w:cs="Calibri"/>
          <w:b/>
          <w:bCs/>
        </w:rPr>
        <w:t xml:space="preserve"> means brother. As a </w:t>
      </w:r>
      <w:r w:rsidRPr="00B4392F">
        <w:rPr>
          <w:rFonts w:ascii="Calibri" w:hAnsi="Calibri" w:cs="Calibri"/>
          <w:b/>
          <w:bCs/>
          <w:i/>
          <w:iCs/>
          <w:color w:val="1B6C63"/>
        </w:rPr>
        <w:t>Mudaf</w:t>
      </w:r>
      <w:r w:rsidRPr="00B4392F">
        <w:rPr>
          <w:rFonts w:ascii="Calibri" w:hAnsi="Calibri" w:cs="Calibri"/>
          <w:b/>
          <w:bCs/>
        </w:rPr>
        <w:t xml:space="preserve"> its forms are </w:t>
      </w:r>
      <w:r w:rsidRPr="00B4392F">
        <w:rPr>
          <w:rFonts w:ascii="Calibri" w:hAnsi="Calibri" w:cs="Calibri"/>
          <w:b/>
          <w:bCs/>
          <w:color w:val="0F4C46"/>
          <w:sz w:val="26"/>
          <w:szCs w:val="26"/>
          <w:rtl/>
        </w:rPr>
        <w:t>اَخُوْ‎</w:t>
      </w:r>
      <w:r w:rsidRPr="00B4392F">
        <w:rPr>
          <w:rFonts w:ascii="Calibri" w:hAnsi="Calibri" w:cs="Calibri"/>
          <w:b/>
          <w:bCs/>
        </w:rPr>
        <w:t xml:space="preserve">, </w:t>
      </w:r>
      <w:r w:rsidRPr="00B4392F">
        <w:rPr>
          <w:rFonts w:ascii="Calibri" w:hAnsi="Calibri" w:cs="Calibri"/>
          <w:b/>
          <w:bCs/>
          <w:color w:val="0F4C46"/>
          <w:sz w:val="26"/>
          <w:szCs w:val="26"/>
          <w:rtl/>
        </w:rPr>
        <w:t>اَخَا‎</w:t>
      </w:r>
      <w:r w:rsidRPr="00B4392F">
        <w:rPr>
          <w:rFonts w:ascii="Calibri" w:hAnsi="Calibri" w:cs="Calibri"/>
          <w:b/>
          <w:bCs/>
        </w:rPr>
        <w:t xml:space="preserve"> and </w:t>
      </w:r>
      <w:r w:rsidRPr="00B4392F">
        <w:rPr>
          <w:rFonts w:ascii="Calibri" w:hAnsi="Calibri" w:cs="Calibri"/>
          <w:b/>
          <w:bCs/>
          <w:color w:val="0F4C46"/>
          <w:sz w:val="26"/>
          <w:szCs w:val="26"/>
          <w:rtl/>
        </w:rPr>
        <w:t>اَخِيْ‎</w:t>
      </w:r>
      <w:r w:rsidRPr="00B4392F">
        <w:rPr>
          <w:rFonts w:ascii="Calibri" w:hAnsi="Calibri" w:cs="Calibri"/>
          <w:b/>
          <w:bCs/>
        </w:rPr>
        <w:t>.</w:t>
      </w:r>
    </w:p>
    <w:p w14:paraId="14205133" w14:textId="77777777" w:rsidR="00BF586E" w:rsidRPr="00B4392F" w:rsidRDefault="00000000">
      <w:pPr>
        <w:pStyle w:val="ListParagraph"/>
        <w:numPr>
          <w:ilvl w:val="0"/>
          <w:numId w:val="2"/>
        </w:numPr>
        <w:spacing w:after="80"/>
        <w:rPr>
          <w:rFonts w:ascii="Calibri" w:hAnsi="Calibri" w:cs="Calibri"/>
          <w:b/>
          <w:bCs/>
        </w:rPr>
      </w:pPr>
      <w:r w:rsidRPr="00B4392F">
        <w:rPr>
          <w:rFonts w:ascii="Calibri" w:hAnsi="Calibri" w:cs="Calibri"/>
          <w:b/>
          <w:bCs/>
          <w:color w:val="0F4C46"/>
          <w:sz w:val="26"/>
          <w:szCs w:val="26"/>
          <w:rtl/>
        </w:rPr>
        <w:t>اَخُوْ زَيْدٍ‎</w:t>
      </w:r>
      <w:r w:rsidRPr="00B4392F">
        <w:rPr>
          <w:rFonts w:ascii="Calibri" w:hAnsi="Calibri" w:cs="Calibri"/>
          <w:b/>
          <w:bCs/>
        </w:rPr>
        <w:t xml:space="preserve"> — Zayd's brother</w:t>
      </w:r>
    </w:p>
    <w:p w14:paraId="14205134" w14:textId="77777777" w:rsidR="00BF586E" w:rsidRPr="00B4392F" w:rsidRDefault="00000000">
      <w:pPr>
        <w:pStyle w:val="ListParagraph"/>
        <w:numPr>
          <w:ilvl w:val="0"/>
          <w:numId w:val="2"/>
        </w:numPr>
        <w:spacing w:after="80"/>
        <w:rPr>
          <w:rFonts w:ascii="Calibri" w:hAnsi="Calibri" w:cs="Calibri"/>
          <w:b/>
          <w:bCs/>
        </w:rPr>
      </w:pPr>
      <w:r w:rsidRPr="00B4392F">
        <w:rPr>
          <w:rFonts w:ascii="Calibri" w:hAnsi="Calibri" w:cs="Calibri"/>
          <w:b/>
          <w:bCs/>
          <w:color w:val="0F4C46"/>
          <w:sz w:val="26"/>
          <w:szCs w:val="26"/>
          <w:rtl/>
        </w:rPr>
        <w:t>اَخُوْهُ‎</w:t>
      </w:r>
      <w:r w:rsidRPr="00B4392F">
        <w:rPr>
          <w:rFonts w:ascii="Calibri" w:hAnsi="Calibri" w:cs="Calibri"/>
          <w:b/>
          <w:bCs/>
        </w:rPr>
        <w:t xml:space="preserve"> — his brother</w:t>
      </w:r>
    </w:p>
    <w:p w14:paraId="14205135" w14:textId="77777777" w:rsidR="00BF586E" w:rsidRPr="00B4392F" w:rsidRDefault="00000000">
      <w:pPr>
        <w:pStyle w:val="ListParagraph"/>
        <w:numPr>
          <w:ilvl w:val="0"/>
          <w:numId w:val="2"/>
        </w:numPr>
        <w:spacing w:after="80"/>
        <w:rPr>
          <w:rFonts w:ascii="Calibri" w:hAnsi="Calibri" w:cs="Calibri"/>
          <w:b/>
          <w:bCs/>
        </w:rPr>
      </w:pPr>
      <w:r w:rsidRPr="00B4392F">
        <w:rPr>
          <w:rFonts w:ascii="Calibri" w:hAnsi="Calibri" w:cs="Calibri"/>
          <w:b/>
          <w:bCs/>
          <w:color w:val="0F4C46"/>
          <w:sz w:val="26"/>
          <w:szCs w:val="26"/>
          <w:rtl/>
        </w:rPr>
        <w:t>اَخُوْكَ‎</w:t>
      </w:r>
      <w:r w:rsidRPr="00B4392F">
        <w:rPr>
          <w:rFonts w:ascii="Calibri" w:hAnsi="Calibri" w:cs="Calibri"/>
          <w:b/>
          <w:bCs/>
        </w:rPr>
        <w:t xml:space="preserve"> — your brother</w:t>
      </w:r>
    </w:p>
    <w:p w14:paraId="14205136" w14:textId="77777777" w:rsidR="00BF586E" w:rsidRPr="00B4392F" w:rsidRDefault="00000000">
      <w:pPr>
        <w:pStyle w:val="Heading2"/>
        <w:keepNext/>
        <w:spacing w:before="260" w:after="90"/>
        <w:rPr>
          <w:rFonts w:ascii="Calibri" w:hAnsi="Calibri" w:cs="Calibri"/>
          <w:b/>
          <w:bCs/>
        </w:rPr>
      </w:pPr>
      <w:r w:rsidRPr="00B4392F">
        <w:rPr>
          <w:rFonts w:ascii="Calibri" w:hAnsi="Calibri" w:cs="Calibri"/>
          <w:b/>
          <w:bCs/>
          <w:color w:val="1B6C63"/>
          <w:sz w:val="24"/>
          <w:szCs w:val="24"/>
        </w:rPr>
        <w:t>7.4  The word Ham</w:t>
      </w:r>
    </w:p>
    <w:p w14:paraId="14205137" w14:textId="77777777" w:rsidR="00BF586E" w:rsidRPr="00B4392F" w:rsidRDefault="00000000">
      <w:pPr>
        <w:rPr>
          <w:rFonts w:ascii="Calibri" w:hAnsi="Calibri" w:cs="Calibri"/>
          <w:b/>
          <w:bCs/>
        </w:rPr>
      </w:pPr>
      <w:r w:rsidRPr="00B4392F">
        <w:rPr>
          <w:rFonts w:ascii="Calibri" w:hAnsi="Calibri" w:cs="Calibri"/>
          <w:b/>
          <w:bCs/>
        </w:rPr>
        <w:t xml:space="preserve">The word </w:t>
      </w:r>
      <w:r w:rsidRPr="00B4392F">
        <w:rPr>
          <w:rFonts w:ascii="Calibri" w:hAnsi="Calibri" w:cs="Calibri"/>
          <w:b/>
          <w:bCs/>
          <w:color w:val="0F4C46"/>
          <w:sz w:val="26"/>
          <w:szCs w:val="26"/>
          <w:rtl/>
        </w:rPr>
        <w:t>حَم‎</w:t>
      </w:r>
      <w:r w:rsidRPr="00B4392F">
        <w:rPr>
          <w:rFonts w:ascii="Calibri" w:hAnsi="Calibri" w:cs="Calibri"/>
          <w:b/>
          <w:bCs/>
        </w:rPr>
        <w:t xml:space="preserve"> is used for a relation by marriage. As a </w:t>
      </w:r>
      <w:r w:rsidRPr="00B4392F">
        <w:rPr>
          <w:rFonts w:ascii="Calibri" w:hAnsi="Calibri" w:cs="Calibri"/>
          <w:b/>
          <w:bCs/>
          <w:i/>
          <w:iCs/>
          <w:color w:val="1B6C63"/>
        </w:rPr>
        <w:t>Mudaf</w:t>
      </w:r>
      <w:r w:rsidRPr="00B4392F">
        <w:rPr>
          <w:rFonts w:ascii="Calibri" w:hAnsi="Calibri" w:cs="Calibri"/>
          <w:b/>
          <w:bCs/>
        </w:rPr>
        <w:t xml:space="preserve"> its forms are </w:t>
      </w:r>
      <w:r w:rsidRPr="00B4392F">
        <w:rPr>
          <w:rFonts w:ascii="Calibri" w:hAnsi="Calibri" w:cs="Calibri"/>
          <w:b/>
          <w:bCs/>
          <w:color w:val="0F4C46"/>
          <w:sz w:val="26"/>
          <w:szCs w:val="26"/>
          <w:rtl/>
        </w:rPr>
        <w:t>حَمُوْ‎</w:t>
      </w:r>
      <w:r w:rsidRPr="00B4392F">
        <w:rPr>
          <w:rFonts w:ascii="Calibri" w:hAnsi="Calibri" w:cs="Calibri"/>
          <w:b/>
          <w:bCs/>
        </w:rPr>
        <w:t xml:space="preserve">, </w:t>
      </w:r>
      <w:r w:rsidRPr="00B4392F">
        <w:rPr>
          <w:rFonts w:ascii="Calibri" w:hAnsi="Calibri" w:cs="Calibri"/>
          <w:b/>
          <w:bCs/>
          <w:color w:val="0F4C46"/>
          <w:sz w:val="26"/>
          <w:szCs w:val="26"/>
          <w:rtl/>
        </w:rPr>
        <w:t>حَمَا‎</w:t>
      </w:r>
      <w:r w:rsidRPr="00B4392F">
        <w:rPr>
          <w:rFonts w:ascii="Calibri" w:hAnsi="Calibri" w:cs="Calibri"/>
          <w:b/>
          <w:bCs/>
        </w:rPr>
        <w:t xml:space="preserve"> and </w:t>
      </w:r>
      <w:r w:rsidRPr="00B4392F">
        <w:rPr>
          <w:rFonts w:ascii="Calibri" w:hAnsi="Calibri" w:cs="Calibri"/>
          <w:b/>
          <w:bCs/>
          <w:color w:val="0F4C46"/>
          <w:sz w:val="26"/>
          <w:szCs w:val="26"/>
          <w:rtl/>
        </w:rPr>
        <w:t>حَمِيْ‎</w:t>
      </w:r>
      <w:r w:rsidRPr="00B4392F">
        <w:rPr>
          <w:rFonts w:ascii="Calibri" w:hAnsi="Calibri" w:cs="Calibri"/>
          <w:b/>
          <w:bCs/>
        </w:rPr>
        <w:t>.</w:t>
      </w:r>
    </w:p>
    <w:p w14:paraId="14205138" w14:textId="77777777" w:rsidR="00BF586E" w:rsidRPr="00B4392F" w:rsidRDefault="00000000">
      <w:pPr>
        <w:pStyle w:val="ListParagraph"/>
        <w:numPr>
          <w:ilvl w:val="0"/>
          <w:numId w:val="2"/>
        </w:numPr>
        <w:spacing w:after="80"/>
        <w:rPr>
          <w:rFonts w:ascii="Calibri" w:hAnsi="Calibri" w:cs="Calibri"/>
          <w:b/>
          <w:bCs/>
        </w:rPr>
      </w:pPr>
      <w:r w:rsidRPr="00B4392F">
        <w:rPr>
          <w:rFonts w:ascii="Calibri" w:hAnsi="Calibri" w:cs="Calibri"/>
          <w:b/>
          <w:bCs/>
          <w:color w:val="0F4C46"/>
          <w:sz w:val="26"/>
          <w:szCs w:val="26"/>
          <w:rtl/>
        </w:rPr>
        <w:t>حَمُوْ حَامِدٍ‎</w:t>
      </w:r>
      <w:r w:rsidRPr="00B4392F">
        <w:rPr>
          <w:rFonts w:ascii="Calibri" w:hAnsi="Calibri" w:cs="Calibri"/>
          <w:b/>
          <w:bCs/>
        </w:rPr>
        <w:t xml:space="preserve"> — Hamid's father-in-law</w:t>
      </w:r>
    </w:p>
    <w:p w14:paraId="14205139" w14:textId="77777777" w:rsidR="00BF586E" w:rsidRPr="00B4392F" w:rsidRDefault="00000000">
      <w:pPr>
        <w:pStyle w:val="ListParagraph"/>
        <w:numPr>
          <w:ilvl w:val="0"/>
          <w:numId w:val="2"/>
        </w:numPr>
        <w:spacing w:after="80"/>
        <w:rPr>
          <w:rFonts w:ascii="Calibri" w:hAnsi="Calibri" w:cs="Calibri"/>
          <w:b/>
          <w:bCs/>
        </w:rPr>
      </w:pPr>
      <w:r w:rsidRPr="00B4392F">
        <w:rPr>
          <w:rFonts w:ascii="Calibri" w:hAnsi="Calibri" w:cs="Calibri"/>
          <w:b/>
          <w:bCs/>
          <w:color w:val="0F4C46"/>
          <w:sz w:val="26"/>
          <w:szCs w:val="26"/>
          <w:rtl/>
        </w:rPr>
        <w:t>حَمُوْ زَيْنَبَ‎</w:t>
      </w:r>
      <w:r w:rsidRPr="00B4392F">
        <w:rPr>
          <w:rFonts w:ascii="Calibri" w:hAnsi="Calibri" w:cs="Calibri"/>
          <w:b/>
          <w:bCs/>
        </w:rPr>
        <w:t xml:space="preserve"> — Zaynab's father-in-law</w:t>
      </w:r>
    </w:p>
    <w:p w14:paraId="1420513A" w14:textId="77777777" w:rsidR="00BF586E" w:rsidRPr="00B4392F" w:rsidRDefault="00000000">
      <w:pPr>
        <w:pStyle w:val="ListParagraph"/>
        <w:numPr>
          <w:ilvl w:val="0"/>
          <w:numId w:val="2"/>
        </w:numPr>
        <w:spacing w:after="80"/>
        <w:rPr>
          <w:rFonts w:ascii="Calibri" w:hAnsi="Calibri" w:cs="Calibri"/>
          <w:b/>
          <w:bCs/>
        </w:rPr>
      </w:pPr>
      <w:r w:rsidRPr="00B4392F">
        <w:rPr>
          <w:rFonts w:ascii="Calibri" w:hAnsi="Calibri" w:cs="Calibri"/>
          <w:b/>
          <w:bCs/>
          <w:color w:val="0F4C46"/>
          <w:sz w:val="26"/>
          <w:szCs w:val="26"/>
          <w:rtl/>
        </w:rPr>
        <w:t>حَمُوْهُ‎</w:t>
      </w:r>
      <w:r w:rsidRPr="00B4392F">
        <w:rPr>
          <w:rFonts w:ascii="Calibri" w:hAnsi="Calibri" w:cs="Calibri"/>
          <w:b/>
          <w:bCs/>
        </w:rPr>
        <w:t xml:space="preserve"> — his father-in-law</w:t>
      </w:r>
    </w:p>
    <w:p w14:paraId="1420513B" w14:textId="77777777" w:rsidR="00BF586E" w:rsidRPr="00B4392F" w:rsidRDefault="00000000">
      <w:pPr>
        <w:pStyle w:val="Heading2"/>
        <w:keepNext/>
        <w:spacing w:before="260" w:after="90"/>
        <w:rPr>
          <w:rFonts w:ascii="Calibri" w:hAnsi="Calibri" w:cs="Calibri"/>
          <w:b/>
          <w:bCs/>
        </w:rPr>
      </w:pPr>
      <w:r w:rsidRPr="00B4392F">
        <w:rPr>
          <w:rFonts w:ascii="Calibri" w:hAnsi="Calibri" w:cs="Calibri"/>
          <w:b/>
          <w:bCs/>
          <w:color w:val="1B6C63"/>
          <w:sz w:val="24"/>
          <w:szCs w:val="24"/>
        </w:rPr>
        <w:t>7.5  The word Fam</w:t>
      </w:r>
    </w:p>
    <w:p w14:paraId="1420513C" w14:textId="77777777" w:rsidR="00BF586E" w:rsidRPr="00B4392F" w:rsidRDefault="00000000">
      <w:pPr>
        <w:rPr>
          <w:rFonts w:ascii="Calibri" w:hAnsi="Calibri" w:cs="Calibri"/>
          <w:b/>
          <w:bCs/>
        </w:rPr>
      </w:pPr>
      <w:r w:rsidRPr="00B4392F">
        <w:rPr>
          <w:rFonts w:ascii="Calibri" w:hAnsi="Calibri" w:cs="Calibri"/>
          <w:b/>
          <w:bCs/>
        </w:rPr>
        <w:t xml:space="preserve">The word </w:t>
      </w:r>
      <w:r w:rsidRPr="00B4392F">
        <w:rPr>
          <w:rFonts w:ascii="Calibri" w:hAnsi="Calibri" w:cs="Calibri"/>
          <w:b/>
          <w:bCs/>
          <w:color w:val="0F4C46"/>
          <w:sz w:val="26"/>
          <w:szCs w:val="26"/>
          <w:rtl/>
        </w:rPr>
        <w:t>فَم‎</w:t>
      </w:r>
      <w:r w:rsidRPr="00B4392F">
        <w:rPr>
          <w:rFonts w:ascii="Calibri" w:hAnsi="Calibri" w:cs="Calibri"/>
          <w:b/>
          <w:bCs/>
        </w:rPr>
        <w:t xml:space="preserve"> means mouth. As a </w:t>
      </w:r>
      <w:r w:rsidRPr="00B4392F">
        <w:rPr>
          <w:rFonts w:ascii="Calibri" w:hAnsi="Calibri" w:cs="Calibri"/>
          <w:b/>
          <w:bCs/>
          <w:i/>
          <w:iCs/>
          <w:color w:val="1B6C63"/>
        </w:rPr>
        <w:t>Mudaf</w:t>
      </w:r>
      <w:r w:rsidRPr="00B4392F">
        <w:rPr>
          <w:rFonts w:ascii="Calibri" w:hAnsi="Calibri" w:cs="Calibri"/>
          <w:b/>
          <w:bCs/>
        </w:rPr>
        <w:t xml:space="preserve"> its forms are </w:t>
      </w:r>
      <w:r w:rsidRPr="00B4392F">
        <w:rPr>
          <w:rFonts w:ascii="Calibri" w:hAnsi="Calibri" w:cs="Calibri"/>
          <w:b/>
          <w:bCs/>
          <w:color w:val="0F4C46"/>
          <w:sz w:val="26"/>
          <w:szCs w:val="26"/>
          <w:rtl/>
        </w:rPr>
        <w:t>فُوْ‎</w:t>
      </w:r>
      <w:r w:rsidRPr="00B4392F">
        <w:rPr>
          <w:rFonts w:ascii="Calibri" w:hAnsi="Calibri" w:cs="Calibri"/>
          <w:b/>
          <w:bCs/>
        </w:rPr>
        <w:t xml:space="preserve">, </w:t>
      </w:r>
      <w:r w:rsidRPr="00B4392F">
        <w:rPr>
          <w:rFonts w:ascii="Calibri" w:hAnsi="Calibri" w:cs="Calibri"/>
          <w:b/>
          <w:bCs/>
          <w:color w:val="0F4C46"/>
          <w:sz w:val="26"/>
          <w:szCs w:val="26"/>
          <w:rtl/>
        </w:rPr>
        <w:t>فَا‎</w:t>
      </w:r>
      <w:r w:rsidRPr="00B4392F">
        <w:rPr>
          <w:rFonts w:ascii="Calibri" w:hAnsi="Calibri" w:cs="Calibri"/>
          <w:b/>
          <w:bCs/>
        </w:rPr>
        <w:t xml:space="preserve"> and </w:t>
      </w:r>
      <w:r w:rsidRPr="00B4392F">
        <w:rPr>
          <w:rFonts w:ascii="Calibri" w:hAnsi="Calibri" w:cs="Calibri"/>
          <w:b/>
          <w:bCs/>
          <w:color w:val="0F4C46"/>
          <w:sz w:val="26"/>
          <w:szCs w:val="26"/>
          <w:rtl/>
        </w:rPr>
        <w:t>فِيْ‎</w:t>
      </w:r>
      <w:r w:rsidRPr="00B4392F">
        <w:rPr>
          <w:rFonts w:ascii="Calibri" w:hAnsi="Calibri" w:cs="Calibri"/>
          <w:b/>
          <w:bCs/>
        </w:rPr>
        <w:t>.</w:t>
      </w:r>
    </w:p>
    <w:p w14:paraId="1420513D" w14:textId="77777777" w:rsidR="00BF586E" w:rsidRPr="00B4392F" w:rsidRDefault="00000000">
      <w:pPr>
        <w:pStyle w:val="ListParagraph"/>
        <w:numPr>
          <w:ilvl w:val="0"/>
          <w:numId w:val="2"/>
        </w:numPr>
        <w:spacing w:after="80"/>
        <w:rPr>
          <w:rFonts w:ascii="Calibri" w:hAnsi="Calibri" w:cs="Calibri"/>
          <w:b/>
          <w:bCs/>
        </w:rPr>
      </w:pPr>
      <w:r w:rsidRPr="00B4392F">
        <w:rPr>
          <w:rFonts w:ascii="Calibri" w:hAnsi="Calibri" w:cs="Calibri"/>
          <w:b/>
          <w:bCs/>
          <w:color w:val="0F4C46"/>
          <w:sz w:val="26"/>
          <w:szCs w:val="26"/>
          <w:rtl/>
        </w:rPr>
        <w:t>فُوْ زَيْدٍ‎</w:t>
      </w:r>
      <w:r w:rsidRPr="00B4392F">
        <w:rPr>
          <w:rFonts w:ascii="Calibri" w:hAnsi="Calibri" w:cs="Calibri"/>
          <w:b/>
          <w:bCs/>
        </w:rPr>
        <w:t xml:space="preserve"> — Zayd's mouth</w:t>
      </w:r>
    </w:p>
    <w:p w14:paraId="1420513E" w14:textId="77777777" w:rsidR="00BF586E" w:rsidRPr="00B4392F" w:rsidRDefault="00000000">
      <w:pPr>
        <w:pStyle w:val="ListParagraph"/>
        <w:numPr>
          <w:ilvl w:val="0"/>
          <w:numId w:val="2"/>
        </w:numPr>
        <w:spacing w:after="80"/>
        <w:rPr>
          <w:rFonts w:ascii="Calibri" w:hAnsi="Calibri" w:cs="Calibri"/>
          <w:b/>
          <w:bCs/>
        </w:rPr>
      </w:pPr>
      <w:r w:rsidRPr="00B4392F">
        <w:rPr>
          <w:rFonts w:ascii="Calibri" w:hAnsi="Calibri" w:cs="Calibri"/>
          <w:b/>
          <w:bCs/>
          <w:color w:val="0F4C46"/>
          <w:sz w:val="26"/>
          <w:szCs w:val="26"/>
          <w:rtl/>
        </w:rPr>
        <w:lastRenderedPageBreak/>
        <w:t>فُوْكَ‎</w:t>
      </w:r>
      <w:r w:rsidRPr="00B4392F">
        <w:rPr>
          <w:rFonts w:ascii="Calibri" w:hAnsi="Calibri" w:cs="Calibri"/>
          <w:b/>
          <w:bCs/>
        </w:rPr>
        <w:t xml:space="preserve"> — your mouth</w:t>
      </w:r>
    </w:p>
    <w:p w14:paraId="1420513F" w14:textId="77777777" w:rsidR="00BF586E" w:rsidRPr="00B4392F" w:rsidRDefault="00000000">
      <w:pPr>
        <w:pStyle w:val="ListParagraph"/>
        <w:numPr>
          <w:ilvl w:val="0"/>
          <w:numId w:val="2"/>
        </w:numPr>
        <w:spacing w:after="80"/>
        <w:rPr>
          <w:rFonts w:ascii="Calibri" w:hAnsi="Calibri" w:cs="Calibri"/>
          <w:b/>
          <w:bCs/>
        </w:rPr>
      </w:pPr>
      <w:r w:rsidRPr="00B4392F">
        <w:rPr>
          <w:rFonts w:ascii="Calibri" w:hAnsi="Calibri" w:cs="Calibri"/>
          <w:b/>
          <w:bCs/>
          <w:color w:val="0F4C46"/>
          <w:sz w:val="26"/>
          <w:szCs w:val="26"/>
          <w:rtl/>
        </w:rPr>
        <w:t>فُوْهُمْ‎</w:t>
      </w:r>
      <w:r w:rsidRPr="00B4392F">
        <w:rPr>
          <w:rFonts w:ascii="Calibri" w:hAnsi="Calibri" w:cs="Calibri"/>
          <w:b/>
          <w:bCs/>
        </w:rPr>
        <w:t xml:space="preserve"> — their mouth</w:t>
      </w:r>
    </w:p>
    <w:p w14:paraId="14205140" w14:textId="77777777" w:rsidR="00BF586E" w:rsidRPr="00B4392F"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rFonts w:ascii="Calibri" w:hAnsi="Calibri" w:cs="Calibri"/>
          <w:b/>
          <w:bCs/>
        </w:rPr>
      </w:pPr>
      <w:r w:rsidRPr="00B4392F">
        <w:rPr>
          <w:rFonts w:ascii="Calibri" w:hAnsi="Calibri" w:cs="Calibri"/>
          <w:b/>
          <w:bCs/>
          <w:color w:val="8B3A47"/>
        </w:rPr>
        <w:t xml:space="preserve">Worth noting: </w:t>
      </w:r>
      <w:r w:rsidRPr="00B4392F">
        <w:rPr>
          <w:rFonts w:ascii="Calibri" w:hAnsi="Calibri" w:cs="Calibri"/>
          <w:b/>
          <w:bCs/>
        </w:rPr>
        <w:t xml:space="preserve">What is particular about </w:t>
      </w:r>
      <w:r w:rsidRPr="00B4392F">
        <w:rPr>
          <w:rFonts w:ascii="Calibri" w:hAnsi="Calibri" w:cs="Calibri"/>
          <w:b/>
          <w:bCs/>
          <w:color w:val="0F4C46"/>
          <w:sz w:val="26"/>
          <w:szCs w:val="26"/>
          <w:rtl/>
        </w:rPr>
        <w:t>فَم‎</w:t>
      </w:r>
      <w:r w:rsidRPr="00B4392F">
        <w:rPr>
          <w:rFonts w:ascii="Calibri" w:hAnsi="Calibri" w:cs="Calibri"/>
          <w:b/>
          <w:bCs/>
        </w:rPr>
        <w:t xml:space="preserve"> is that when it becomes a </w:t>
      </w:r>
      <w:r w:rsidRPr="00B4392F">
        <w:rPr>
          <w:rFonts w:ascii="Calibri" w:hAnsi="Calibri" w:cs="Calibri"/>
          <w:b/>
          <w:bCs/>
          <w:i/>
          <w:iCs/>
          <w:color w:val="1B6C63"/>
        </w:rPr>
        <w:t>Mudaf</w:t>
      </w:r>
      <w:r w:rsidRPr="00B4392F">
        <w:rPr>
          <w:rFonts w:ascii="Calibri" w:hAnsi="Calibri" w:cs="Calibri"/>
          <w:b/>
          <w:bCs/>
        </w:rPr>
        <w:t xml:space="preserve"> its meem falls away and the waw of the original form </w:t>
      </w:r>
      <w:r w:rsidRPr="00B4392F">
        <w:rPr>
          <w:rFonts w:ascii="Calibri" w:hAnsi="Calibri" w:cs="Calibri"/>
          <w:b/>
          <w:bCs/>
          <w:color w:val="0F4C46"/>
          <w:sz w:val="26"/>
          <w:szCs w:val="26"/>
          <w:rtl/>
        </w:rPr>
        <w:t>فَوْه‎</w:t>
      </w:r>
      <w:r w:rsidRPr="00B4392F">
        <w:rPr>
          <w:rFonts w:ascii="Calibri" w:hAnsi="Calibri" w:cs="Calibri"/>
          <w:b/>
          <w:bCs/>
        </w:rPr>
        <w:t xml:space="preserve"> appears. This is why it becomes </w:t>
      </w:r>
      <w:r w:rsidRPr="00B4392F">
        <w:rPr>
          <w:rFonts w:ascii="Calibri" w:hAnsi="Calibri" w:cs="Calibri"/>
          <w:b/>
          <w:bCs/>
          <w:color w:val="0F4C46"/>
          <w:sz w:val="26"/>
          <w:szCs w:val="26"/>
          <w:rtl/>
        </w:rPr>
        <w:t>فُوْ‎</w:t>
      </w:r>
      <w:r w:rsidRPr="00B4392F">
        <w:rPr>
          <w:rFonts w:ascii="Calibri" w:hAnsi="Calibri" w:cs="Calibri"/>
          <w:b/>
          <w:bCs/>
        </w:rPr>
        <w:t xml:space="preserve"> and not </w:t>
      </w:r>
      <w:r w:rsidRPr="00B4392F">
        <w:rPr>
          <w:rFonts w:ascii="Calibri" w:hAnsi="Calibri" w:cs="Calibri"/>
          <w:b/>
          <w:bCs/>
          <w:color w:val="0F4C46"/>
          <w:sz w:val="26"/>
          <w:szCs w:val="26"/>
          <w:rtl/>
        </w:rPr>
        <w:t>فَمُوْ‎</w:t>
      </w:r>
      <w:r w:rsidRPr="00B4392F">
        <w:rPr>
          <w:rFonts w:ascii="Calibri" w:hAnsi="Calibri" w:cs="Calibri"/>
          <w:b/>
          <w:bCs/>
        </w:rPr>
        <w:t>.</w:t>
      </w:r>
    </w:p>
    <w:p w14:paraId="14205141" w14:textId="77777777" w:rsidR="00BF586E" w:rsidRPr="00B4392F" w:rsidRDefault="00000000">
      <w:pPr>
        <w:pStyle w:val="Heading2"/>
        <w:keepNext/>
        <w:spacing w:before="260" w:after="90"/>
        <w:rPr>
          <w:rFonts w:ascii="Calibri" w:hAnsi="Calibri" w:cs="Calibri"/>
          <w:b/>
          <w:bCs/>
        </w:rPr>
      </w:pPr>
      <w:r w:rsidRPr="00B4392F">
        <w:rPr>
          <w:rFonts w:ascii="Calibri" w:hAnsi="Calibri" w:cs="Calibri"/>
          <w:b/>
          <w:bCs/>
          <w:color w:val="1B6C63"/>
          <w:sz w:val="24"/>
          <w:szCs w:val="24"/>
        </w:rPr>
        <w:t>7.6  The word Dhu</w:t>
      </w:r>
    </w:p>
    <w:p w14:paraId="14205142" w14:textId="77777777" w:rsidR="00BF586E" w:rsidRPr="00B4392F" w:rsidRDefault="00000000">
      <w:pPr>
        <w:rPr>
          <w:rFonts w:ascii="Calibri" w:hAnsi="Calibri" w:cs="Calibri"/>
          <w:b/>
          <w:bCs/>
        </w:rPr>
      </w:pPr>
      <w:r w:rsidRPr="00B4392F">
        <w:rPr>
          <w:rFonts w:ascii="Calibri" w:hAnsi="Calibri" w:cs="Calibri"/>
          <w:b/>
          <w:bCs/>
        </w:rPr>
        <w:t xml:space="preserve">The word </w:t>
      </w:r>
      <w:r w:rsidRPr="00B4392F">
        <w:rPr>
          <w:rFonts w:ascii="Calibri" w:hAnsi="Calibri" w:cs="Calibri"/>
          <w:b/>
          <w:bCs/>
          <w:color w:val="0F4C46"/>
          <w:sz w:val="26"/>
          <w:szCs w:val="26"/>
          <w:rtl/>
        </w:rPr>
        <w:t>ذُوْ‎</w:t>
      </w:r>
      <w:r w:rsidRPr="00B4392F">
        <w:rPr>
          <w:rFonts w:ascii="Calibri" w:hAnsi="Calibri" w:cs="Calibri"/>
          <w:b/>
          <w:bCs/>
        </w:rPr>
        <w:t xml:space="preserve"> means "possessor of". It stands apart among the </w:t>
      </w:r>
      <w:r w:rsidRPr="00B4392F">
        <w:rPr>
          <w:rFonts w:ascii="Calibri" w:hAnsi="Calibri" w:cs="Calibri"/>
          <w:b/>
          <w:bCs/>
          <w:i/>
          <w:iCs/>
          <w:color w:val="1B6C63"/>
        </w:rPr>
        <w:t>Asma' Sittah</w:t>
      </w:r>
      <w:r w:rsidRPr="00B4392F">
        <w:rPr>
          <w:rFonts w:ascii="Calibri" w:hAnsi="Calibri" w:cs="Calibri"/>
          <w:b/>
          <w:bCs/>
        </w:rPr>
        <w:t xml:space="preserve"> because it is </w:t>
      </w:r>
      <w:r w:rsidRPr="00B4392F">
        <w:rPr>
          <w:rFonts w:ascii="Calibri" w:hAnsi="Calibri" w:cs="Calibri"/>
          <w:b/>
          <w:bCs/>
          <w:color w:val="1B6C63"/>
        </w:rPr>
        <w:t>almost always used as a Mudaf</w:t>
      </w:r>
      <w:r w:rsidRPr="00B4392F">
        <w:rPr>
          <w:rFonts w:ascii="Calibri" w:hAnsi="Calibri" w:cs="Calibri"/>
          <w:b/>
          <w:bCs/>
        </w:rPr>
        <w:t xml:space="preserve">. Its forms of </w:t>
      </w:r>
      <w:r w:rsidRPr="00B4392F">
        <w:rPr>
          <w:rFonts w:ascii="Calibri" w:hAnsi="Calibri" w:cs="Calibri"/>
          <w:b/>
          <w:bCs/>
          <w:i/>
          <w:iCs/>
          <w:color w:val="1B6C63"/>
        </w:rPr>
        <w:t>I'raab</w:t>
      </w:r>
      <w:r w:rsidRPr="00B4392F">
        <w:rPr>
          <w:rFonts w:ascii="Calibri" w:hAnsi="Calibri" w:cs="Calibri"/>
          <w:b/>
          <w:bCs/>
        </w:rPr>
        <w:t xml:space="preserve"> are </w:t>
      </w:r>
      <w:r w:rsidRPr="00B4392F">
        <w:rPr>
          <w:rFonts w:ascii="Calibri" w:hAnsi="Calibri" w:cs="Calibri"/>
          <w:b/>
          <w:bCs/>
          <w:color w:val="0F4C46"/>
          <w:sz w:val="26"/>
          <w:szCs w:val="26"/>
          <w:rtl/>
        </w:rPr>
        <w:t>ذُوْ‎</w:t>
      </w:r>
      <w:r w:rsidRPr="00B4392F">
        <w:rPr>
          <w:rFonts w:ascii="Calibri" w:hAnsi="Calibri" w:cs="Calibri"/>
          <w:b/>
          <w:bCs/>
        </w:rPr>
        <w:t xml:space="preserve">, </w:t>
      </w:r>
      <w:r w:rsidRPr="00B4392F">
        <w:rPr>
          <w:rFonts w:ascii="Calibri" w:hAnsi="Calibri" w:cs="Calibri"/>
          <w:b/>
          <w:bCs/>
          <w:color w:val="0F4C46"/>
          <w:sz w:val="26"/>
          <w:szCs w:val="26"/>
          <w:rtl/>
        </w:rPr>
        <w:t>ذَا‎</w:t>
      </w:r>
      <w:r w:rsidRPr="00B4392F">
        <w:rPr>
          <w:rFonts w:ascii="Calibri" w:hAnsi="Calibri" w:cs="Calibri"/>
          <w:b/>
          <w:bCs/>
        </w:rPr>
        <w:t xml:space="preserve"> and </w:t>
      </w:r>
      <w:r w:rsidRPr="00B4392F">
        <w:rPr>
          <w:rFonts w:ascii="Calibri" w:hAnsi="Calibri" w:cs="Calibri"/>
          <w:b/>
          <w:bCs/>
          <w:color w:val="0F4C46"/>
          <w:sz w:val="26"/>
          <w:szCs w:val="26"/>
          <w:rtl/>
        </w:rPr>
        <w:t>ذِيْ‎</w:t>
      </w:r>
      <w:r w:rsidRPr="00B4392F">
        <w:rPr>
          <w:rFonts w:ascii="Calibri" w:hAnsi="Calibri" w:cs="Calibri"/>
          <w:b/>
          <w:bCs/>
        </w:rPr>
        <w:t>.</w:t>
      </w:r>
    </w:p>
    <w:p w14:paraId="14205143" w14:textId="77777777" w:rsidR="00BF586E" w:rsidRPr="00B4392F" w:rsidRDefault="00000000">
      <w:pPr>
        <w:rPr>
          <w:rFonts w:ascii="Calibri" w:hAnsi="Calibri" w:cs="Calibri"/>
          <w:b/>
          <w:bCs/>
        </w:rPr>
      </w:pPr>
      <w:r w:rsidRPr="00B4392F">
        <w:rPr>
          <w:rFonts w:ascii="Calibri" w:hAnsi="Calibri" w:cs="Calibri"/>
          <w:b/>
          <w:bCs/>
        </w:rPr>
        <w:t xml:space="preserve">Its feminine is </w:t>
      </w:r>
      <w:r w:rsidRPr="00B4392F">
        <w:rPr>
          <w:rFonts w:ascii="Calibri" w:hAnsi="Calibri" w:cs="Calibri"/>
          <w:b/>
          <w:bCs/>
          <w:color w:val="0F4C46"/>
          <w:sz w:val="26"/>
          <w:szCs w:val="26"/>
          <w:rtl/>
        </w:rPr>
        <w:t>ذَات‎</w:t>
      </w:r>
      <w:r w:rsidRPr="00B4392F">
        <w:rPr>
          <w:rFonts w:ascii="Calibri" w:hAnsi="Calibri" w:cs="Calibri"/>
          <w:b/>
          <w:bCs/>
        </w:rPr>
        <w:t xml:space="preserve">, meaning "possessor of" in the feminine, and it too is used only as a </w:t>
      </w:r>
      <w:r w:rsidRPr="00B4392F">
        <w:rPr>
          <w:rFonts w:ascii="Calibri" w:hAnsi="Calibri" w:cs="Calibri"/>
          <w:b/>
          <w:bCs/>
          <w:i/>
          <w:iCs/>
          <w:color w:val="1B6C63"/>
        </w:rPr>
        <w:t>Mudaf</w:t>
      </w:r>
      <w:r w:rsidRPr="00B4392F">
        <w:rPr>
          <w:rFonts w:ascii="Calibri" w:hAnsi="Calibri" w:cs="Calibri"/>
          <w:b/>
          <w:bCs/>
        </w:rPr>
        <w:t>.</w:t>
      </w:r>
    </w:p>
    <w:p w14:paraId="14205144" w14:textId="77777777" w:rsidR="00BF586E" w:rsidRPr="00B4392F" w:rsidRDefault="00000000">
      <w:pPr>
        <w:pStyle w:val="Heading2"/>
        <w:keepNext/>
        <w:spacing w:before="260" w:after="90"/>
        <w:rPr>
          <w:rFonts w:ascii="Calibri" w:hAnsi="Calibri" w:cs="Calibri"/>
          <w:b/>
          <w:bCs/>
        </w:rPr>
      </w:pPr>
      <w:r w:rsidRPr="00B4392F">
        <w:rPr>
          <w:rFonts w:ascii="Calibri" w:hAnsi="Calibri" w:cs="Calibri"/>
          <w:b/>
          <w:bCs/>
          <w:color w:val="1B6C63"/>
          <w:sz w:val="24"/>
          <w:szCs w:val="24"/>
        </w:rPr>
        <w:t>Well-known examples of Dhu</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500"/>
        <w:gridCol w:w="4500"/>
      </w:tblGrid>
      <w:tr w:rsidR="00BF586E" w:rsidRPr="00B4392F" w14:paraId="14205147" w14:textId="77777777">
        <w:tblPrEx>
          <w:tblCellMar>
            <w:top w:w="0" w:type="dxa"/>
            <w:bottom w:w="0" w:type="dxa"/>
          </w:tblCellMar>
        </w:tblPrEx>
        <w:trPr>
          <w:tblHeader/>
        </w:trPr>
        <w:tc>
          <w:tcPr>
            <w:tcW w:w="4500" w:type="dxa"/>
            <w:shd w:val="clear" w:color="auto" w:fill="0F4C46"/>
            <w:tcMar>
              <w:top w:w="60" w:type="dxa"/>
              <w:left w:w="110" w:type="dxa"/>
              <w:bottom w:w="60" w:type="dxa"/>
              <w:right w:w="110" w:type="dxa"/>
            </w:tcMar>
          </w:tcPr>
          <w:p w14:paraId="14205145"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FFFFFF"/>
              </w:rPr>
              <w:t>Construction</w:t>
            </w:r>
          </w:p>
        </w:tc>
        <w:tc>
          <w:tcPr>
            <w:tcW w:w="4500" w:type="dxa"/>
            <w:shd w:val="clear" w:color="auto" w:fill="0F4C46"/>
            <w:tcMar>
              <w:top w:w="60" w:type="dxa"/>
              <w:left w:w="110" w:type="dxa"/>
              <w:bottom w:w="60" w:type="dxa"/>
              <w:right w:w="110" w:type="dxa"/>
            </w:tcMar>
          </w:tcPr>
          <w:p w14:paraId="14205146"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color w:val="FFFFFF"/>
              </w:rPr>
              <w:t>Translation</w:t>
            </w:r>
          </w:p>
        </w:tc>
      </w:tr>
      <w:tr w:rsidR="00BF586E" w:rsidRPr="00B4392F" w14:paraId="1420514A" w14:textId="77777777">
        <w:tblPrEx>
          <w:tblCellMar>
            <w:top w:w="0" w:type="dxa"/>
            <w:bottom w:w="0" w:type="dxa"/>
          </w:tblCellMar>
        </w:tblPrEx>
        <w:tc>
          <w:tcPr>
            <w:tcW w:w="4500" w:type="dxa"/>
            <w:tcMar>
              <w:top w:w="60" w:type="dxa"/>
              <w:left w:w="110" w:type="dxa"/>
              <w:bottom w:w="60" w:type="dxa"/>
              <w:right w:w="110" w:type="dxa"/>
            </w:tcMar>
          </w:tcPr>
          <w:p w14:paraId="14205148"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7"/>
                <w:szCs w:val="27"/>
                <w:rtl/>
              </w:rPr>
              <w:t>ذُو النُّوْرَيْنِ‎</w:t>
            </w:r>
          </w:p>
        </w:tc>
        <w:tc>
          <w:tcPr>
            <w:tcW w:w="4500" w:type="dxa"/>
            <w:tcMar>
              <w:top w:w="60" w:type="dxa"/>
              <w:left w:w="110" w:type="dxa"/>
              <w:bottom w:w="60" w:type="dxa"/>
              <w:right w:w="110" w:type="dxa"/>
            </w:tcMar>
          </w:tcPr>
          <w:p w14:paraId="14205149"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rPr>
              <w:t>possessor of the two lights</w:t>
            </w:r>
          </w:p>
        </w:tc>
      </w:tr>
      <w:tr w:rsidR="00BF586E" w:rsidRPr="00B4392F" w14:paraId="1420514D"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1420514B"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7"/>
                <w:szCs w:val="27"/>
                <w:rtl/>
              </w:rPr>
              <w:t>ذُو الْفَضْلِ‎</w:t>
            </w:r>
          </w:p>
        </w:tc>
        <w:tc>
          <w:tcPr>
            <w:tcW w:w="4500" w:type="dxa"/>
            <w:shd w:val="clear" w:color="auto" w:fill="FAFAF8"/>
            <w:tcMar>
              <w:top w:w="60" w:type="dxa"/>
              <w:left w:w="110" w:type="dxa"/>
              <w:bottom w:w="60" w:type="dxa"/>
              <w:right w:w="110" w:type="dxa"/>
            </w:tcMar>
          </w:tcPr>
          <w:p w14:paraId="1420514C"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rPr>
              <w:t>possessor of bounty</w:t>
            </w:r>
          </w:p>
        </w:tc>
      </w:tr>
      <w:tr w:rsidR="00BF586E" w:rsidRPr="00B4392F" w14:paraId="14205150" w14:textId="77777777">
        <w:tblPrEx>
          <w:tblCellMar>
            <w:top w:w="0" w:type="dxa"/>
            <w:bottom w:w="0" w:type="dxa"/>
          </w:tblCellMar>
        </w:tblPrEx>
        <w:tc>
          <w:tcPr>
            <w:tcW w:w="4500" w:type="dxa"/>
            <w:tcMar>
              <w:top w:w="60" w:type="dxa"/>
              <w:left w:w="110" w:type="dxa"/>
              <w:bottom w:w="60" w:type="dxa"/>
              <w:right w:w="110" w:type="dxa"/>
            </w:tcMar>
          </w:tcPr>
          <w:p w14:paraId="1420514E"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7"/>
                <w:szCs w:val="27"/>
                <w:rtl/>
              </w:rPr>
              <w:t>ذُو الرَّحْمَةِ‎</w:t>
            </w:r>
          </w:p>
        </w:tc>
        <w:tc>
          <w:tcPr>
            <w:tcW w:w="4500" w:type="dxa"/>
            <w:tcMar>
              <w:top w:w="60" w:type="dxa"/>
              <w:left w:w="110" w:type="dxa"/>
              <w:bottom w:w="60" w:type="dxa"/>
              <w:right w:w="110" w:type="dxa"/>
            </w:tcMar>
          </w:tcPr>
          <w:p w14:paraId="1420514F"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rPr>
              <w:t>possessor of mercy</w:t>
            </w:r>
          </w:p>
        </w:tc>
      </w:tr>
      <w:tr w:rsidR="00BF586E" w:rsidRPr="00B4392F" w14:paraId="14205153"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14205151"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7"/>
                <w:szCs w:val="27"/>
                <w:rtl/>
              </w:rPr>
              <w:t>ذُو الْاَوْتَادِ‎</w:t>
            </w:r>
          </w:p>
        </w:tc>
        <w:tc>
          <w:tcPr>
            <w:tcW w:w="4500" w:type="dxa"/>
            <w:shd w:val="clear" w:color="auto" w:fill="FAFAF8"/>
            <w:tcMar>
              <w:top w:w="60" w:type="dxa"/>
              <w:left w:w="110" w:type="dxa"/>
              <w:bottom w:w="60" w:type="dxa"/>
              <w:right w:w="110" w:type="dxa"/>
            </w:tcMar>
          </w:tcPr>
          <w:p w14:paraId="14205152"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rPr>
              <w:t>possessor of the stakes</w:t>
            </w:r>
          </w:p>
        </w:tc>
      </w:tr>
      <w:tr w:rsidR="00BF586E" w:rsidRPr="00B4392F" w14:paraId="14205156" w14:textId="77777777">
        <w:tblPrEx>
          <w:tblCellMar>
            <w:top w:w="0" w:type="dxa"/>
            <w:bottom w:w="0" w:type="dxa"/>
          </w:tblCellMar>
        </w:tblPrEx>
        <w:tc>
          <w:tcPr>
            <w:tcW w:w="4500" w:type="dxa"/>
            <w:tcMar>
              <w:top w:w="60" w:type="dxa"/>
              <w:left w:w="110" w:type="dxa"/>
              <w:bottom w:w="60" w:type="dxa"/>
              <w:right w:w="110" w:type="dxa"/>
            </w:tcMar>
          </w:tcPr>
          <w:p w14:paraId="14205154"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7"/>
                <w:szCs w:val="27"/>
                <w:rtl/>
              </w:rPr>
              <w:t>ذُو الْقَرْنَيْنِ‎</w:t>
            </w:r>
          </w:p>
        </w:tc>
        <w:tc>
          <w:tcPr>
            <w:tcW w:w="4500" w:type="dxa"/>
            <w:tcMar>
              <w:top w:w="60" w:type="dxa"/>
              <w:left w:w="110" w:type="dxa"/>
              <w:bottom w:w="60" w:type="dxa"/>
              <w:right w:w="110" w:type="dxa"/>
            </w:tcMar>
          </w:tcPr>
          <w:p w14:paraId="14205155"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rPr>
              <w:t>possessor of the two horns</w:t>
            </w:r>
          </w:p>
        </w:tc>
      </w:tr>
      <w:tr w:rsidR="00BF586E" w:rsidRPr="00B4392F" w14:paraId="14205159"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14205157" w14:textId="77777777" w:rsidR="00BF586E" w:rsidRPr="00B4392F" w:rsidRDefault="00000000">
            <w:pPr>
              <w:spacing w:after="0" w:line="320" w:lineRule="auto"/>
              <w:jc w:val="center"/>
              <w:rPr>
                <w:rFonts w:ascii="Calibri" w:hAnsi="Calibri" w:cs="Calibri"/>
                <w:b/>
                <w:bCs/>
              </w:rPr>
            </w:pPr>
            <w:r w:rsidRPr="00B4392F">
              <w:rPr>
                <w:rFonts w:ascii="Calibri" w:hAnsi="Calibri" w:cs="Calibri"/>
                <w:b/>
                <w:bCs/>
                <w:color w:val="8F721C"/>
                <w:sz w:val="27"/>
                <w:szCs w:val="27"/>
                <w:rtl/>
              </w:rPr>
              <w:t>ذُو الْعَرْشِ‎</w:t>
            </w:r>
          </w:p>
        </w:tc>
        <w:tc>
          <w:tcPr>
            <w:tcW w:w="4500" w:type="dxa"/>
            <w:shd w:val="clear" w:color="auto" w:fill="FAFAF8"/>
            <w:tcMar>
              <w:top w:w="60" w:type="dxa"/>
              <w:left w:w="110" w:type="dxa"/>
              <w:bottom w:w="60" w:type="dxa"/>
              <w:right w:w="110" w:type="dxa"/>
            </w:tcMar>
          </w:tcPr>
          <w:p w14:paraId="14205158" w14:textId="77777777" w:rsidR="00BF586E" w:rsidRPr="00B4392F" w:rsidRDefault="00000000">
            <w:pPr>
              <w:spacing w:after="0" w:line="280" w:lineRule="auto"/>
              <w:jc w:val="center"/>
              <w:rPr>
                <w:rFonts w:ascii="Calibri" w:hAnsi="Calibri" w:cs="Calibri"/>
                <w:b/>
                <w:bCs/>
              </w:rPr>
            </w:pPr>
            <w:r w:rsidRPr="00B4392F">
              <w:rPr>
                <w:rFonts w:ascii="Calibri" w:hAnsi="Calibri" w:cs="Calibri"/>
                <w:b/>
                <w:bCs/>
              </w:rPr>
              <w:t>possessor of the Throne</w:t>
            </w:r>
          </w:p>
        </w:tc>
      </w:tr>
    </w:tbl>
    <w:p w14:paraId="1420515A" w14:textId="77777777" w:rsidR="00BF586E" w:rsidRPr="00B4392F" w:rsidRDefault="00BF586E">
      <w:pPr>
        <w:spacing w:after="60" w:line="200" w:lineRule="auto"/>
        <w:rPr>
          <w:rFonts w:ascii="Calibri" w:hAnsi="Calibri" w:cs="Calibri"/>
          <w:b/>
          <w:bCs/>
        </w:rPr>
      </w:pPr>
    </w:p>
    <w:p w14:paraId="1420515B" w14:textId="77777777" w:rsidR="00BF586E" w:rsidRPr="00B4392F" w:rsidRDefault="00000000">
      <w:pPr>
        <w:rPr>
          <w:rFonts w:ascii="Calibri" w:hAnsi="Calibri" w:cs="Calibri"/>
          <w:b/>
          <w:bCs/>
        </w:rPr>
      </w:pPr>
      <w:r w:rsidRPr="00B4392F">
        <w:rPr>
          <w:rFonts w:ascii="Calibri" w:hAnsi="Calibri" w:cs="Calibri"/>
          <w:b/>
          <w:bCs/>
        </w:rPr>
        <w:t xml:space="preserve">In all these examples </w:t>
      </w:r>
      <w:r w:rsidRPr="00B4392F">
        <w:rPr>
          <w:rFonts w:ascii="Calibri" w:hAnsi="Calibri" w:cs="Calibri"/>
          <w:b/>
          <w:bCs/>
          <w:color w:val="0F4C46"/>
          <w:sz w:val="26"/>
          <w:szCs w:val="26"/>
          <w:rtl/>
        </w:rPr>
        <w:t>ذُوْ‎</w:t>
      </w:r>
      <w:r w:rsidRPr="00B4392F">
        <w:rPr>
          <w:rFonts w:ascii="Calibri" w:hAnsi="Calibri" w:cs="Calibri"/>
          <w:b/>
          <w:bCs/>
        </w:rPr>
        <w:t xml:space="preserve"> is the </w:t>
      </w:r>
      <w:r w:rsidRPr="00B4392F">
        <w:rPr>
          <w:rFonts w:ascii="Calibri" w:hAnsi="Calibri" w:cs="Calibri"/>
          <w:b/>
          <w:bCs/>
          <w:i/>
          <w:iCs/>
          <w:color w:val="1B6C63"/>
        </w:rPr>
        <w:t>Mudaf</w:t>
      </w:r>
      <w:r w:rsidRPr="00B4392F">
        <w:rPr>
          <w:rFonts w:ascii="Calibri" w:hAnsi="Calibri" w:cs="Calibri"/>
          <w:b/>
          <w:bCs/>
        </w:rPr>
        <w:t xml:space="preserve"> and the word that follows is the </w:t>
      </w:r>
      <w:r w:rsidRPr="00B4392F">
        <w:rPr>
          <w:rFonts w:ascii="Calibri" w:hAnsi="Calibri" w:cs="Calibri"/>
          <w:b/>
          <w:bCs/>
          <w:i/>
          <w:iCs/>
          <w:color w:val="1B6C63"/>
        </w:rPr>
        <w:t>Mudaf Ilayh</w:t>
      </w:r>
      <w:r w:rsidRPr="00B4392F">
        <w:rPr>
          <w:rFonts w:ascii="Calibri" w:hAnsi="Calibri" w:cs="Calibri"/>
          <w:b/>
          <w:bCs/>
        </w:rPr>
        <w:t>.</w:t>
      </w:r>
    </w:p>
    <w:p w14:paraId="1420515C" w14:textId="77777777" w:rsidR="00BF586E" w:rsidRPr="00B4392F" w:rsidRDefault="00000000">
      <w:pPr>
        <w:pStyle w:val="Heading1"/>
        <w:keepNext/>
        <w:pBdr>
          <w:bottom w:val="single" w:sz="6" w:space="6" w:color="DEDAD0"/>
        </w:pBdr>
        <w:spacing w:before="360" w:after="160"/>
        <w:rPr>
          <w:rFonts w:ascii="Calibri" w:hAnsi="Calibri" w:cs="Calibri"/>
          <w:b/>
          <w:bCs/>
        </w:rPr>
      </w:pPr>
      <w:r w:rsidRPr="00B4392F">
        <w:rPr>
          <w:rFonts w:ascii="Calibri" w:hAnsi="Calibri" w:cs="Calibri"/>
          <w:b/>
          <w:bCs/>
          <w:color w:val="0F4C46"/>
          <w:sz w:val="28"/>
          <w:szCs w:val="28"/>
        </w:rPr>
        <w:t>8. Examples from the Qur'an</w:t>
      </w:r>
    </w:p>
    <w:p w14:paraId="1420515D" w14:textId="77777777" w:rsidR="00BF586E" w:rsidRPr="00B4392F" w:rsidRDefault="00000000">
      <w:pPr>
        <w:spacing w:before="130" w:after="40" w:line="380" w:lineRule="auto"/>
        <w:jc w:val="center"/>
        <w:rPr>
          <w:rFonts w:ascii="Calibri" w:hAnsi="Calibri" w:cs="Calibri"/>
          <w:b/>
          <w:bCs/>
        </w:rPr>
      </w:pPr>
      <w:r w:rsidRPr="00B4392F">
        <w:rPr>
          <w:rFonts w:ascii="Calibri" w:hAnsi="Calibri" w:cs="Calibri"/>
          <w:b/>
          <w:bCs/>
          <w:color w:val="0F4C46"/>
          <w:sz w:val="26"/>
          <w:szCs w:val="26"/>
          <w:rtl/>
        </w:rPr>
        <w:t>قَالُوْا يٰذَا الْقَرْنَيْنِ اِنَّ يَاْجُوْجَ وَمَاْجُوْجَ مُفْسِدُوْنَ فِى الْاَرْضِ‎</w:t>
      </w:r>
    </w:p>
    <w:p w14:paraId="1420515E" w14:textId="77777777" w:rsidR="00BF586E" w:rsidRPr="00B4392F" w:rsidRDefault="00000000">
      <w:pPr>
        <w:spacing w:after="50" w:line="280" w:lineRule="auto"/>
        <w:jc w:val="center"/>
        <w:rPr>
          <w:rFonts w:ascii="Calibri" w:hAnsi="Calibri" w:cs="Calibri"/>
          <w:b/>
          <w:bCs/>
        </w:rPr>
      </w:pPr>
      <w:r w:rsidRPr="00B4392F">
        <w:rPr>
          <w:rFonts w:ascii="Calibri" w:hAnsi="Calibri" w:cs="Calibri"/>
          <w:b/>
          <w:bCs/>
          <w:color w:val="8F721C"/>
          <w:sz w:val="18"/>
          <w:szCs w:val="18"/>
        </w:rPr>
        <w:t>(Surah al-Kahf: 94)</w:t>
      </w:r>
    </w:p>
    <w:p w14:paraId="1420515F" w14:textId="77777777" w:rsidR="00BF586E" w:rsidRPr="00B4392F" w:rsidRDefault="00000000">
      <w:pPr>
        <w:spacing w:after="150"/>
        <w:rPr>
          <w:rFonts w:ascii="Calibri" w:hAnsi="Calibri" w:cs="Calibri"/>
          <w:b/>
          <w:bCs/>
        </w:rPr>
      </w:pPr>
      <w:r w:rsidRPr="00B4392F">
        <w:rPr>
          <w:rFonts w:ascii="Calibri" w:hAnsi="Calibri" w:cs="Calibri"/>
          <w:b/>
          <w:bCs/>
          <w:color w:val="1B6C63"/>
        </w:rPr>
        <w:t xml:space="preserve">Translation: </w:t>
      </w:r>
      <w:r w:rsidRPr="00B4392F">
        <w:rPr>
          <w:rFonts w:ascii="Calibri" w:hAnsi="Calibri" w:cs="Calibri"/>
          <w:b/>
          <w:bCs/>
        </w:rPr>
        <w:t>They said: O Dhul-Qarnayn, indeed Ya'juj and Ma'juj are spreading corruption in the land.</w:t>
      </w:r>
    </w:p>
    <w:p w14:paraId="14205160" w14:textId="77777777" w:rsidR="00BF586E" w:rsidRPr="00B4392F" w:rsidRDefault="00000000">
      <w:pPr>
        <w:rPr>
          <w:rFonts w:ascii="Calibri" w:hAnsi="Calibri" w:cs="Calibri"/>
          <w:b/>
          <w:bCs/>
        </w:rPr>
      </w:pPr>
      <w:r w:rsidRPr="00B4392F">
        <w:rPr>
          <w:rFonts w:ascii="Calibri" w:hAnsi="Calibri" w:cs="Calibri"/>
          <w:b/>
          <w:bCs/>
        </w:rPr>
        <w:t xml:space="preserve">Here </w:t>
      </w:r>
      <w:r w:rsidRPr="00B4392F">
        <w:rPr>
          <w:rFonts w:ascii="Calibri" w:hAnsi="Calibri" w:cs="Calibri"/>
          <w:b/>
          <w:bCs/>
          <w:color w:val="0F4C46"/>
          <w:sz w:val="26"/>
          <w:szCs w:val="26"/>
          <w:rtl/>
        </w:rPr>
        <w:t>ذَا الْقَرْنَيْنِ‎</w:t>
      </w:r>
      <w:r w:rsidRPr="00B4392F">
        <w:rPr>
          <w:rFonts w:ascii="Calibri" w:hAnsi="Calibri" w:cs="Calibri"/>
          <w:b/>
          <w:bCs/>
        </w:rPr>
        <w:t xml:space="preserve"> is a </w:t>
      </w:r>
      <w:r w:rsidRPr="00B4392F">
        <w:rPr>
          <w:rFonts w:ascii="Calibri" w:hAnsi="Calibri" w:cs="Calibri"/>
          <w:b/>
          <w:bCs/>
          <w:i/>
          <w:iCs/>
          <w:color w:val="1B6C63"/>
        </w:rPr>
        <w:t>Murakkab Idafi</w:t>
      </w:r>
      <w:r w:rsidRPr="00B4392F">
        <w:rPr>
          <w:rFonts w:ascii="Calibri" w:hAnsi="Calibri" w:cs="Calibri"/>
          <w:b/>
          <w:bCs/>
        </w:rPr>
        <w:t xml:space="preserve">, and being </w:t>
      </w:r>
      <w:r w:rsidRPr="00B4392F">
        <w:rPr>
          <w:rFonts w:ascii="Calibri" w:hAnsi="Calibri" w:cs="Calibri"/>
          <w:b/>
          <w:bCs/>
          <w:i/>
          <w:iCs/>
          <w:color w:val="1B6C63"/>
        </w:rPr>
        <w:t>Mansoob</w:t>
      </w:r>
      <w:r w:rsidRPr="00B4392F">
        <w:rPr>
          <w:rFonts w:ascii="Calibri" w:hAnsi="Calibri" w:cs="Calibri"/>
          <w:b/>
          <w:bCs/>
        </w:rPr>
        <w:t xml:space="preserve"> after the </w:t>
      </w:r>
      <w:r w:rsidRPr="00B4392F">
        <w:rPr>
          <w:rFonts w:ascii="Calibri" w:hAnsi="Calibri" w:cs="Calibri"/>
          <w:b/>
          <w:bCs/>
          <w:i/>
          <w:iCs/>
          <w:color w:val="1B6C63"/>
        </w:rPr>
        <w:t>Harf un Nida</w:t>
      </w:r>
      <w:r w:rsidRPr="00B4392F">
        <w:rPr>
          <w:rFonts w:ascii="Calibri" w:hAnsi="Calibri" w:cs="Calibri"/>
          <w:b/>
          <w:bCs/>
        </w:rPr>
        <w:t xml:space="preserve">, it has come as </w:t>
      </w:r>
      <w:r w:rsidRPr="00B4392F">
        <w:rPr>
          <w:rFonts w:ascii="Calibri" w:hAnsi="Calibri" w:cs="Calibri"/>
          <w:b/>
          <w:bCs/>
          <w:color w:val="0F4C46"/>
          <w:sz w:val="26"/>
          <w:szCs w:val="26"/>
          <w:rtl/>
        </w:rPr>
        <w:t>ذَا‎</w:t>
      </w:r>
      <w:r w:rsidRPr="00B4392F">
        <w:rPr>
          <w:rFonts w:ascii="Calibri" w:hAnsi="Calibri" w:cs="Calibri"/>
          <w:b/>
          <w:bCs/>
        </w:rPr>
        <w:t>.</w:t>
      </w:r>
    </w:p>
    <w:p w14:paraId="14205161" w14:textId="77777777" w:rsidR="00BF586E" w:rsidRPr="00B4392F" w:rsidRDefault="00000000">
      <w:pPr>
        <w:spacing w:before="130" w:after="40" w:line="380" w:lineRule="auto"/>
        <w:jc w:val="center"/>
        <w:rPr>
          <w:rFonts w:ascii="Calibri" w:hAnsi="Calibri" w:cs="Calibri"/>
          <w:b/>
          <w:bCs/>
        </w:rPr>
      </w:pPr>
      <w:r w:rsidRPr="00B4392F">
        <w:rPr>
          <w:rFonts w:ascii="Calibri" w:hAnsi="Calibri" w:cs="Calibri"/>
          <w:b/>
          <w:bCs/>
          <w:color w:val="0F4C46"/>
          <w:sz w:val="26"/>
          <w:szCs w:val="26"/>
          <w:rtl/>
        </w:rPr>
        <w:t>وَيَسْـَٔلُوْنَكَ عَنْ ذِى الْقَرْنَيْنِ‎</w:t>
      </w:r>
    </w:p>
    <w:p w14:paraId="14205162" w14:textId="77777777" w:rsidR="00BF586E" w:rsidRPr="00B4392F" w:rsidRDefault="00000000">
      <w:pPr>
        <w:spacing w:after="50" w:line="280" w:lineRule="auto"/>
        <w:jc w:val="center"/>
        <w:rPr>
          <w:rFonts w:ascii="Calibri" w:hAnsi="Calibri" w:cs="Calibri"/>
          <w:b/>
          <w:bCs/>
        </w:rPr>
      </w:pPr>
      <w:r w:rsidRPr="00B4392F">
        <w:rPr>
          <w:rFonts w:ascii="Calibri" w:hAnsi="Calibri" w:cs="Calibri"/>
          <w:b/>
          <w:bCs/>
          <w:color w:val="8F721C"/>
          <w:sz w:val="18"/>
          <w:szCs w:val="18"/>
        </w:rPr>
        <w:t>(Surah al-Kahf: 83)</w:t>
      </w:r>
    </w:p>
    <w:p w14:paraId="14205163" w14:textId="77777777" w:rsidR="00BF586E" w:rsidRPr="00B4392F" w:rsidRDefault="00000000">
      <w:pPr>
        <w:spacing w:after="150"/>
        <w:rPr>
          <w:rFonts w:ascii="Calibri" w:hAnsi="Calibri" w:cs="Calibri"/>
          <w:b/>
          <w:bCs/>
        </w:rPr>
      </w:pPr>
      <w:r w:rsidRPr="00B4392F">
        <w:rPr>
          <w:rFonts w:ascii="Calibri" w:hAnsi="Calibri" w:cs="Calibri"/>
          <w:b/>
          <w:bCs/>
          <w:color w:val="1B6C63"/>
        </w:rPr>
        <w:t xml:space="preserve">Translation: </w:t>
      </w:r>
      <w:r w:rsidRPr="00B4392F">
        <w:rPr>
          <w:rFonts w:ascii="Calibri" w:hAnsi="Calibri" w:cs="Calibri"/>
          <w:b/>
          <w:bCs/>
        </w:rPr>
        <w:t>And they ask you about Dhul-Qarnayn.</w:t>
      </w:r>
    </w:p>
    <w:p w14:paraId="14205164" w14:textId="77777777" w:rsidR="00BF586E" w:rsidRPr="00B4392F" w:rsidRDefault="00000000">
      <w:pPr>
        <w:rPr>
          <w:rFonts w:ascii="Calibri" w:hAnsi="Calibri" w:cs="Calibri"/>
          <w:b/>
          <w:bCs/>
        </w:rPr>
      </w:pPr>
      <w:r w:rsidRPr="00B4392F">
        <w:rPr>
          <w:rFonts w:ascii="Calibri" w:hAnsi="Calibri" w:cs="Calibri"/>
          <w:b/>
          <w:bCs/>
        </w:rPr>
        <w:t xml:space="preserve">Here, because of the </w:t>
      </w:r>
      <w:r w:rsidRPr="00B4392F">
        <w:rPr>
          <w:rFonts w:ascii="Calibri" w:hAnsi="Calibri" w:cs="Calibri"/>
          <w:b/>
          <w:bCs/>
          <w:i/>
          <w:iCs/>
          <w:color w:val="1B6C63"/>
        </w:rPr>
        <w:t>Harf ul Jarr</w:t>
      </w:r>
      <w:r w:rsidRPr="00B4392F">
        <w:rPr>
          <w:rFonts w:ascii="Calibri" w:hAnsi="Calibri" w:cs="Calibri"/>
          <w:b/>
          <w:bCs/>
        </w:rPr>
        <w:t xml:space="preserve"> </w:t>
      </w:r>
      <w:r w:rsidRPr="00B4392F">
        <w:rPr>
          <w:rFonts w:ascii="Calibri" w:hAnsi="Calibri" w:cs="Calibri"/>
          <w:b/>
          <w:bCs/>
          <w:color w:val="0F4C46"/>
          <w:sz w:val="26"/>
          <w:szCs w:val="26"/>
          <w:rtl/>
        </w:rPr>
        <w:t>عَنْ‎</w:t>
      </w:r>
      <w:r w:rsidRPr="00B4392F">
        <w:rPr>
          <w:rFonts w:ascii="Calibri" w:hAnsi="Calibri" w:cs="Calibri"/>
          <w:b/>
          <w:bCs/>
        </w:rPr>
        <w:t xml:space="preserve">, </w:t>
      </w:r>
      <w:r w:rsidRPr="00B4392F">
        <w:rPr>
          <w:rFonts w:ascii="Calibri" w:hAnsi="Calibri" w:cs="Calibri"/>
          <w:b/>
          <w:bCs/>
          <w:color w:val="0F4C46"/>
          <w:sz w:val="26"/>
          <w:szCs w:val="26"/>
          <w:rtl/>
        </w:rPr>
        <w:t>ذُوْ‎</w:t>
      </w:r>
      <w:r w:rsidRPr="00B4392F">
        <w:rPr>
          <w:rFonts w:ascii="Calibri" w:hAnsi="Calibri" w:cs="Calibri"/>
          <w:b/>
          <w:bCs/>
        </w:rPr>
        <w:t xml:space="preserve"> has changed to </w:t>
      </w:r>
      <w:r w:rsidRPr="00B4392F">
        <w:rPr>
          <w:rFonts w:ascii="Calibri" w:hAnsi="Calibri" w:cs="Calibri"/>
          <w:b/>
          <w:bCs/>
          <w:color w:val="0F4C46"/>
          <w:sz w:val="26"/>
          <w:szCs w:val="26"/>
          <w:rtl/>
        </w:rPr>
        <w:t>ذِيْ‎</w:t>
      </w:r>
      <w:r w:rsidRPr="00B4392F">
        <w:rPr>
          <w:rFonts w:ascii="Calibri" w:hAnsi="Calibri" w:cs="Calibri"/>
          <w:b/>
          <w:bCs/>
        </w:rPr>
        <w:t>.</w:t>
      </w:r>
    </w:p>
    <w:p w14:paraId="14205165" w14:textId="77777777" w:rsidR="00BF586E" w:rsidRPr="00B4392F" w:rsidRDefault="00000000">
      <w:pPr>
        <w:spacing w:before="130" w:after="40" w:line="380" w:lineRule="auto"/>
        <w:jc w:val="center"/>
        <w:rPr>
          <w:rFonts w:ascii="Calibri" w:hAnsi="Calibri" w:cs="Calibri"/>
          <w:b/>
          <w:bCs/>
        </w:rPr>
      </w:pPr>
      <w:r w:rsidRPr="00B4392F">
        <w:rPr>
          <w:rFonts w:ascii="Calibri" w:hAnsi="Calibri" w:cs="Calibri"/>
          <w:b/>
          <w:bCs/>
          <w:color w:val="0F4C46"/>
          <w:sz w:val="26"/>
          <w:szCs w:val="26"/>
          <w:rtl/>
        </w:rPr>
        <w:lastRenderedPageBreak/>
        <w:t>وَالسَّمَآءِ ذَاتِ الْحُبُكِ‎</w:t>
      </w:r>
    </w:p>
    <w:p w14:paraId="14205166" w14:textId="77777777" w:rsidR="00BF586E" w:rsidRPr="00B4392F" w:rsidRDefault="00000000">
      <w:pPr>
        <w:spacing w:after="50" w:line="280" w:lineRule="auto"/>
        <w:jc w:val="center"/>
        <w:rPr>
          <w:rFonts w:ascii="Calibri" w:hAnsi="Calibri" w:cs="Calibri"/>
          <w:b/>
          <w:bCs/>
        </w:rPr>
      </w:pPr>
      <w:r w:rsidRPr="00B4392F">
        <w:rPr>
          <w:rFonts w:ascii="Calibri" w:hAnsi="Calibri" w:cs="Calibri"/>
          <w:b/>
          <w:bCs/>
          <w:color w:val="8F721C"/>
          <w:sz w:val="18"/>
          <w:szCs w:val="18"/>
        </w:rPr>
        <w:t>(Surah adh-Dhariyat: 7)</w:t>
      </w:r>
    </w:p>
    <w:p w14:paraId="14205167" w14:textId="77777777" w:rsidR="00BF586E" w:rsidRPr="00B4392F" w:rsidRDefault="00000000">
      <w:pPr>
        <w:spacing w:after="150"/>
        <w:rPr>
          <w:rFonts w:ascii="Calibri" w:hAnsi="Calibri" w:cs="Calibri"/>
          <w:b/>
          <w:bCs/>
        </w:rPr>
      </w:pPr>
      <w:r w:rsidRPr="00B4392F">
        <w:rPr>
          <w:rFonts w:ascii="Calibri" w:hAnsi="Calibri" w:cs="Calibri"/>
          <w:b/>
          <w:bCs/>
          <w:color w:val="1B6C63"/>
        </w:rPr>
        <w:t xml:space="preserve">Translation: </w:t>
      </w:r>
      <w:r w:rsidRPr="00B4392F">
        <w:rPr>
          <w:rFonts w:ascii="Calibri" w:hAnsi="Calibri" w:cs="Calibri"/>
          <w:b/>
          <w:bCs/>
        </w:rPr>
        <w:t>By the sky containing pathways.</w:t>
      </w:r>
    </w:p>
    <w:p w14:paraId="14205168" w14:textId="77777777" w:rsidR="00BF586E" w:rsidRPr="00B4392F" w:rsidRDefault="00000000">
      <w:pPr>
        <w:rPr>
          <w:rFonts w:ascii="Calibri" w:hAnsi="Calibri" w:cs="Calibri"/>
          <w:b/>
          <w:bCs/>
        </w:rPr>
      </w:pPr>
      <w:r w:rsidRPr="00B4392F">
        <w:rPr>
          <w:rFonts w:ascii="Calibri" w:hAnsi="Calibri" w:cs="Calibri"/>
          <w:b/>
          <w:bCs/>
        </w:rPr>
        <w:t xml:space="preserve">Here </w:t>
      </w:r>
      <w:r w:rsidRPr="00B4392F">
        <w:rPr>
          <w:rFonts w:ascii="Calibri" w:hAnsi="Calibri" w:cs="Calibri"/>
          <w:b/>
          <w:bCs/>
          <w:color w:val="0F4C46"/>
          <w:sz w:val="26"/>
          <w:szCs w:val="26"/>
          <w:rtl/>
        </w:rPr>
        <w:t>ذَاتِ الْحُبُكِ‎</w:t>
      </w:r>
      <w:r w:rsidRPr="00B4392F">
        <w:rPr>
          <w:rFonts w:ascii="Calibri" w:hAnsi="Calibri" w:cs="Calibri"/>
          <w:b/>
          <w:bCs/>
        </w:rPr>
        <w:t xml:space="preserve"> is a </w:t>
      </w:r>
      <w:r w:rsidRPr="00B4392F">
        <w:rPr>
          <w:rFonts w:ascii="Calibri" w:hAnsi="Calibri" w:cs="Calibri"/>
          <w:b/>
          <w:bCs/>
          <w:i/>
          <w:iCs/>
          <w:color w:val="1B6C63"/>
        </w:rPr>
        <w:t>Murakkab Idafi</w:t>
      </w:r>
      <w:r w:rsidRPr="00B4392F">
        <w:rPr>
          <w:rFonts w:ascii="Calibri" w:hAnsi="Calibri" w:cs="Calibri"/>
          <w:b/>
          <w:bCs/>
        </w:rPr>
        <w:t xml:space="preserve">. Although </w:t>
      </w:r>
      <w:r w:rsidRPr="00B4392F">
        <w:rPr>
          <w:rFonts w:ascii="Calibri" w:hAnsi="Calibri" w:cs="Calibri"/>
          <w:b/>
          <w:bCs/>
          <w:color w:val="0F4C46"/>
          <w:sz w:val="26"/>
          <w:szCs w:val="26"/>
          <w:rtl/>
        </w:rPr>
        <w:t>ذَات‎</w:t>
      </w:r>
      <w:r w:rsidRPr="00B4392F">
        <w:rPr>
          <w:rFonts w:ascii="Calibri" w:hAnsi="Calibri" w:cs="Calibri"/>
          <w:b/>
          <w:bCs/>
        </w:rPr>
        <w:t xml:space="preserve"> is the feminine form, the noun it qualifies is rendered naturally in English without marking gender.</w:t>
      </w:r>
    </w:p>
    <w:p w14:paraId="14205169" w14:textId="77777777" w:rsidR="00BF586E" w:rsidRPr="00B4392F" w:rsidRDefault="00000000">
      <w:pPr>
        <w:rPr>
          <w:rFonts w:ascii="Calibri" w:hAnsi="Calibri" w:cs="Calibri"/>
          <w:b/>
          <w:bCs/>
        </w:rPr>
      </w:pPr>
      <w:r w:rsidRPr="00B4392F">
        <w:rPr>
          <w:rFonts w:ascii="Calibri" w:hAnsi="Calibri" w:cs="Calibri"/>
          <w:b/>
          <w:bCs/>
        </w:rPr>
        <w:br w:type="page"/>
      </w:r>
    </w:p>
    <w:p w14:paraId="1420516A" w14:textId="77777777" w:rsidR="00BF586E" w:rsidRPr="00B4392F" w:rsidRDefault="00000000">
      <w:pPr>
        <w:pStyle w:val="Heading1"/>
        <w:keepNext/>
        <w:pBdr>
          <w:bottom w:val="single" w:sz="6" w:space="6" w:color="DEDAD0"/>
        </w:pBdr>
        <w:spacing w:before="360" w:after="160"/>
        <w:rPr>
          <w:rFonts w:ascii="Calibri" w:hAnsi="Calibri" w:cs="Calibri"/>
          <w:b/>
          <w:bCs/>
        </w:rPr>
      </w:pPr>
      <w:r w:rsidRPr="00B4392F">
        <w:rPr>
          <w:rFonts w:ascii="Calibri" w:hAnsi="Calibri" w:cs="Calibri"/>
          <w:b/>
          <w:bCs/>
          <w:color w:val="0F4C46"/>
          <w:sz w:val="28"/>
          <w:szCs w:val="28"/>
        </w:rPr>
        <w:lastRenderedPageBreak/>
        <w:t>Summary</w:t>
      </w:r>
    </w:p>
    <w:p w14:paraId="1420516B"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1.  </w:t>
      </w:r>
      <w:r w:rsidRPr="00B4392F">
        <w:rPr>
          <w:rFonts w:ascii="Calibri" w:hAnsi="Calibri" w:cs="Calibri"/>
          <w:b/>
          <w:bCs/>
        </w:rPr>
        <w:t>In a Murakkab Idafi the dama'ir come in the place of the Mudaf Ilayh and are always Majroor Muttasil.</w:t>
      </w:r>
    </w:p>
    <w:p w14:paraId="1420516C"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2.  </w:t>
      </w:r>
      <w:r w:rsidRPr="00B4392F">
        <w:rPr>
          <w:rFonts w:ascii="Calibri" w:hAnsi="Calibri" w:cs="Calibri"/>
          <w:b/>
          <w:bCs/>
        </w:rPr>
        <w:t>If a fathah or dammah precedes the dameer ـهُ it becomes ـهٗ; a kasrah gives ـهٖ; a silent yaa' gives ـهِ; and in all other cases ـهُ.</w:t>
      </w:r>
    </w:p>
    <w:p w14:paraId="1420516D"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3.  </w:t>
      </w:r>
      <w:r w:rsidRPr="00B4392F">
        <w:rPr>
          <w:rFonts w:ascii="Calibri" w:hAnsi="Calibri" w:cs="Calibri"/>
          <w:b/>
          <w:bCs/>
        </w:rPr>
        <w:t>In Surah 'Abasa, اَخِيْهِ, اَبِيْهِ and بَنِيْهِ carry a plain kasrah because a silent yaa' precedes.</w:t>
      </w:r>
    </w:p>
    <w:p w14:paraId="1420516E"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4.  </w:t>
      </w:r>
      <w:r w:rsidRPr="00B4392F">
        <w:rPr>
          <w:rFonts w:ascii="Calibri" w:hAnsi="Calibri" w:cs="Calibri"/>
          <w:b/>
          <w:bCs/>
        </w:rPr>
        <w:t>In the same Surah, اُمِّهٖ and صَاحِبَتِهٖ carry a standing kasrah because a kasrah stands beneath the preceding letter.</w:t>
      </w:r>
    </w:p>
    <w:p w14:paraId="1420516F"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5.  </w:t>
      </w:r>
      <w:r w:rsidRPr="00B4392F">
        <w:rPr>
          <w:rFonts w:ascii="Calibri" w:hAnsi="Calibri" w:cs="Calibri"/>
          <w:b/>
          <w:bCs/>
        </w:rPr>
        <w:t>The rule of Tajweed is that a standing fathah, standing kasrah or inverted dammah turns into a plain vowel when joined to the word that follows.</w:t>
      </w:r>
    </w:p>
    <w:p w14:paraId="14205170"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6.  </w:t>
      </w:r>
      <w:r w:rsidRPr="00B4392F">
        <w:rPr>
          <w:rFonts w:ascii="Calibri" w:hAnsi="Calibri" w:cs="Calibri"/>
          <w:b/>
          <w:bCs/>
        </w:rPr>
        <w:t>بِهِ in Surah al-Baqarah 164 and لَهُ in Surah al-Furqan 69 carry plain vowels for exactly this reason.</w:t>
      </w:r>
    </w:p>
    <w:p w14:paraId="14205171"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7.  </w:t>
      </w:r>
      <w:r w:rsidRPr="00B4392F">
        <w:rPr>
          <w:rFonts w:ascii="Calibri" w:hAnsi="Calibri" w:cs="Calibri"/>
          <w:b/>
          <w:bCs/>
        </w:rPr>
        <w:t>The standing kasrah on فِيْهٖ in Surah al-Furqan and the dammah on عَلَيْهُ in Surah al-Fath are exceptional cases.</w:t>
      </w:r>
    </w:p>
    <w:p w14:paraId="14205172"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8.  </w:t>
      </w:r>
      <w:r w:rsidRPr="00B4392F">
        <w:rPr>
          <w:rFonts w:ascii="Calibri" w:hAnsi="Calibri" w:cs="Calibri"/>
          <w:b/>
          <w:bCs/>
        </w:rPr>
        <w:t>These exceptions prove that the rules of Arabic grammar were framed with the Qur'an before them, not that the Qur'an is bound by them.</w:t>
      </w:r>
    </w:p>
    <w:p w14:paraId="14205173"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9.  </w:t>
      </w:r>
      <w:r w:rsidRPr="00B4392F">
        <w:rPr>
          <w:rFonts w:ascii="Calibri" w:hAnsi="Calibri" w:cs="Calibri"/>
          <w:b/>
          <w:bCs/>
        </w:rPr>
        <w:t>The outward forms of the Mansoob and Majroor Muttasil dama'ir are identical; they are told apart only by their place of use.</w:t>
      </w:r>
    </w:p>
    <w:p w14:paraId="14205174"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10.  </w:t>
      </w:r>
      <w:r w:rsidRPr="00B4392F">
        <w:rPr>
          <w:rFonts w:ascii="Calibri" w:hAnsi="Calibri" w:cs="Calibri"/>
          <w:b/>
          <w:bCs/>
        </w:rPr>
        <w:t>If a dameer is joined to a noun it is necessarily Majroor, and the two together form a Murakkab Idafi.</w:t>
      </w:r>
    </w:p>
    <w:p w14:paraId="14205175"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11.  </w:t>
      </w:r>
      <w:r w:rsidRPr="00B4392F">
        <w:rPr>
          <w:rFonts w:ascii="Calibri" w:hAnsi="Calibri" w:cs="Calibri"/>
          <w:b/>
          <w:bCs/>
        </w:rPr>
        <w:t>The Majroor Muttasil dama'ir are used in two places: as the Mudaf Ilayh, and in a Murakkab Jarri.</w:t>
      </w:r>
    </w:p>
    <w:p w14:paraId="14205176"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12.  </w:t>
      </w:r>
      <w:r w:rsidRPr="00B4392F">
        <w:rPr>
          <w:rFonts w:ascii="Calibri" w:hAnsi="Calibri" w:cs="Calibri"/>
          <w:b/>
          <w:bCs/>
        </w:rPr>
        <w:t>كُلّ, بَعْض, اَصْحَاب and اَكْثَر form a Murakkab Idafi but are not translated with the customary "of".</w:t>
      </w:r>
    </w:p>
    <w:p w14:paraId="14205177"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13.  </w:t>
      </w:r>
      <w:r w:rsidRPr="00B4392F">
        <w:rPr>
          <w:rFonts w:ascii="Calibri" w:hAnsi="Calibri" w:cs="Calibri"/>
          <w:b/>
          <w:bCs/>
        </w:rPr>
        <w:t>When a Nakirah noun follows كُلّ it is rendered "every", as in كُلِّ شَىْءٍ, every thing.</w:t>
      </w:r>
    </w:p>
    <w:p w14:paraId="14205178"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14.  </w:t>
      </w:r>
      <w:r w:rsidRPr="00B4392F">
        <w:rPr>
          <w:rFonts w:ascii="Calibri" w:hAnsi="Calibri" w:cs="Calibri"/>
          <w:b/>
          <w:bCs/>
        </w:rPr>
        <w:t>اَصْحَاب is rendered in the sense of "the people of", as in اَصْحٰبِ الْفِيْلِ, the people of the elephant.</w:t>
      </w:r>
    </w:p>
    <w:p w14:paraId="14205179"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15.  </w:t>
      </w:r>
      <w:r w:rsidRPr="00B4392F">
        <w:rPr>
          <w:rFonts w:ascii="Calibri" w:hAnsi="Calibri" w:cs="Calibri"/>
          <w:b/>
          <w:bCs/>
        </w:rPr>
        <w:t>اَكْثَرَ النَّاسِ is rendered "most people" and اَكْثَرُهُمْ "most of them".</w:t>
      </w:r>
    </w:p>
    <w:p w14:paraId="1420517A"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16.  </w:t>
      </w:r>
      <w:r w:rsidRPr="00B4392F">
        <w:rPr>
          <w:rFonts w:ascii="Calibri" w:hAnsi="Calibri" w:cs="Calibri"/>
          <w:b/>
          <w:bCs/>
        </w:rPr>
        <w:t>بَعْضِ الْكِتٰبِ is rendered "part of the Book" rather than in the possessive sense.</w:t>
      </w:r>
    </w:p>
    <w:p w14:paraId="1420517B"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17.  </w:t>
      </w:r>
      <w:r w:rsidRPr="00B4392F">
        <w:rPr>
          <w:rFonts w:ascii="Calibri" w:hAnsi="Calibri" w:cs="Calibri"/>
          <w:b/>
          <w:bCs/>
        </w:rPr>
        <w:t>The Asma' Sittah are the six nouns whose I'raab comes through letters when they are a Mudaf: اَب, اَخ, حَم, فَم, هَن and ذُوْ.</w:t>
      </w:r>
    </w:p>
    <w:p w14:paraId="1420517C"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18.  </w:t>
      </w:r>
      <w:r w:rsidRPr="00B4392F">
        <w:rPr>
          <w:rFonts w:ascii="Calibri" w:hAnsi="Calibri" w:cs="Calibri"/>
          <w:b/>
          <w:bCs/>
        </w:rPr>
        <w:t>Their original forms were اَبَوٌ, اَخَوٌ, حَمَوٌ, فَوْهٌ, هَنَوٌ and ذَوٌ, and it is these very letters that reappear in the Mudaf.</w:t>
      </w:r>
    </w:p>
    <w:p w14:paraId="1420517D"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19.  </w:t>
      </w:r>
      <w:r w:rsidRPr="00B4392F">
        <w:rPr>
          <w:rFonts w:ascii="Calibri" w:hAnsi="Calibri" w:cs="Calibri"/>
          <w:b/>
          <w:bCs/>
        </w:rPr>
        <w:t>As a Mudaf they take a waw in raf', an alif in nasb and a yaa' in jarr.</w:t>
      </w:r>
    </w:p>
    <w:p w14:paraId="1420517E"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20.  </w:t>
      </w:r>
      <w:r w:rsidRPr="00B4392F">
        <w:rPr>
          <w:rFonts w:ascii="Calibri" w:hAnsi="Calibri" w:cs="Calibri"/>
          <w:b/>
          <w:bCs/>
        </w:rPr>
        <w:t>The meem of فَم falls away and the original waw appears, giving فُوْ and not فَمُوْ.</w:t>
      </w:r>
    </w:p>
    <w:p w14:paraId="1420517F"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21.  </w:t>
      </w:r>
      <w:r w:rsidRPr="00B4392F">
        <w:rPr>
          <w:rFonts w:ascii="Calibri" w:hAnsi="Calibri" w:cs="Calibri"/>
          <w:b/>
          <w:bCs/>
        </w:rPr>
        <w:t>Every Arabic kunyah is a Murakkab Idafi, as in اَبُوْ بَكْرٍ and اَبُوْ هُرَيْرَةَ.</w:t>
      </w:r>
    </w:p>
    <w:p w14:paraId="14205180"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22.  </w:t>
      </w:r>
      <w:r w:rsidRPr="00B4392F">
        <w:rPr>
          <w:rFonts w:ascii="Calibri" w:hAnsi="Calibri" w:cs="Calibri"/>
          <w:b/>
          <w:bCs/>
        </w:rPr>
        <w:t>ذُوْ stands apart among the Asma' Sittah because it is almost always used as a Mudaf, and its feminine is ذَات.</w:t>
      </w:r>
    </w:p>
    <w:p w14:paraId="14205181" w14:textId="77777777" w:rsidR="00BF586E" w:rsidRPr="00B4392F" w:rsidRDefault="00000000">
      <w:pPr>
        <w:pStyle w:val="Heading1"/>
        <w:keepNext/>
        <w:pBdr>
          <w:bottom w:val="single" w:sz="6" w:space="6" w:color="DEDAD0"/>
        </w:pBdr>
        <w:spacing w:before="360" w:after="160"/>
        <w:rPr>
          <w:rFonts w:ascii="Calibri" w:hAnsi="Calibri" w:cs="Calibri"/>
          <w:b/>
          <w:bCs/>
        </w:rPr>
      </w:pPr>
      <w:r w:rsidRPr="00B4392F">
        <w:rPr>
          <w:rFonts w:ascii="Calibri" w:hAnsi="Calibri" w:cs="Calibri"/>
          <w:b/>
          <w:bCs/>
          <w:color w:val="0F4C46"/>
          <w:sz w:val="28"/>
          <w:szCs w:val="28"/>
        </w:rPr>
        <w:t>Exercise</w:t>
      </w:r>
    </w:p>
    <w:p w14:paraId="14205182"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1.  </w:t>
      </w:r>
      <w:r w:rsidRPr="00B4392F">
        <w:rPr>
          <w:rFonts w:ascii="Calibri" w:hAnsi="Calibri" w:cs="Calibri"/>
          <w:b/>
          <w:bCs/>
        </w:rPr>
        <w:t>Write all four rules for the dameer ـهُ with examples.</w:t>
      </w:r>
    </w:p>
    <w:p w14:paraId="14205183"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lastRenderedPageBreak/>
        <w:t xml:space="preserve">2.  </w:t>
      </w:r>
      <w:r w:rsidRPr="00B4392F">
        <w:rPr>
          <w:rFonts w:ascii="Calibri" w:hAnsi="Calibri" w:cs="Calibri"/>
          <w:b/>
          <w:bCs/>
        </w:rPr>
        <w:t>Take all five words from the verses of Surah 'Abasa and give the reason for the form of the dameer in each.</w:t>
      </w:r>
    </w:p>
    <w:p w14:paraId="14205184"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3.  </w:t>
      </w:r>
      <w:r w:rsidRPr="00B4392F">
        <w:rPr>
          <w:rFonts w:ascii="Calibri" w:hAnsi="Calibri" w:cs="Calibri"/>
          <w:b/>
          <w:bCs/>
        </w:rPr>
        <w:t>Explain why بِهِ and لَهُ carry plain vowels.</w:t>
      </w:r>
    </w:p>
    <w:p w14:paraId="14205185"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4.  </w:t>
      </w:r>
      <w:r w:rsidRPr="00B4392F">
        <w:rPr>
          <w:rFonts w:ascii="Calibri" w:hAnsi="Calibri" w:cs="Calibri"/>
          <w:b/>
          <w:bCs/>
        </w:rPr>
        <w:t>Write the rule of Tajweed that applies in the case of wasl.</w:t>
      </w:r>
    </w:p>
    <w:p w14:paraId="14205186"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5.  </w:t>
      </w:r>
      <w:r w:rsidRPr="00B4392F">
        <w:rPr>
          <w:rFonts w:ascii="Calibri" w:hAnsi="Calibri" w:cs="Calibri"/>
          <w:b/>
          <w:bCs/>
        </w:rPr>
        <w:t>Describe the exceptional cases of فِيْهٖ and عَلَيْهُ.</w:t>
      </w:r>
    </w:p>
    <w:p w14:paraId="14205187"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6.  </w:t>
      </w:r>
      <w:r w:rsidRPr="00B4392F">
        <w:rPr>
          <w:rFonts w:ascii="Calibri" w:hAnsi="Calibri" w:cs="Calibri"/>
          <w:b/>
          <w:bCs/>
        </w:rPr>
        <w:t>What conclusion do these exceptions yield about the relation between the Qur'an and grammar?</w:t>
      </w:r>
    </w:p>
    <w:p w14:paraId="14205188"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7.  </w:t>
      </w:r>
      <w:r w:rsidRPr="00B4392F">
        <w:rPr>
          <w:rFonts w:ascii="Calibri" w:hAnsi="Calibri" w:cs="Calibri"/>
          <w:b/>
          <w:bCs/>
        </w:rPr>
        <w:t>How are the Mansoob and Majroor Muttasil dama'ir told apart?</w:t>
      </w:r>
    </w:p>
    <w:p w14:paraId="14205189"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8.  </w:t>
      </w:r>
      <w:r w:rsidRPr="00B4392F">
        <w:rPr>
          <w:rFonts w:ascii="Calibri" w:hAnsi="Calibri" w:cs="Calibri"/>
          <w:b/>
          <w:bCs/>
        </w:rPr>
        <w:t>In which two places are the Majroor Muttasil dama'ir used?</w:t>
      </w:r>
    </w:p>
    <w:p w14:paraId="1420518A"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9.  </w:t>
      </w:r>
      <w:r w:rsidRPr="00B4392F">
        <w:rPr>
          <w:rFonts w:ascii="Calibri" w:hAnsi="Calibri" w:cs="Calibri"/>
          <w:b/>
          <w:bCs/>
        </w:rPr>
        <w:t>Name the four words that are not translated with the customary "of".</w:t>
      </w:r>
    </w:p>
    <w:p w14:paraId="1420518B"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10.  </w:t>
      </w:r>
      <w:r w:rsidRPr="00B4392F">
        <w:rPr>
          <w:rFonts w:ascii="Calibri" w:hAnsi="Calibri" w:cs="Calibri"/>
          <w:b/>
          <w:bCs/>
        </w:rPr>
        <w:t>Write the rule for translating كُلّ and give two Qur'anic examples.</w:t>
      </w:r>
    </w:p>
    <w:p w14:paraId="1420518C"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11.  </w:t>
      </w:r>
      <w:r w:rsidRPr="00B4392F">
        <w:rPr>
          <w:rFonts w:ascii="Calibri" w:hAnsi="Calibri" w:cs="Calibri"/>
          <w:b/>
          <w:bCs/>
        </w:rPr>
        <w:t>Separate both constructions in the hadith طَلَبُ الْعِلْمِ فَرِيْضَةٌ عَلٰى كُلِّ مُسْلِمٍ and state the difference in their translation.</w:t>
      </w:r>
    </w:p>
    <w:p w14:paraId="1420518D"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12.  </w:t>
      </w:r>
      <w:r w:rsidRPr="00B4392F">
        <w:rPr>
          <w:rFonts w:ascii="Calibri" w:hAnsi="Calibri" w:cs="Calibri"/>
          <w:b/>
          <w:bCs/>
        </w:rPr>
        <w:t>Explain the style of translating اَصْحَاب, اَكْثَر and بَعْض with examples.</w:t>
      </w:r>
    </w:p>
    <w:p w14:paraId="1420518E"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13.  </w:t>
      </w:r>
      <w:r w:rsidRPr="00B4392F">
        <w:rPr>
          <w:rFonts w:ascii="Calibri" w:hAnsi="Calibri" w:cs="Calibri"/>
          <w:b/>
          <w:bCs/>
        </w:rPr>
        <w:t>Which are the Asma' Sittah? Write their original forms as well.</w:t>
      </w:r>
    </w:p>
    <w:p w14:paraId="1420518F"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14.  </w:t>
      </w:r>
      <w:r w:rsidRPr="00B4392F">
        <w:rPr>
          <w:rFonts w:ascii="Calibri" w:hAnsi="Calibri" w:cs="Calibri"/>
          <w:b/>
          <w:bCs/>
        </w:rPr>
        <w:t>Set out the I'raab of the Asma' Sittah before and after becoming a Mudaf, in the form of a table.</w:t>
      </w:r>
    </w:p>
    <w:p w14:paraId="14205190"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15.  </w:t>
      </w:r>
      <w:r w:rsidRPr="00B4392F">
        <w:rPr>
          <w:rFonts w:ascii="Calibri" w:hAnsi="Calibri" w:cs="Calibri"/>
          <w:b/>
          <w:bCs/>
        </w:rPr>
        <w:t>Write all four conditions for the I'raab bil Harf of the Asma' Sittah.</w:t>
      </w:r>
    </w:p>
    <w:p w14:paraId="14205191"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16.  </w:t>
      </w:r>
      <w:r w:rsidRPr="00B4392F">
        <w:rPr>
          <w:rFonts w:ascii="Calibri" w:hAnsi="Calibri" w:cs="Calibri"/>
          <w:b/>
          <w:bCs/>
        </w:rPr>
        <w:t>Why does فَم become فُوْ as a Mudaf, and not فَمُوْ?</w:t>
      </w:r>
    </w:p>
    <w:p w14:paraId="14205192"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17.  </w:t>
      </w:r>
      <w:r w:rsidRPr="00B4392F">
        <w:rPr>
          <w:rFonts w:ascii="Calibri" w:hAnsi="Calibri" w:cs="Calibri"/>
          <w:b/>
          <w:bCs/>
        </w:rPr>
        <w:t>Why does ذُوْ stand apart among the Asma' Sittah? Write its feminine as well.</w:t>
      </w:r>
    </w:p>
    <w:p w14:paraId="14205193" w14:textId="77777777" w:rsidR="00BF586E" w:rsidRPr="00B4392F" w:rsidRDefault="00000000">
      <w:pPr>
        <w:spacing w:after="100"/>
        <w:ind w:left="420" w:hanging="420"/>
        <w:rPr>
          <w:rFonts w:ascii="Calibri" w:hAnsi="Calibri" w:cs="Calibri"/>
          <w:b/>
          <w:bCs/>
        </w:rPr>
      </w:pPr>
      <w:r w:rsidRPr="00B4392F">
        <w:rPr>
          <w:rFonts w:ascii="Calibri" w:hAnsi="Calibri" w:cs="Calibri"/>
          <w:b/>
          <w:bCs/>
          <w:color w:val="0F4C46"/>
        </w:rPr>
        <w:t xml:space="preserve">18.  </w:t>
      </w:r>
      <w:r w:rsidRPr="00B4392F">
        <w:rPr>
          <w:rFonts w:ascii="Calibri" w:hAnsi="Calibri" w:cs="Calibri"/>
          <w:b/>
          <w:bCs/>
        </w:rPr>
        <w:t>Write all three states of I'raab of ذُو الْقَرْنَيْنِ with Qur'anic examples.</w:t>
      </w:r>
    </w:p>
    <w:p w14:paraId="14205194" w14:textId="77777777" w:rsidR="00BF586E" w:rsidRPr="00B4392F" w:rsidRDefault="00BF586E">
      <w:pPr>
        <w:pBdr>
          <w:bottom w:val="single" w:sz="6" w:space="6" w:color="DEDAD0"/>
        </w:pBdr>
        <w:spacing w:before="360" w:after="180"/>
        <w:rPr>
          <w:rFonts w:ascii="Calibri" w:hAnsi="Calibri" w:cs="Calibri"/>
          <w:b/>
          <w:bCs/>
        </w:rPr>
      </w:pPr>
    </w:p>
    <w:p w14:paraId="14205195" w14:textId="77777777" w:rsidR="00BF586E" w:rsidRPr="00B4392F" w:rsidRDefault="00000000">
      <w:pPr>
        <w:spacing w:line="360" w:lineRule="auto"/>
        <w:jc w:val="center"/>
        <w:rPr>
          <w:rFonts w:ascii="Calibri" w:hAnsi="Calibri" w:cs="Calibri"/>
          <w:b/>
          <w:bCs/>
        </w:rPr>
      </w:pPr>
      <w:r w:rsidRPr="00B4392F">
        <w:rPr>
          <w:rFonts w:ascii="Calibri" w:hAnsi="Calibri" w:cs="Calibri"/>
          <w:b/>
          <w:bCs/>
          <w:color w:val="0F4C46"/>
          <w:sz w:val="28"/>
          <w:szCs w:val="28"/>
          <w:rtl/>
        </w:rPr>
        <w:t>سُبْحَانَكَ اللّٰهُمَّ وَبِحَمْدِكَ، أَشْهَدُ أَنْ لَّا إِلٰهَ إِلَّا أَنْتَ، أَسْتَغْفِرُكَ وَأَتُوْبُ إِلَيْكَ‎</w:t>
      </w:r>
    </w:p>
    <w:p w14:paraId="14205196" w14:textId="77777777" w:rsidR="00BF586E" w:rsidRPr="00B4392F" w:rsidRDefault="00000000">
      <w:pPr>
        <w:spacing w:after="110" w:line="360" w:lineRule="auto"/>
        <w:jc w:val="center"/>
        <w:rPr>
          <w:rFonts w:ascii="Calibri" w:hAnsi="Calibri" w:cs="Calibri"/>
          <w:b/>
          <w:bCs/>
        </w:rPr>
      </w:pPr>
      <w:r w:rsidRPr="00B4392F">
        <w:rPr>
          <w:rFonts w:ascii="Calibri" w:hAnsi="Calibri" w:cs="Calibri"/>
          <w:b/>
          <w:bCs/>
          <w:color w:val="0F4C46"/>
          <w:sz w:val="26"/>
          <w:szCs w:val="26"/>
          <w:rtl/>
        </w:rPr>
        <w:t>اَللّٰهُمَّ صَلِّ عَلٰى مُحَمَّدٍ وَّعَلٰى آلِ مُحَمَّدٍ كَمَا صَلَّيْتَ عَلٰى اِبْرَاهِيْمَ وَعَلٰى آلِ اِبْرَاهِيْمَ اِنَّكَ حَمِيْدٌ مَّجِيْد‎</w:t>
      </w:r>
    </w:p>
    <w:p w14:paraId="14205197" w14:textId="77777777" w:rsidR="00BF586E" w:rsidRPr="00B4392F" w:rsidRDefault="00000000">
      <w:pPr>
        <w:spacing w:after="180" w:line="360" w:lineRule="auto"/>
        <w:jc w:val="center"/>
        <w:rPr>
          <w:rFonts w:ascii="Calibri" w:hAnsi="Calibri" w:cs="Calibri"/>
          <w:b/>
          <w:bCs/>
        </w:rPr>
      </w:pPr>
      <w:r w:rsidRPr="00B4392F">
        <w:rPr>
          <w:rFonts w:ascii="Calibri" w:hAnsi="Calibri" w:cs="Calibri"/>
          <w:b/>
          <w:bCs/>
          <w:color w:val="0F4C46"/>
          <w:sz w:val="26"/>
          <w:szCs w:val="26"/>
          <w:rtl/>
        </w:rPr>
        <w:t>اَللّٰهُمَّ بَارِكْ عَلٰى مُحَمَّدٍ وَّعَلٰى آلِ مُحَمَّدٍ كَمَا بَارَكْتَ عَلٰى اِبْرَاهِيْمَ وَعَلٰى آلِ اِبْرَاهِيْمَ اِنَّكَ حَمِيْدٌ مَّجِيْد‎</w:t>
      </w:r>
    </w:p>
    <w:sectPr w:rsidR="00BF586E" w:rsidRPr="00B4392F">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F1904"/>
    <w:multiLevelType w:val="hybridMultilevel"/>
    <w:tmpl w:val="81DE8616"/>
    <w:lvl w:ilvl="0" w:tplc="984E92AE">
      <w:start w:val="1"/>
      <w:numFmt w:val="bullet"/>
      <w:lvlText w:val="●"/>
      <w:lvlJc w:val="left"/>
      <w:pPr>
        <w:ind w:left="720" w:hanging="360"/>
      </w:pPr>
    </w:lvl>
    <w:lvl w:ilvl="1" w:tplc="AF167BD0">
      <w:start w:val="1"/>
      <w:numFmt w:val="bullet"/>
      <w:lvlText w:val="○"/>
      <w:lvlJc w:val="left"/>
      <w:pPr>
        <w:ind w:left="1440" w:hanging="360"/>
      </w:pPr>
    </w:lvl>
    <w:lvl w:ilvl="2" w:tplc="60121A5A">
      <w:start w:val="1"/>
      <w:numFmt w:val="bullet"/>
      <w:lvlText w:val="■"/>
      <w:lvlJc w:val="left"/>
      <w:pPr>
        <w:ind w:left="2160" w:hanging="360"/>
      </w:pPr>
    </w:lvl>
    <w:lvl w:ilvl="3" w:tplc="4BCA0180">
      <w:start w:val="1"/>
      <w:numFmt w:val="bullet"/>
      <w:lvlText w:val="●"/>
      <w:lvlJc w:val="left"/>
      <w:pPr>
        <w:ind w:left="2880" w:hanging="360"/>
      </w:pPr>
    </w:lvl>
    <w:lvl w:ilvl="4" w:tplc="C72C7DF8">
      <w:start w:val="1"/>
      <w:numFmt w:val="bullet"/>
      <w:lvlText w:val="○"/>
      <w:lvlJc w:val="left"/>
      <w:pPr>
        <w:ind w:left="3600" w:hanging="360"/>
      </w:pPr>
    </w:lvl>
    <w:lvl w:ilvl="5" w:tplc="12C08D8E">
      <w:start w:val="1"/>
      <w:numFmt w:val="bullet"/>
      <w:lvlText w:val="■"/>
      <w:lvlJc w:val="left"/>
      <w:pPr>
        <w:ind w:left="4320" w:hanging="360"/>
      </w:pPr>
    </w:lvl>
    <w:lvl w:ilvl="6" w:tplc="08AADFC2">
      <w:start w:val="1"/>
      <w:numFmt w:val="bullet"/>
      <w:lvlText w:val="●"/>
      <w:lvlJc w:val="left"/>
      <w:pPr>
        <w:ind w:left="5040" w:hanging="360"/>
      </w:pPr>
    </w:lvl>
    <w:lvl w:ilvl="7" w:tplc="D1F2B422">
      <w:start w:val="1"/>
      <w:numFmt w:val="bullet"/>
      <w:lvlText w:val="●"/>
      <w:lvlJc w:val="left"/>
      <w:pPr>
        <w:ind w:left="5760" w:hanging="360"/>
      </w:pPr>
    </w:lvl>
    <w:lvl w:ilvl="8" w:tplc="F4643C70">
      <w:start w:val="1"/>
      <w:numFmt w:val="bullet"/>
      <w:lvlText w:val="●"/>
      <w:lvlJc w:val="left"/>
      <w:pPr>
        <w:ind w:left="6480" w:hanging="360"/>
      </w:pPr>
    </w:lvl>
  </w:abstractNum>
  <w:abstractNum w:abstractNumId="1" w15:restartNumberingAfterBreak="0">
    <w:nsid w:val="5E1061DF"/>
    <w:multiLevelType w:val="hybridMultilevel"/>
    <w:tmpl w:val="F5CAE354"/>
    <w:lvl w:ilvl="0" w:tplc="8886FA88">
      <w:start w:val="1"/>
      <w:numFmt w:val="bullet"/>
      <w:lvlText w:val="●"/>
      <w:lvlJc w:val="left"/>
      <w:pPr>
        <w:ind w:left="500" w:hanging="240"/>
      </w:pPr>
      <w:rPr>
        <w:color w:val="8F721C"/>
        <w:sz w:val="14"/>
        <w:szCs w:val="14"/>
      </w:rPr>
    </w:lvl>
    <w:lvl w:ilvl="1" w:tplc="ED7A1268">
      <w:numFmt w:val="decimal"/>
      <w:lvlText w:val=""/>
      <w:lvlJc w:val="left"/>
    </w:lvl>
    <w:lvl w:ilvl="2" w:tplc="7916D35E">
      <w:numFmt w:val="decimal"/>
      <w:lvlText w:val=""/>
      <w:lvlJc w:val="left"/>
    </w:lvl>
    <w:lvl w:ilvl="3" w:tplc="75D4CE2C">
      <w:numFmt w:val="decimal"/>
      <w:lvlText w:val=""/>
      <w:lvlJc w:val="left"/>
    </w:lvl>
    <w:lvl w:ilvl="4" w:tplc="28E65224">
      <w:numFmt w:val="decimal"/>
      <w:lvlText w:val=""/>
      <w:lvlJc w:val="left"/>
    </w:lvl>
    <w:lvl w:ilvl="5" w:tplc="B5DA1116">
      <w:numFmt w:val="decimal"/>
      <w:lvlText w:val=""/>
      <w:lvlJc w:val="left"/>
    </w:lvl>
    <w:lvl w:ilvl="6" w:tplc="C1BA90F4">
      <w:numFmt w:val="decimal"/>
      <w:lvlText w:val=""/>
      <w:lvlJc w:val="left"/>
    </w:lvl>
    <w:lvl w:ilvl="7" w:tplc="89480672">
      <w:numFmt w:val="decimal"/>
      <w:lvlText w:val=""/>
      <w:lvlJc w:val="left"/>
    </w:lvl>
    <w:lvl w:ilvl="8" w:tplc="A5F05A66">
      <w:numFmt w:val="decimal"/>
      <w:lvlText w:val=""/>
      <w:lvlJc w:val="left"/>
    </w:lvl>
  </w:abstractNum>
  <w:num w:numId="1" w16cid:durableId="959647690">
    <w:abstractNumId w:val="0"/>
    <w:lvlOverride w:ilvl="0">
      <w:startOverride w:val="1"/>
    </w:lvlOverride>
  </w:num>
  <w:num w:numId="2" w16cid:durableId="18117473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86E"/>
    <w:rsid w:val="002B3EDC"/>
    <w:rsid w:val="00B4392F"/>
    <w:rsid w:val="00BF58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05029"/>
  <w15:docId w15:val="{DA63BC0D-BE66-4FD0-82A5-BF05A4BD1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Times New Roman"/>
        <w:color w:val="1B1F2A"/>
        <w:sz w:val="21"/>
        <w:szCs w:val="21"/>
        <w:lang w:val="en-US" w:eastAsia="en-US"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2682</Words>
  <Characters>15292</Characters>
  <Application>Microsoft Office Word</Application>
  <DocSecurity>0</DocSecurity>
  <Lines>127</Lines>
  <Paragraphs>35</Paragraphs>
  <ScaleCrop>false</ScaleCrop>
  <Company/>
  <LinksUpToDate>false</LinksUpToDate>
  <CharactersWithSpaces>17939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2026-09-04T15:34:00Z</dcterms:created>
  <dcterms:modified xsi:type="dcterms:W3CDTF">2026-09-04T15:44:00Z</dcterms:modified>
</cp:coreProperties>
</file>