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8248" w14:textId="77777777" w:rsidR="0040196E" w:rsidRPr="00D964C3" w:rsidRDefault="00000000">
      <w:pPr>
        <w:spacing w:after="50" w:line="32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4E5566"/>
          <w:sz w:val="24"/>
          <w:szCs w:val="24"/>
          <w:rtl/>
        </w:rPr>
        <w:t>اَعُوْذُ بِاللّٰهِ مِنَ الشَّيْطٰنِ الرَّجِيْمِ</w:t>
      </w:r>
    </w:p>
    <w:p w14:paraId="1BE68249" w14:textId="77777777" w:rsidR="0040196E" w:rsidRPr="00D964C3" w:rsidRDefault="00000000">
      <w:pPr>
        <w:spacing w:after="200" w:line="34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32"/>
          <w:szCs w:val="32"/>
          <w:rtl/>
        </w:rPr>
        <w:t>بِسْمِ اللّٰهِ الرَّحْمٰنِ الرَّحِيْمِ</w:t>
      </w:r>
    </w:p>
    <w:p w14:paraId="1BE6824A" w14:textId="77777777" w:rsidR="0040196E" w:rsidRPr="00D964C3" w:rsidRDefault="00000000">
      <w:pPr>
        <w:spacing w:after="70" w:line="34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36"/>
          <w:szCs w:val="36"/>
        </w:rPr>
        <w:t>Lisan ul Quran — Lecture 31 and 32</w:t>
      </w:r>
    </w:p>
    <w:p w14:paraId="1BE6824B" w14:textId="77777777" w:rsidR="0040196E" w:rsidRPr="00D964C3" w:rsidRDefault="00000000">
      <w:pPr>
        <w:spacing w:after="50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F721C"/>
          <w:sz w:val="22"/>
          <w:szCs w:val="22"/>
        </w:rPr>
        <w:t>The Murakkab Isharee and the Murakkab Idafi in the Jumla Ismiyyah</w:t>
      </w:r>
    </w:p>
    <w:p w14:paraId="1BE6824C" w14:textId="77777777" w:rsidR="0040196E" w:rsidRPr="00D964C3" w:rsidRDefault="0040196E">
      <w:pPr>
        <w:pBdr>
          <w:bottom w:val="double" w:sz="6" w:space="6" w:color="0F4C46"/>
        </w:pBdr>
        <w:spacing w:after="180"/>
        <w:rPr>
          <w:rFonts w:ascii="Calibri" w:hAnsi="Calibri" w:cs="Calibri"/>
          <w:b/>
          <w:bCs/>
        </w:rPr>
      </w:pPr>
    </w:p>
    <w:p w14:paraId="1BE6824D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t>1. A recap of the Jumla Ismiyyah</w:t>
      </w:r>
    </w:p>
    <w:p w14:paraId="1BE6824E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A construction of two or more words from which the sense is completed is called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Tamm</w:t>
      </w:r>
      <w:r w:rsidRPr="00D964C3">
        <w:rPr>
          <w:rFonts w:ascii="Calibri" w:hAnsi="Calibri" w:cs="Calibri"/>
          <w:b/>
          <w:bCs/>
        </w:rPr>
        <w:t xml:space="preserve">, and it is also called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Jumlah</w:t>
      </w:r>
      <w:r w:rsidRPr="00D964C3">
        <w:rPr>
          <w:rFonts w:ascii="Calibri" w:hAnsi="Calibri" w:cs="Calibri"/>
          <w:b/>
          <w:bCs/>
        </w:rPr>
        <w:t xml:space="preserve">. A sentence is of two kinds: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Jumla Ismiyyah</w:t>
      </w:r>
      <w:r w:rsidRPr="00D964C3">
        <w:rPr>
          <w:rFonts w:ascii="Calibri" w:hAnsi="Calibri" w:cs="Calibri"/>
          <w:b/>
          <w:bCs/>
        </w:rPr>
        <w:t xml:space="preserve">, which begins with an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</w:t>
      </w:r>
      <w:r w:rsidRPr="00D964C3">
        <w:rPr>
          <w:rFonts w:ascii="Calibri" w:hAnsi="Calibri" w:cs="Calibri"/>
          <w:b/>
          <w:bCs/>
        </w:rPr>
        <w:t xml:space="preserve">, and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Jumla Fi'liyyah</w:t>
      </w:r>
      <w:r w:rsidRPr="00D964C3">
        <w:rPr>
          <w:rFonts w:ascii="Calibri" w:hAnsi="Calibri" w:cs="Calibri"/>
          <w:b/>
          <w:bCs/>
        </w:rPr>
        <w:t xml:space="preserve">, which begins with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Fi'l</w:t>
      </w:r>
      <w:r w:rsidRPr="00D964C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80"/>
        <w:gridCol w:w="2520"/>
      </w:tblGrid>
      <w:tr w:rsidR="0040196E" w:rsidRPr="00D964C3" w14:paraId="1BE68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4F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46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Rule</w:t>
            </w:r>
          </w:p>
        </w:tc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1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How strictly it holds</w:t>
            </w:r>
          </w:p>
        </w:tc>
      </w:tr>
      <w:tr w:rsidR="0040196E" w:rsidRPr="00D964C3" w14:paraId="1BE682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3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</w:rPr>
              <w:t>Wus'at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4" w14:textId="77777777" w:rsidR="0040196E" w:rsidRPr="00D964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 Mubtada comes as Ma'rifah while the Khabar comes as Nakirah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5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</w:rPr>
              <w:t>99 percent</w:t>
            </w:r>
          </w:p>
        </w:tc>
      </w:tr>
      <w:tr w:rsidR="0040196E" w:rsidRPr="00D964C3" w14:paraId="1BE682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7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</w:rPr>
              <w:t>I'raab</w:t>
            </w:r>
          </w:p>
        </w:tc>
        <w:tc>
          <w:tcPr>
            <w:tcW w:w="46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8" w14:textId="77777777" w:rsidR="0040196E" w:rsidRPr="00D964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both the Mubtada and the Khabar come as Marfoo'</w:t>
            </w:r>
          </w:p>
        </w:tc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9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</w:rPr>
              <w:t>100 percent</w:t>
            </w:r>
          </w:p>
        </w:tc>
      </w:tr>
      <w:tr w:rsidR="0040196E" w:rsidRPr="00D964C3" w14:paraId="1BE682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B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</w:rPr>
              <w:t>Jins and 'Adad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C" w14:textId="77777777" w:rsidR="0040196E" w:rsidRPr="00D964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there is agreement between the Mubtada and the Khabar</w:t>
            </w:r>
          </w:p>
        </w:tc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5D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</w:rPr>
              <w:t>99.99 percent</w:t>
            </w:r>
          </w:p>
        </w:tc>
      </w:tr>
    </w:tbl>
    <w:p w14:paraId="1BE6825F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260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In Arabic the sense of "is" arises from the joining of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with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 xml:space="preserve">.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 and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 xml:space="preserve"> are alike in three respects and differ only in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wus'at</w:t>
      </w:r>
      <w:r w:rsidRPr="00D964C3">
        <w:rPr>
          <w:rFonts w:ascii="Calibri" w:hAnsi="Calibri" w:cs="Calibri"/>
          <w:b/>
          <w:bCs/>
        </w:rPr>
        <w:t>.</w:t>
      </w:r>
    </w:p>
    <w:p w14:paraId="1BE68261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t>2. The Murakkab Isharee in the Jumla Ismiyyah</w:t>
      </w:r>
    </w:p>
    <w:p w14:paraId="1BE68262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D964C3">
        <w:rPr>
          <w:rFonts w:ascii="Calibri" w:hAnsi="Calibri" w:cs="Calibri"/>
          <w:b/>
          <w:bCs/>
        </w:rPr>
        <w:t xml:space="preserve"> is made up of two parts: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D964C3">
        <w:rPr>
          <w:rFonts w:ascii="Calibri" w:hAnsi="Calibri" w:cs="Calibri"/>
          <w:b/>
          <w:bCs/>
        </w:rPr>
        <w:t xml:space="preserve">, the word that points, and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D964C3">
        <w:rPr>
          <w:rFonts w:ascii="Calibri" w:hAnsi="Calibri" w:cs="Calibri"/>
          <w:b/>
          <w:bCs/>
        </w:rPr>
        <w:t>, the noun pointed at.</w:t>
      </w:r>
    </w:p>
    <w:p w14:paraId="1BE68263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The rules of the Murakkab Isharee</w:t>
      </w:r>
    </w:p>
    <w:p w14:paraId="1BE68264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D964C3">
        <w:rPr>
          <w:rFonts w:ascii="Calibri" w:hAnsi="Calibri" w:cs="Calibri"/>
          <w:b/>
          <w:bCs/>
        </w:rPr>
        <w:t xml:space="preserve"> must be a </w:t>
      </w:r>
      <w:r w:rsidRPr="00D964C3">
        <w:rPr>
          <w:rFonts w:ascii="Calibri" w:hAnsi="Calibri" w:cs="Calibri"/>
          <w:b/>
          <w:bCs/>
          <w:color w:val="1B6C63"/>
        </w:rPr>
        <w:t>Ma'rifah carrying al-</w:t>
      </w:r>
      <w:r w:rsidRPr="00D964C3">
        <w:rPr>
          <w:rFonts w:ascii="Calibri" w:hAnsi="Calibri" w:cs="Calibri"/>
          <w:b/>
          <w:bCs/>
        </w:rPr>
        <w:t>.</w:t>
      </w:r>
    </w:p>
    <w:p w14:paraId="1BE68265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D964C3">
        <w:rPr>
          <w:rFonts w:ascii="Calibri" w:hAnsi="Calibri" w:cs="Calibri"/>
          <w:b/>
          <w:bCs/>
        </w:rPr>
        <w:t xml:space="preserve"> forms only a </w:t>
      </w:r>
      <w:r w:rsidRPr="00D964C3">
        <w:rPr>
          <w:rFonts w:ascii="Calibri" w:hAnsi="Calibri" w:cs="Calibri"/>
          <w:b/>
          <w:b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construction; it never forms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 xml:space="preserve"> one.</w:t>
      </w:r>
    </w:p>
    <w:p w14:paraId="1BE68266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964C3">
        <w:rPr>
          <w:rFonts w:ascii="Calibri" w:hAnsi="Calibri" w:cs="Calibri"/>
          <w:b/>
          <w:bCs/>
        </w:rPr>
        <w:t xml:space="preserve"> of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D964C3">
        <w:rPr>
          <w:rFonts w:ascii="Calibri" w:hAnsi="Calibri" w:cs="Calibri"/>
          <w:b/>
          <w:bCs/>
        </w:rPr>
        <w:t xml:space="preserve"> is settled by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964C3">
        <w:rPr>
          <w:rFonts w:ascii="Calibri" w:hAnsi="Calibri" w:cs="Calibri"/>
          <w:b/>
          <w:bCs/>
        </w:rPr>
        <w:t xml:space="preserve">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Mushar Ilayh</w:t>
      </w:r>
      <w:r w:rsidRPr="00D964C3">
        <w:rPr>
          <w:rFonts w:ascii="Calibri" w:hAnsi="Calibri" w:cs="Calibri"/>
          <w:b/>
          <w:bCs/>
        </w:rPr>
        <w:t>.</w:t>
      </w:r>
    </w:p>
    <w:p w14:paraId="1BE68267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singular and plural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D964C3">
        <w:rPr>
          <w:rFonts w:ascii="Calibri" w:hAnsi="Calibri" w:cs="Calibri"/>
          <w:b/>
          <w:bCs/>
        </w:rPr>
        <w:t xml:space="preserve"> are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Mabni</w:t>
      </w:r>
      <w:r w:rsidRPr="00D964C3">
        <w:rPr>
          <w:rFonts w:ascii="Calibri" w:hAnsi="Calibri" w:cs="Calibri"/>
          <w:b/>
          <w:bCs/>
        </w:rPr>
        <w:t xml:space="preserve"> — one form in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raf'</w:t>
      </w:r>
      <w:r w:rsidRPr="00D964C3">
        <w:rPr>
          <w:rFonts w:ascii="Calibri" w:hAnsi="Calibri" w:cs="Calibri"/>
          <w:b/>
          <w:bCs/>
        </w:rPr>
        <w:t xml:space="preserve">,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nasb</w:t>
      </w:r>
      <w:r w:rsidRPr="00D964C3">
        <w:rPr>
          <w:rFonts w:ascii="Calibri" w:hAnsi="Calibri" w:cs="Calibri"/>
          <w:b/>
          <w:bCs/>
        </w:rPr>
        <w:t xml:space="preserve"> and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jarr</w:t>
      </w:r>
      <w:r w:rsidRPr="00D964C3">
        <w:rPr>
          <w:rFonts w:ascii="Calibri" w:hAnsi="Calibri" w:cs="Calibri"/>
          <w:b/>
          <w:bCs/>
        </w:rPr>
        <w:t>.</w:t>
      </w:r>
    </w:p>
    <w:p w14:paraId="1BE68268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dual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Asma' ul Isharah</w:t>
      </w:r>
      <w:r w:rsidRPr="00D964C3">
        <w:rPr>
          <w:rFonts w:ascii="Calibri" w:hAnsi="Calibri" w:cs="Calibri"/>
          <w:b/>
          <w:bCs/>
        </w:rPr>
        <w:t xml:space="preserve"> are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Mu'rab</w:t>
      </w:r>
      <w:r w:rsidRPr="00D964C3">
        <w:rPr>
          <w:rFonts w:ascii="Calibri" w:hAnsi="Calibri" w:cs="Calibri"/>
          <w:b/>
          <w:bCs/>
        </w:rPr>
        <w:t xml:space="preserve"> — one form for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raf'</w:t>
      </w:r>
      <w:r w:rsidRPr="00D964C3">
        <w:rPr>
          <w:rFonts w:ascii="Calibri" w:hAnsi="Calibri" w:cs="Calibri"/>
          <w:b/>
          <w:bCs/>
        </w:rPr>
        <w:t xml:space="preserve"> and another for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nasb</w:t>
      </w:r>
      <w:r w:rsidRPr="00D964C3">
        <w:rPr>
          <w:rFonts w:ascii="Calibri" w:hAnsi="Calibri" w:cs="Calibri"/>
          <w:b/>
          <w:bCs/>
        </w:rPr>
        <w:t xml:space="preserve"> and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jarr</w:t>
      </w:r>
      <w:r w:rsidRPr="00D964C3">
        <w:rPr>
          <w:rFonts w:ascii="Calibri" w:hAnsi="Calibri" w:cs="Calibri"/>
          <w:b/>
          <w:bCs/>
        </w:rPr>
        <w:t>.</w:t>
      </w:r>
    </w:p>
    <w:p w14:paraId="1BE68269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The table of the Asma' ul Isharah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620"/>
        <w:gridCol w:w="1800"/>
        <w:gridCol w:w="1800"/>
        <w:gridCol w:w="1800"/>
      </w:tblGrid>
      <w:tr w:rsidR="0040196E" w:rsidRPr="00D964C3" w14:paraId="1BE682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6A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Kind</w:t>
            </w:r>
          </w:p>
        </w:tc>
        <w:tc>
          <w:tcPr>
            <w:tcW w:w="16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6B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Wahid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6C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Tathniyah — raf'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6D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Tathniyah — nasb &amp; jarr</w:t>
            </w:r>
          </w:p>
        </w:tc>
        <w:tc>
          <w:tcPr>
            <w:tcW w:w="18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6E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Jam'</w:t>
            </w:r>
          </w:p>
        </w:tc>
      </w:tr>
      <w:tr w:rsidR="0040196E" w:rsidRPr="00D964C3" w14:paraId="1BE68275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Mudhakkar, near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1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2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هٰذَانِ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3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هٰذَيْنِ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4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هٰؤُلَاءِ</w:t>
            </w:r>
          </w:p>
        </w:tc>
      </w:tr>
      <w:tr w:rsidR="0040196E" w:rsidRPr="00D964C3" w14:paraId="1BE6827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6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Mu'annath, near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7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هٰذِهٖ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8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هَاتَانِ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9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هَاتَيْنِ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A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هٰؤُلَاءِ</w:t>
            </w:r>
          </w:p>
        </w:tc>
      </w:tr>
      <w:tr w:rsidR="0040196E" w:rsidRPr="00D964C3" w14:paraId="1BE68281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C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Mudhakkar, far</w:t>
            </w:r>
          </w:p>
        </w:tc>
        <w:tc>
          <w:tcPr>
            <w:tcW w:w="16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D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ذٰلِكَ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E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ذٰنِكَ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7F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ذَيْنِكَ</w:t>
            </w:r>
          </w:p>
        </w:tc>
        <w:tc>
          <w:tcPr>
            <w:tcW w:w="1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80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اُولٰئِكَ</w:t>
            </w:r>
          </w:p>
        </w:tc>
      </w:tr>
      <w:tr w:rsidR="0040196E" w:rsidRPr="00D964C3" w14:paraId="1BE6828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82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Mu'annath, far</w:t>
            </w:r>
          </w:p>
        </w:tc>
        <w:tc>
          <w:tcPr>
            <w:tcW w:w="16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83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تِلْكَ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84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تَانِكَ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85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تَيْنِكَ</w:t>
            </w:r>
          </w:p>
        </w:tc>
        <w:tc>
          <w:tcPr>
            <w:tcW w:w="18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86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اُولٰئِكَ</w:t>
            </w:r>
          </w:p>
        </w:tc>
      </w:tr>
    </w:tbl>
    <w:p w14:paraId="1BE68288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289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br w:type="page"/>
      </w:r>
    </w:p>
    <w:p w14:paraId="1BE6828A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3. The Murakkab Isharee as Mubtada</w:t>
      </w:r>
    </w:p>
    <w:p w14:paraId="1BE6828B" w14:textId="77777777" w:rsidR="0040196E" w:rsidRPr="00D964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F721C"/>
        </w:rPr>
        <w:t xml:space="preserve">An important rule: </w:t>
      </w:r>
      <w:r w:rsidRPr="00D964C3">
        <w:rPr>
          <w:rFonts w:ascii="Calibri" w:hAnsi="Calibri" w:cs="Calibri"/>
          <w:b/>
          <w:bCs/>
        </w:rPr>
        <w:t xml:space="preserve">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D964C3">
        <w:rPr>
          <w:rFonts w:ascii="Calibri" w:hAnsi="Calibri" w:cs="Calibri"/>
          <w:b/>
          <w:bCs/>
        </w:rPr>
        <w:t xml:space="preserve"> is always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, so it can stand </w:t>
      </w:r>
      <w:r w:rsidRPr="00D964C3">
        <w:rPr>
          <w:rFonts w:ascii="Calibri" w:hAnsi="Calibri" w:cs="Calibri"/>
          <w:b/>
          <w:bCs/>
          <w:color w:val="8F721C"/>
        </w:rPr>
        <w:t>only in the place of the Mubtada</w:t>
      </w:r>
      <w:r w:rsidRPr="00D964C3">
        <w:rPr>
          <w:rFonts w:ascii="Calibri" w:hAnsi="Calibri" w:cs="Calibri"/>
          <w:b/>
          <w:bCs/>
        </w:rPr>
        <w:t xml:space="preserve">, never in the place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>.</w:t>
      </w:r>
    </w:p>
    <w:p w14:paraId="1BE6828C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3.1  With the near Asma' ul Isharah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5220"/>
      </w:tblGrid>
      <w:tr w:rsidR="0040196E" w:rsidRPr="00D964C3" w14:paraId="1BE682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8D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52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8E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0196E" w:rsidRPr="00D964C3" w14:paraId="1BE68292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0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 الْوَلَدُ صَالِحٌ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1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this boy is righteous</w:t>
            </w:r>
          </w:p>
        </w:tc>
      </w:tr>
      <w:tr w:rsidR="0040196E" w:rsidRPr="00D964C3" w14:paraId="1BE68295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3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هٰذَانِ الْوَلَدَانِ صَالِحَانِ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4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these two boys are righteous</w:t>
            </w:r>
          </w:p>
        </w:tc>
      </w:tr>
      <w:tr w:rsidR="0040196E" w:rsidRPr="00D964C3" w14:paraId="1BE6829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6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هٰؤُلَاءِ الْاَوْلَادُ صَالِحُوْنَ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7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these boys are righteous</w:t>
            </w:r>
          </w:p>
        </w:tc>
      </w:tr>
      <w:tr w:rsidR="0040196E" w:rsidRPr="00D964C3" w14:paraId="1BE6829B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9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هٰذِهِ الْبِنْتُ صَالِحَةٌ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A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this girl is righteous</w:t>
            </w:r>
          </w:p>
        </w:tc>
      </w:tr>
      <w:tr w:rsidR="0040196E" w:rsidRPr="00D964C3" w14:paraId="1BE6829E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C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هَاتَانِ الْبِنْتَانِ صَالِحَتَانِ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D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these two girls are righteous</w:t>
            </w:r>
          </w:p>
        </w:tc>
      </w:tr>
      <w:tr w:rsidR="0040196E" w:rsidRPr="00D964C3" w14:paraId="1BE682A1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9F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هٰؤُلَاءِ الْبَنَاتُ صَالِحَاتٌ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A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these girls are righteous</w:t>
            </w:r>
          </w:p>
        </w:tc>
      </w:tr>
    </w:tbl>
    <w:p w14:paraId="1BE682A2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2A3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An analysis of the first example: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 الْوَلَدُ</w:t>
      </w:r>
      <w:r w:rsidRPr="00D964C3">
        <w:rPr>
          <w:rFonts w:ascii="Calibri" w:hAnsi="Calibri" w:cs="Calibri"/>
          <w:b/>
          <w:bCs/>
        </w:rPr>
        <w:t xml:space="preserve"> is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D964C3">
        <w:rPr>
          <w:rFonts w:ascii="Calibri" w:hAnsi="Calibri" w:cs="Calibri"/>
          <w:b/>
          <w:bCs/>
        </w:rPr>
        <w:t xml:space="preserve"> standing as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, and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صَالِحٌ</w:t>
      </w:r>
      <w:r w:rsidRPr="00D964C3">
        <w:rPr>
          <w:rFonts w:ascii="Calibri" w:hAnsi="Calibri" w:cs="Calibri"/>
          <w:b/>
          <w:bCs/>
        </w:rPr>
        <w:t xml:space="preserve"> is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D964C3">
        <w:rPr>
          <w:rFonts w:ascii="Calibri" w:hAnsi="Calibri" w:cs="Calibri"/>
          <w:b/>
          <w:bCs/>
        </w:rPr>
        <w:t xml:space="preserve">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>.</w:t>
      </w:r>
    </w:p>
    <w:p w14:paraId="1BE682A4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3.2  With the far Asma' ul Isharah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5220"/>
      </w:tblGrid>
      <w:tr w:rsidR="0040196E" w:rsidRPr="00D964C3" w14:paraId="1BE68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A5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52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A6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0196E" w:rsidRPr="00D964C3" w14:paraId="1BE682AA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A8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ذٰلِكَ الْوَلَدُ صَالِحٌ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A9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that boy is righteous</w:t>
            </w:r>
          </w:p>
        </w:tc>
      </w:tr>
      <w:tr w:rsidR="0040196E" w:rsidRPr="00D964C3" w14:paraId="1BE682AD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AB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ذٰنِكَ الْوَلَدَانِ صَالِحَانِ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AC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those two boys are righteous</w:t>
            </w:r>
          </w:p>
        </w:tc>
      </w:tr>
      <w:tr w:rsidR="0040196E" w:rsidRPr="00D964C3" w14:paraId="1BE682B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AE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اُولٰئِكَ الْاَوْلَادُ صَالِحُوْنَ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AF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those boys are righteous</w:t>
            </w:r>
          </w:p>
        </w:tc>
      </w:tr>
      <w:tr w:rsidR="0040196E" w:rsidRPr="00D964C3" w14:paraId="1BE682B3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B1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تِلْكَ الْبِنْتُ صَالِحَةٌ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B2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that girl is righteous</w:t>
            </w:r>
          </w:p>
        </w:tc>
      </w:tr>
      <w:tr w:rsidR="0040196E" w:rsidRPr="00D964C3" w14:paraId="1BE682B6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B4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تَانِكَ الْبِنْتَانِ صَالِحَتَانِ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B5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those two girls are righteous</w:t>
            </w:r>
          </w:p>
        </w:tc>
      </w:tr>
      <w:tr w:rsidR="0040196E" w:rsidRPr="00D964C3" w14:paraId="1BE682B9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B7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اُولٰئِكَ الْبَنَاتُ صَالِحَاتٌ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B8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those girls are righteous</w:t>
            </w:r>
          </w:p>
        </w:tc>
      </w:tr>
    </w:tbl>
    <w:p w14:paraId="1BE682BA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2BB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t>4. A most important distinction</w:t>
      </w:r>
    </w:p>
    <w:p w14:paraId="1BE682BC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What comes immediately after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D964C3">
        <w:rPr>
          <w:rFonts w:ascii="Calibri" w:hAnsi="Calibri" w:cs="Calibri"/>
          <w:b/>
          <w:bCs/>
        </w:rPr>
        <w:t xml:space="preserve"> is what settles whether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D964C3">
        <w:rPr>
          <w:rFonts w:ascii="Calibri" w:hAnsi="Calibri" w:cs="Calibri"/>
          <w:b/>
          <w:bCs/>
        </w:rPr>
        <w:t xml:space="preserve"> is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 by itself, or whether it joins the next word to form a construction.</w:t>
      </w:r>
    </w:p>
    <w:p w14:paraId="1BE682BD" w14:textId="77777777" w:rsidR="0040196E" w:rsidRPr="00D964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F721C"/>
        </w:rPr>
        <w:lastRenderedPageBreak/>
        <w:t xml:space="preserve">The deciding rule: </w:t>
      </w:r>
      <w:r w:rsidRPr="00D964C3">
        <w:rPr>
          <w:rFonts w:ascii="Calibri" w:hAnsi="Calibri" w:cs="Calibri"/>
          <w:b/>
          <w:bCs/>
        </w:rPr>
        <w:t xml:space="preserve">If a </w:t>
      </w:r>
      <w:r w:rsidRPr="00D964C3">
        <w:rPr>
          <w:rFonts w:ascii="Calibri" w:hAnsi="Calibri" w:cs="Calibri"/>
          <w:b/>
          <w:bCs/>
          <w:color w:val="8F721C"/>
        </w:rPr>
        <w:t>noun carrying al-</w:t>
      </w:r>
      <w:r w:rsidRPr="00D964C3">
        <w:rPr>
          <w:rFonts w:ascii="Calibri" w:hAnsi="Calibri" w:cs="Calibri"/>
          <w:b/>
          <w:bCs/>
        </w:rPr>
        <w:t xml:space="preserve"> comes immediately after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</w:t>
      </w:r>
      <w:r w:rsidRPr="00D964C3">
        <w:rPr>
          <w:rFonts w:ascii="Calibri" w:hAnsi="Calibri" w:cs="Calibri"/>
          <w:b/>
          <w:bCs/>
        </w:rPr>
        <w:t xml:space="preserve">, the two together form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D964C3">
        <w:rPr>
          <w:rFonts w:ascii="Calibri" w:hAnsi="Calibri" w:cs="Calibri"/>
          <w:b/>
          <w:bCs/>
        </w:rPr>
        <w:t xml:space="preserve"> and that is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. And if </w:t>
      </w:r>
      <w:r w:rsidRPr="00D964C3">
        <w:rPr>
          <w:rFonts w:ascii="Calibri" w:hAnsi="Calibri" w:cs="Calibri"/>
          <w:b/>
          <w:bCs/>
          <w:color w:val="8F721C"/>
        </w:rPr>
        <w:t>no noun with al- follows</w:t>
      </w:r>
      <w:r w:rsidRPr="00D964C3">
        <w:rPr>
          <w:rFonts w:ascii="Calibri" w:hAnsi="Calibri" w:cs="Calibri"/>
          <w:b/>
          <w:bCs/>
        </w:rPr>
        <w:t xml:space="preserve">, then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هٰذَا</w:t>
      </w:r>
      <w:r w:rsidRPr="00D964C3">
        <w:rPr>
          <w:rFonts w:ascii="Calibri" w:hAnsi="Calibri" w:cs="Calibri"/>
          <w:b/>
          <w:bCs/>
        </w:rPr>
        <w:t xml:space="preserve"> alone becomes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 and what follows is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160"/>
        <w:gridCol w:w="2160"/>
        <w:gridCol w:w="2160"/>
      </w:tblGrid>
      <w:tr w:rsidR="0040196E" w:rsidRPr="00D964C3" w14:paraId="1BE68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BE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BF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Mubtada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Khabar</w:t>
            </w:r>
          </w:p>
        </w:tc>
        <w:tc>
          <w:tcPr>
            <w:tcW w:w="21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1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0196E" w:rsidRPr="00D964C3" w14:paraId="1BE682C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3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الْكِتَابُ جَدِيْدٌ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4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8"/>
                <w:szCs w:val="18"/>
              </w:rPr>
              <w:t>هٰذَا الْكِتَابُ — Murakkab Isharee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5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8"/>
                <w:szCs w:val="18"/>
              </w:rPr>
              <w:t>جَدِيْدٌ — mufrad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6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9"/>
                <w:szCs w:val="19"/>
              </w:rPr>
              <w:t>this book is new</w:t>
            </w:r>
          </w:p>
        </w:tc>
      </w:tr>
      <w:tr w:rsidR="0040196E" w:rsidRPr="00D964C3" w14:paraId="1BE682C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8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كِتَابٌ جَدِيْدٌ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9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8"/>
                <w:szCs w:val="18"/>
              </w:rPr>
              <w:t>هٰذَا — mufrad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A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8"/>
                <w:szCs w:val="18"/>
              </w:rPr>
              <w:t>كِتَابٌ جَدِيْدٌ — Murakkab Tawsifi</w:t>
            </w:r>
          </w:p>
        </w:tc>
        <w:tc>
          <w:tcPr>
            <w:tcW w:w="21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B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9"/>
                <w:szCs w:val="19"/>
              </w:rPr>
              <w:t>this is a new book</w:t>
            </w:r>
          </w:p>
        </w:tc>
      </w:tr>
      <w:tr w:rsidR="0040196E" w:rsidRPr="00D964C3" w14:paraId="1BE682D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D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هٰذَا كِتَابُ زَيْدٍ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E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8"/>
                <w:szCs w:val="18"/>
              </w:rPr>
              <w:t>هٰذَا — mufrad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CF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8"/>
                <w:szCs w:val="18"/>
              </w:rPr>
              <w:t>كِتَابُ زَيْدٍ — Murakkab Idafi</w:t>
            </w:r>
          </w:p>
        </w:tc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D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9"/>
                <w:szCs w:val="19"/>
              </w:rPr>
              <w:t>this is Zayd's book</w:t>
            </w:r>
          </w:p>
        </w:tc>
      </w:tr>
    </w:tbl>
    <w:p w14:paraId="1BE682D2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2D3" w14:textId="77777777" w:rsidR="0040196E" w:rsidRPr="00D964C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B3A47"/>
        </w:rPr>
        <w:t xml:space="preserve">The effect on the translation: </w:t>
      </w:r>
      <w:r w:rsidRPr="00D964C3">
        <w:rPr>
          <w:rFonts w:ascii="Calibri" w:hAnsi="Calibri" w:cs="Calibri"/>
          <w:b/>
          <w:bCs/>
        </w:rPr>
        <w:t xml:space="preserve">The words in the first and second examples are nearly the same, yet the translation changes entirely: "this book is new" against "this is a new book". The whole difference is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D964C3">
        <w:rPr>
          <w:rFonts w:ascii="Calibri" w:hAnsi="Calibri" w:cs="Calibri"/>
          <w:b/>
          <w:bCs/>
        </w:rPr>
        <w:t>.</w:t>
      </w:r>
    </w:p>
    <w:p w14:paraId="1BE682D4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br w:type="page"/>
      </w:r>
    </w:p>
    <w:p w14:paraId="1BE682D5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5. The sixth category of the Ma'rifah — Ma'rifah bil Idafah</w:t>
      </w:r>
    </w:p>
    <w:p w14:paraId="1BE682D6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Five categories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have already been studied: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'Alam</w:t>
      </w:r>
      <w:r w:rsidRPr="00D964C3">
        <w:rPr>
          <w:rFonts w:ascii="Calibri" w:hAnsi="Calibri" w:cs="Calibri"/>
          <w:b/>
          <w:bCs/>
        </w:rPr>
        <w:t xml:space="preserve">,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ud Dameer</w:t>
      </w:r>
      <w:r w:rsidRPr="00D964C3">
        <w:rPr>
          <w:rFonts w:ascii="Calibri" w:hAnsi="Calibri" w:cs="Calibri"/>
          <w:b/>
          <w:bCs/>
        </w:rPr>
        <w:t xml:space="preserve">,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D964C3">
        <w:rPr>
          <w:rFonts w:ascii="Calibri" w:hAnsi="Calibri" w:cs="Calibri"/>
          <w:b/>
          <w:bCs/>
        </w:rPr>
        <w:t xml:space="preserve">,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Mawsul</w:t>
      </w:r>
      <w:r w:rsidRPr="00D964C3">
        <w:rPr>
          <w:rFonts w:ascii="Calibri" w:hAnsi="Calibri" w:cs="Calibri"/>
          <w:b/>
          <w:bCs/>
        </w:rPr>
        <w:t xml:space="preserve"> and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Mu'arraf bil Lam</w:t>
      </w:r>
      <w:r w:rsidRPr="00D964C3">
        <w:rPr>
          <w:rFonts w:ascii="Calibri" w:hAnsi="Calibri" w:cs="Calibri"/>
          <w:b/>
          <w:bCs/>
        </w:rPr>
        <w:t>.</w:t>
      </w:r>
    </w:p>
    <w:p w14:paraId="1BE682D7" w14:textId="77777777" w:rsidR="0040196E" w:rsidRPr="00D964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F721C"/>
        </w:rPr>
        <w:t xml:space="preserve">The sixth category: </w:t>
      </w:r>
      <w:r w:rsidRPr="00D964C3">
        <w:rPr>
          <w:rFonts w:ascii="Calibri" w:hAnsi="Calibri" w:cs="Calibri"/>
          <w:b/>
          <w:bCs/>
        </w:rPr>
        <w:t xml:space="preserve">When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 xml:space="preserve"> noun is annexed to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noun — that is, related to it — that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 xml:space="preserve"> too becomes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. This is called </w:t>
      </w:r>
      <w:r w:rsidRPr="00D964C3">
        <w:rPr>
          <w:rFonts w:ascii="Calibri" w:hAnsi="Calibri" w:cs="Calibri"/>
          <w:b/>
          <w:bCs/>
          <w:i/>
          <w:iCs/>
          <w:color w:val="8F721C"/>
        </w:rPr>
        <w:t>Ma'rifah bil Idafah</w:t>
      </w:r>
      <w:r w:rsidRPr="00D964C3">
        <w:rPr>
          <w:rFonts w:ascii="Calibri" w:hAnsi="Calibri" w:cs="Calibri"/>
          <w:b/>
          <w:bCs/>
        </w:rPr>
        <w:t>.</w:t>
      </w:r>
    </w:p>
    <w:p w14:paraId="1BE682D8" w14:textId="77777777" w:rsidR="0040196E" w:rsidRPr="00D964C3" w:rsidRDefault="00000000">
      <w:pPr>
        <w:spacing w:before="110" w:after="40" w:line="40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30"/>
          <w:szCs w:val="30"/>
          <w:rtl/>
        </w:rPr>
        <w:t>وَلَدُ زَيْدٍ</w:t>
      </w:r>
    </w:p>
    <w:p w14:paraId="1BE682D9" w14:textId="77777777" w:rsidR="0040196E" w:rsidRPr="00D964C3" w:rsidRDefault="00000000">
      <w:pPr>
        <w:spacing w:after="130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4E5566"/>
          <w:sz w:val="18"/>
          <w:szCs w:val="18"/>
        </w:rPr>
        <w:t>(Zayd's son)</w:t>
      </w:r>
    </w:p>
    <w:p w14:paraId="1BE682DA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 xml:space="preserve"> noun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وَلَدُ</w:t>
      </w:r>
      <w:r w:rsidRPr="00D964C3">
        <w:rPr>
          <w:rFonts w:ascii="Calibri" w:hAnsi="Calibri" w:cs="Calibri"/>
          <w:b/>
          <w:bCs/>
        </w:rPr>
        <w:t xml:space="preserve"> was related to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زَيْدٍ</w:t>
      </w:r>
      <w:r w:rsidRPr="00D964C3">
        <w:rPr>
          <w:rFonts w:ascii="Calibri" w:hAnsi="Calibri" w:cs="Calibri"/>
          <w:b/>
          <w:bCs/>
        </w:rPr>
        <w:t xml:space="preserve">, which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for being an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'Alam</w:t>
      </w:r>
      <w:r w:rsidRPr="00D964C3">
        <w:rPr>
          <w:rFonts w:ascii="Calibri" w:hAnsi="Calibri" w:cs="Calibri"/>
          <w:b/>
          <w:bCs/>
        </w:rPr>
        <w:t xml:space="preserve">. The whole construction has therefore become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>.</w:t>
      </w:r>
    </w:p>
    <w:p w14:paraId="1BE682DB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t>6. The Murakkab Idafi in the Jumla Ismiyyah</w:t>
      </w:r>
    </w:p>
    <w:p w14:paraId="1BE682DC" w14:textId="77777777" w:rsidR="0040196E" w:rsidRPr="00D964C3" w:rsidRDefault="00000000">
      <w:pPr>
        <w:spacing w:before="100" w:after="120" w:line="38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5"/>
          <w:szCs w:val="25"/>
          <w:rtl/>
        </w:rPr>
        <w:t>مضاف  +  مضاف الیہ  =  مرکبِ اضافی</w:t>
      </w:r>
    </w:p>
    <w:p w14:paraId="1BE682DD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The rules of the Murakkab Idafi</w:t>
      </w:r>
    </w:p>
    <w:p w14:paraId="1BE682DE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964C3">
        <w:rPr>
          <w:rFonts w:ascii="Calibri" w:hAnsi="Calibri" w:cs="Calibri"/>
          <w:b/>
          <w:bCs/>
        </w:rPr>
        <w:t xml:space="preserve"> is always recognised by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D964C3">
        <w:rPr>
          <w:rFonts w:ascii="Calibri" w:hAnsi="Calibri" w:cs="Calibri"/>
          <w:b/>
          <w:bCs/>
        </w:rPr>
        <w:t>.</w:t>
      </w:r>
    </w:p>
    <w:p w14:paraId="1BE682DF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964C3">
        <w:rPr>
          <w:rFonts w:ascii="Calibri" w:hAnsi="Calibri" w:cs="Calibri"/>
          <w:b/>
          <w:bCs/>
        </w:rPr>
        <w:t xml:space="preserve">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D964C3">
        <w:rPr>
          <w:rFonts w:ascii="Calibri" w:hAnsi="Calibri" w:cs="Calibri"/>
          <w:b/>
          <w:bCs/>
        </w:rPr>
        <w:t xml:space="preserve"> may be any of the three —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raf'</w:t>
      </w:r>
      <w:r w:rsidRPr="00D964C3">
        <w:rPr>
          <w:rFonts w:ascii="Calibri" w:hAnsi="Calibri" w:cs="Calibri"/>
          <w:b/>
          <w:bCs/>
        </w:rPr>
        <w:t xml:space="preserve">,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nasb</w:t>
      </w:r>
      <w:r w:rsidRPr="00D964C3">
        <w:rPr>
          <w:rFonts w:ascii="Calibri" w:hAnsi="Calibri" w:cs="Calibri"/>
          <w:b/>
          <w:bCs/>
        </w:rPr>
        <w:t xml:space="preserve"> or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jarr</w:t>
      </w:r>
      <w:r w:rsidRPr="00D964C3">
        <w:rPr>
          <w:rFonts w:ascii="Calibri" w:hAnsi="Calibri" w:cs="Calibri"/>
          <w:b/>
          <w:bCs/>
        </w:rPr>
        <w:t>.</w:t>
      </w:r>
    </w:p>
    <w:p w14:paraId="1BE682E0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I'raab</w:t>
      </w:r>
      <w:r w:rsidRPr="00D964C3">
        <w:rPr>
          <w:rFonts w:ascii="Calibri" w:hAnsi="Calibri" w:cs="Calibri"/>
          <w:b/>
          <w:bCs/>
        </w:rPr>
        <w:t xml:space="preserve">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D964C3">
        <w:rPr>
          <w:rFonts w:ascii="Calibri" w:hAnsi="Calibri" w:cs="Calibri"/>
          <w:b/>
          <w:bCs/>
        </w:rPr>
        <w:t xml:space="preserve"> is always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jarr</w:t>
      </w:r>
      <w:r w:rsidRPr="00D964C3">
        <w:rPr>
          <w:rFonts w:ascii="Calibri" w:hAnsi="Calibri" w:cs="Calibri"/>
          <w:b/>
          <w:bCs/>
        </w:rPr>
        <w:t>.</w:t>
      </w:r>
    </w:p>
    <w:p w14:paraId="1BE682E1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D964C3">
        <w:rPr>
          <w:rFonts w:ascii="Calibri" w:hAnsi="Calibri" w:cs="Calibri"/>
          <w:b/>
          <w:bCs/>
        </w:rPr>
        <w:t xml:space="preserve"> never comes upon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D964C3">
        <w:rPr>
          <w:rFonts w:ascii="Calibri" w:hAnsi="Calibri" w:cs="Calibri"/>
          <w:b/>
          <w:bCs/>
        </w:rPr>
        <w:t>.</w:t>
      </w:r>
    </w:p>
    <w:p w14:paraId="1BE682E2" w14:textId="77777777" w:rsidR="0040196E" w:rsidRPr="00D964C3" w:rsidRDefault="00000000">
      <w:pPr>
        <w:pStyle w:val="ListParagraph"/>
        <w:numPr>
          <w:ilvl w:val="0"/>
          <w:numId w:val="2"/>
        </w:numPr>
        <w:spacing w:after="8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If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D964C3">
        <w:rPr>
          <w:rFonts w:ascii="Calibri" w:hAnsi="Calibri" w:cs="Calibri"/>
          <w:b/>
          <w:bCs/>
        </w:rPr>
        <w:t xml:space="preserve">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the whole construction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; if it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 xml:space="preserve"> the whole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>.</w:t>
      </w:r>
    </w:p>
    <w:p w14:paraId="1BE682E3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6.1  As Mubtada — masculine</w:t>
      </w:r>
    </w:p>
    <w:p w14:paraId="1BE682E4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If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D964C3">
        <w:rPr>
          <w:rFonts w:ascii="Calibri" w:hAnsi="Calibri" w:cs="Calibri"/>
          <w:b/>
          <w:bCs/>
        </w:rPr>
        <w:t xml:space="preserve">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the whole construction becomes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, and so it will stand in the place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5220"/>
      </w:tblGrid>
      <w:tr w:rsidR="0040196E" w:rsidRPr="00D964C3" w14:paraId="1BE682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E5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52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E6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0196E" w:rsidRPr="00D964C3" w14:paraId="1BE682EA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E8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وَلَدُ زَيْدٍ صَالِحٌ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E9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Zayd's son is righteous</w:t>
            </w:r>
          </w:p>
        </w:tc>
      </w:tr>
      <w:tr w:rsidR="0040196E" w:rsidRPr="00D964C3" w14:paraId="1BE682ED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EB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وَلَدَا زَيْدٍ صَالِحَانِ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EC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Zayd's two sons are righteous</w:t>
            </w:r>
          </w:p>
        </w:tc>
      </w:tr>
      <w:tr w:rsidR="0040196E" w:rsidRPr="00D964C3" w14:paraId="1BE682F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EE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اَوْلَادُ زَيْدٍ صَالِحُوْنَ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EF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Zayd's sons are righteous</w:t>
            </w:r>
          </w:p>
        </w:tc>
      </w:tr>
    </w:tbl>
    <w:p w14:paraId="1BE682F1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2F2" w14:textId="77777777" w:rsidR="0040196E" w:rsidRPr="00D964C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B3A47"/>
        </w:rPr>
        <w:t xml:space="preserve">The dropping of the noon: </w:t>
      </w:r>
      <w:r w:rsidRPr="00D964C3">
        <w:rPr>
          <w:rFonts w:ascii="Calibri" w:hAnsi="Calibri" w:cs="Calibri"/>
          <w:b/>
          <w:bCs/>
        </w:rPr>
        <w:t xml:space="preserve">A dual noun drops its noon when it becomes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D964C3">
        <w:rPr>
          <w:rFonts w:ascii="Calibri" w:hAnsi="Calibri" w:cs="Calibri"/>
          <w:b/>
          <w:bCs/>
        </w:rPr>
        <w:t xml:space="preserve">: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وَلَدَانِ</w:t>
      </w:r>
      <w:r w:rsidRPr="00D964C3">
        <w:rPr>
          <w:rFonts w:ascii="Calibri" w:hAnsi="Calibri" w:cs="Calibri"/>
          <w:b/>
          <w:bCs/>
        </w:rPr>
        <w:t xml:space="preserve"> gives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وَلَدَا</w:t>
      </w:r>
      <w:r w:rsidRPr="00D964C3">
        <w:rPr>
          <w:rFonts w:ascii="Calibri" w:hAnsi="Calibri" w:cs="Calibri"/>
          <w:b/>
          <w:bCs/>
        </w:rPr>
        <w:t>. This rule was covered in detail in Lecture 23.</w:t>
      </w:r>
    </w:p>
    <w:p w14:paraId="1BE682F3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lastRenderedPageBreak/>
        <w:t>6.2  As Mubtada — feminine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5220"/>
      </w:tblGrid>
      <w:tr w:rsidR="0040196E" w:rsidRPr="00D964C3" w14:paraId="1BE68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F4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52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F5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0196E" w:rsidRPr="00D964C3" w14:paraId="1BE682F9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F7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بِنْتُ زَيْدٍ صَالِحَةٌ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F8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Zayd's daughter is righteous</w:t>
            </w:r>
          </w:p>
        </w:tc>
      </w:tr>
      <w:tr w:rsidR="0040196E" w:rsidRPr="00D964C3" w14:paraId="1BE682FC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FA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بِنْتَا زَيْدٍ صَالِحَتَانِ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FB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Zayd's two daughters are righteous</w:t>
            </w:r>
          </w:p>
        </w:tc>
      </w:tr>
      <w:tr w:rsidR="0040196E" w:rsidRPr="00D964C3" w14:paraId="1BE682F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FD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بَنَاتُ زَيْدٍ صَالِحَاتٌ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2FE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Zayd's daughters are righteous</w:t>
            </w:r>
          </w:p>
        </w:tc>
      </w:tr>
    </w:tbl>
    <w:p w14:paraId="1BE68300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301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6.3  An Ism ul Isharah as the Mudaf Ilayh</w:t>
      </w:r>
    </w:p>
    <w:p w14:paraId="1BE68302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D964C3">
        <w:rPr>
          <w:rFonts w:ascii="Calibri" w:hAnsi="Calibri" w:cs="Calibri"/>
          <w:b/>
          <w:bCs/>
        </w:rPr>
        <w:t xml:space="preserve"> is not only an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'Alam</w:t>
      </w:r>
      <w:r w:rsidRPr="00D964C3">
        <w:rPr>
          <w:rFonts w:ascii="Calibri" w:hAnsi="Calibri" w:cs="Calibri"/>
          <w:b/>
          <w:bCs/>
        </w:rPr>
        <w:t xml:space="preserve">; an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Isharah</w:t>
      </w:r>
      <w:r w:rsidRPr="00D964C3">
        <w:rPr>
          <w:rFonts w:ascii="Calibri" w:hAnsi="Calibri" w:cs="Calibri"/>
          <w:b/>
          <w:bCs/>
        </w:rPr>
        <w:t xml:space="preserve"> may also become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D964C3">
        <w:rPr>
          <w:rFonts w:ascii="Calibri" w:hAnsi="Calibri" w:cs="Calibri"/>
          <w:b/>
          <w:bCs/>
        </w:rPr>
        <w:t xml:space="preserve">, since it too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5220"/>
      </w:tblGrid>
      <w:tr w:rsidR="0040196E" w:rsidRPr="00D964C3" w14:paraId="1BE683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03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52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04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0196E" w:rsidRPr="00D964C3" w14:paraId="1BE68308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06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وَلَدُ ذٰلِكَ صَالِحٌ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07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his son is righteous</w:t>
            </w:r>
          </w:p>
        </w:tc>
      </w:tr>
      <w:tr w:rsidR="0040196E" w:rsidRPr="00D964C3" w14:paraId="1BE6830B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09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اَوْلَادُ اُولٰئِكَ صَالِحُوْنَ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0A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their sons are righteous</w:t>
            </w:r>
          </w:p>
        </w:tc>
      </w:tr>
      <w:tr w:rsidR="0040196E" w:rsidRPr="00D964C3" w14:paraId="1BE6830E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0C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بِنْتُ تِلْكَ صَالِحَةٌ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0D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her daughter is righteous</w:t>
            </w:r>
          </w:p>
        </w:tc>
      </w:tr>
      <w:tr w:rsidR="0040196E" w:rsidRPr="00D964C3" w14:paraId="1BE68311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0F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بَنَاتُ اُولٰئِكَ صَالِحَاتٌ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1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their daughters are righteous</w:t>
            </w:r>
          </w:p>
        </w:tc>
      </w:tr>
    </w:tbl>
    <w:p w14:paraId="1BE68312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313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br w:type="page"/>
      </w:r>
    </w:p>
    <w:p w14:paraId="1BE68314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7. The Murakkab Idafi as Khabar</w:t>
      </w:r>
    </w:p>
    <w:p w14:paraId="1BE68315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D964C3">
        <w:rPr>
          <w:rFonts w:ascii="Calibri" w:hAnsi="Calibri" w:cs="Calibri"/>
          <w:b/>
          <w:bCs/>
        </w:rPr>
        <w:t xml:space="preserve"> may also stand in the place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 xml:space="preserve">, and it is this that sets it apart from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D964C3">
        <w:rPr>
          <w:rFonts w:ascii="Calibri" w:hAnsi="Calibri" w:cs="Calibri"/>
          <w:b/>
          <w:bCs/>
        </w:rPr>
        <w:t>.</w:t>
      </w:r>
    </w:p>
    <w:p w14:paraId="1BE68316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7.1  Masculine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5220"/>
      </w:tblGrid>
      <w:tr w:rsidR="0040196E" w:rsidRPr="00D964C3" w14:paraId="1BE68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17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52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18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0196E" w:rsidRPr="00D964C3" w14:paraId="1BE6831C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1A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اُسَامَةُ وَلَدُ زَيْدٍ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1B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Usamah is Zayd's son</w:t>
            </w:r>
          </w:p>
        </w:tc>
      </w:tr>
      <w:tr w:rsidR="0040196E" w:rsidRPr="00D964C3" w14:paraId="1BE6831F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1D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اُسَامَةُ وَطَلْحَةُ وَلَدَا زَيْدٍ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1E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Usamah and Talhah are Zayd's two sons</w:t>
            </w:r>
          </w:p>
        </w:tc>
      </w:tr>
      <w:tr w:rsidR="0040196E" w:rsidRPr="00D964C3" w14:paraId="1BE68322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0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اُسَامَةُ وَطَلْحَةُ وَحَمْزَةُ اَوْلَادُ زَيْدٍ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1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Usamah, Talhah and Hamzah are Zayd's sons</w:t>
            </w:r>
          </w:p>
        </w:tc>
      </w:tr>
    </w:tbl>
    <w:p w14:paraId="1BE68323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324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7.2  Feminine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0"/>
        <w:gridCol w:w="5220"/>
      </w:tblGrid>
      <w:tr w:rsidR="0040196E" w:rsidRPr="00D964C3" w14:paraId="1BE683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5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52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6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0196E" w:rsidRPr="00D964C3" w14:paraId="1BE6832A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8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زَيْنَبُ بِنْتُ زَيْدٍ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9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Zaynab is Zayd's daughter</w:t>
            </w:r>
          </w:p>
        </w:tc>
      </w:tr>
      <w:tr w:rsidR="0040196E" w:rsidRPr="00D964C3" w14:paraId="1BE6832D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B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زَيْنَبُ وَمَرْيَمُ بِنْتَا زَيْدٍ</w:t>
            </w:r>
          </w:p>
        </w:tc>
        <w:tc>
          <w:tcPr>
            <w:tcW w:w="52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C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Zaynab and Maryam are Zayd's two daughters</w:t>
            </w:r>
          </w:p>
        </w:tc>
      </w:tr>
      <w:tr w:rsidR="0040196E" w:rsidRPr="00D964C3" w14:paraId="1BE68330" w14:textId="77777777">
        <w:tblPrEx>
          <w:tblCellMar>
            <w:top w:w="0" w:type="dxa"/>
            <w:bottom w:w="0" w:type="dxa"/>
          </w:tblCellMar>
        </w:tblPrEx>
        <w:tc>
          <w:tcPr>
            <w:tcW w:w="37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E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زَيْنَبُ وَمَرْيَمُ وَفَاطِمَةُ بَنَاتُ زَيْدٍ</w:t>
            </w:r>
          </w:p>
        </w:tc>
        <w:tc>
          <w:tcPr>
            <w:tcW w:w="52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2F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Zaynab, Maryam and Fatimah are Zayd's daughters</w:t>
            </w:r>
          </w:p>
        </w:tc>
      </w:tr>
    </w:tbl>
    <w:p w14:paraId="1BE68331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332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A necessary clarification</w:t>
      </w:r>
    </w:p>
    <w:p w14:paraId="1BE68333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In these examples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D964C3">
        <w:rPr>
          <w:rFonts w:ascii="Calibri" w:hAnsi="Calibri" w:cs="Calibri"/>
          <w:b/>
          <w:bCs/>
        </w:rPr>
        <w:t xml:space="preserve">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زَيْدٍ</w:t>
      </w:r>
      <w:r w:rsidRPr="00D964C3">
        <w:rPr>
          <w:rFonts w:ascii="Calibri" w:hAnsi="Calibri" w:cs="Calibri"/>
          <w:b/>
          <w:bCs/>
        </w:rPr>
        <w:t xml:space="preserve"> is an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Ism ul 'Alam</w:t>
      </w:r>
      <w:r w:rsidRPr="00D964C3">
        <w:rPr>
          <w:rFonts w:ascii="Calibri" w:hAnsi="Calibri" w:cs="Calibri"/>
          <w:b/>
          <w:bCs/>
        </w:rPr>
        <w:t xml:space="preserve">, that is,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. So the whole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D964C3">
        <w:rPr>
          <w:rFonts w:ascii="Calibri" w:hAnsi="Calibri" w:cs="Calibri"/>
          <w:b/>
          <w:bCs/>
        </w:rPr>
        <w:t xml:space="preserve">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too, and here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has come in the place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>.</w:t>
      </w:r>
    </w:p>
    <w:p w14:paraId="1BE68334" w14:textId="77777777" w:rsidR="0040196E" w:rsidRPr="00D964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F721C"/>
        </w:rPr>
        <w:t xml:space="preserve">This is that one percent: </w:t>
      </w:r>
      <w:r w:rsidRPr="00D964C3">
        <w:rPr>
          <w:rFonts w:ascii="Calibri" w:hAnsi="Calibri" w:cs="Calibri"/>
          <w:b/>
          <w:bCs/>
        </w:rPr>
        <w:t xml:space="preserve">It was stated at the outset that the condition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 being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 and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 xml:space="preserve">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 xml:space="preserve"> holds in </w:t>
      </w:r>
      <w:r w:rsidRPr="00D964C3">
        <w:rPr>
          <w:rFonts w:ascii="Calibri" w:hAnsi="Calibri" w:cs="Calibri"/>
          <w:b/>
          <w:bCs/>
          <w:color w:val="8F721C"/>
        </w:rPr>
        <w:t>99 percent</w:t>
      </w:r>
      <w:r w:rsidRPr="00D964C3">
        <w:rPr>
          <w:rFonts w:ascii="Calibri" w:hAnsi="Calibri" w:cs="Calibri"/>
          <w:b/>
          <w:bCs/>
        </w:rPr>
        <w:t xml:space="preserve"> of cases. This is the remaining one percent. When the purpose of the sentence is </w:t>
      </w:r>
      <w:r w:rsidRPr="00D964C3">
        <w:rPr>
          <w:rFonts w:ascii="Calibri" w:hAnsi="Calibri" w:cs="Calibri"/>
          <w:b/>
          <w:bCs/>
          <w:color w:val="8F721C"/>
        </w:rPr>
        <w:t>identification</w:t>
      </w:r>
      <w:r w:rsidRPr="00D964C3">
        <w:rPr>
          <w:rFonts w:ascii="Calibri" w:hAnsi="Calibri" w:cs="Calibri"/>
          <w:b/>
          <w:bCs/>
        </w:rPr>
        <w:t xml:space="preserve"> — that is, to state who someone is —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 xml:space="preserve"> may also be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>.</w:t>
      </w:r>
    </w:p>
    <w:p w14:paraId="1BE68335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This is why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اُسَامَةُ وَلَدُ زَيْدٍ</w:t>
      </w:r>
      <w:r w:rsidRPr="00D964C3">
        <w:rPr>
          <w:rFonts w:ascii="Calibri" w:hAnsi="Calibri" w:cs="Calibri"/>
          <w:b/>
          <w:bCs/>
        </w:rPr>
        <w:t xml:space="preserve"> means "Usamah is Zayd's son", that is, Usamah is being identified. In such a case the first noun is reckoned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 and the second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>.</w:t>
      </w:r>
    </w:p>
    <w:p w14:paraId="1BE68336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t>8. Two constructions in one sentence</w:t>
      </w:r>
    </w:p>
    <w:p w14:paraId="1BE68337" w14:textId="77777777" w:rsidR="0040196E" w:rsidRPr="00D964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F721C"/>
        </w:rPr>
        <w:t xml:space="preserve">The summary: </w:t>
      </w:r>
      <w:r w:rsidRPr="00D964C3">
        <w:rPr>
          <w:rFonts w:ascii="Calibri" w:hAnsi="Calibri" w:cs="Calibri"/>
          <w:b/>
          <w:bCs/>
        </w:rPr>
        <w:t xml:space="preserve">Three constructions can stand in the place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: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Tawsifi</w:t>
      </w:r>
      <w:r w:rsidRPr="00D964C3">
        <w:rPr>
          <w:rFonts w:ascii="Calibri" w:hAnsi="Calibri" w:cs="Calibri"/>
          <w:b/>
          <w:bCs/>
        </w:rPr>
        <w:t xml:space="preserve">,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Idafi</w:t>
      </w:r>
      <w:r w:rsidRPr="00D964C3">
        <w:rPr>
          <w:rFonts w:ascii="Calibri" w:hAnsi="Calibri" w:cs="Calibri"/>
          <w:b/>
          <w:bCs/>
        </w:rPr>
        <w:t xml:space="preserve"> and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Isharee</w:t>
      </w:r>
      <w:r w:rsidRPr="00D964C3">
        <w:rPr>
          <w:rFonts w:ascii="Calibri" w:hAnsi="Calibri" w:cs="Calibri"/>
          <w:b/>
          <w:bCs/>
        </w:rPr>
        <w:t xml:space="preserve">. Two can stand in the place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 xml:space="preserve">: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Tawsifi</w:t>
      </w:r>
      <w:r w:rsidRPr="00D964C3">
        <w:rPr>
          <w:rFonts w:ascii="Calibri" w:hAnsi="Calibri" w:cs="Calibri"/>
          <w:b/>
          <w:bCs/>
        </w:rPr>
        <w:t xml:space="preserve"> and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Idafi</w:t>
      </w:r>
      <w:r w:rsidRPr="00D964C3">
        <w:rPr>
          <w:rFonts w:ascii="Calibri" w:hAnsi="Calibri" w:cs="Calibri"/>
          <w:b/>
          <w:bCs/>
        </w:rPr>
        <w:t>.</w:t>
      </w:r>
    </w:p>
    <w:p w14:paraId="1BE68338" w14:textId="77777777" w:rsidR="0040196E" w:rsidRPr="00D964C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B3A47"/>
        </w:rPr>
        <w:lastRenderedPageBreak/>
        <w:t xml:space="preserve">Why can a Murakkab Isharee not be the Khabar?: </w:t>
      </w:r>
      <w:r w:rsidRPr="00D964C3">
        <w:rPr>
          <w:rFonts w:ascii="Calibri" w:hAnsi="Calibri" w:cs="Calibri"/>
          <w:b/>
          <w:bCs/>
        </w:rPr>
        <w:t xml:space="preserve">Because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Isharee</w:t>
      </w:r>
      <w:r w:rsidRPr="00D964C3">
        <w:rPr>
          <w:rFonts w:ascii="Calibri" w:hAnsi="Calibri" w:cs="Calibri"/>
          <w:b/>
          <w:bCs/>
        </w:rPr>
        <w:t xml:space="preserve"> is always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, whereas the general rule for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 xml:space="preserve"> is that it be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>.</w:t>
      </w:r>
    </w:p>
    <w:p w14:paraId="1BE68339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An example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0196E" w:rsidRPr="00D964C3" w14:paraId="1BE6833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3A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وَلَدٌ صَالِحٌ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3B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زَيْدٌ</w:t>
            </w:r>
          </w:p>
        </w:tc>
      </w:tr>
      <w:tr w:rsidR="0040196E" w:rsidRPr="00D964C3" w14:paraId="1BE683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3D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  (Murakkab Tawsifi)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3E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Mubtada  (mufrad)</w:t>
            </w:r>
          </w:p>
        </w:tc>
      </w:tr>
    </w:tbl>
    <w:p w14:paraId="1BE68340" w14:textId="77777777" w:rsidR="0040196E" w:rsidRPr="00D964C3" w:rsidRDefault="00000000">
      <w:pPr>
        <w:spacing w:before="70" w:after="15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</w:rPr>
        <w:t xml:space="preserve">Translation: </w:t>
      </w:r>
      <w:r w:rsidRPr="00D964C3">
        <w:rPr>
          <w:rFonts w:ascii="Calibri" w:hAnsi="Calibri" w:cs="Calibri"/>
          <w:b/>
          <w:bCs/>
        </w:rPr>
        <w:t>Zayd is a righteous boy.</w:t>
      </w:r>
    </w:p>
    <w:p w14:paraId="1BE68341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br w:type="page"/>
      </w:r>
    </w:p>
    <w:p w14:paraId="1BE68342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9. Analyses from the Qur'an and hadith</w:t>
      </w:r>
    </w:p>
    <w:p w14:paraId="1BE68343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9.1  Muhammadun Rasulullah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0196E" w:rsidRPr="00D964C3" w14:paraId="1BE683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44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رَسُوْلُ اللّٰهِ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45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مُحَمَّدٌ</w:t>
            </w:r>
          </w:p>
        </w:tc>
      </w:tr>
      <w:tr w:rsidR="0040196E" w:rsidRPr="00D964C3" w14:paraId="1BE683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47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  (Murakkab Idafi)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48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Mubtada  (mufrad)</w:t>
            </w:r>
          </w:p>
        </w:tc>
      </w:tr>
    </w:tbl>
    <w:p w14:paraId="1BE6834A" w14:textId="77777777" w:rsidR="0040196E" w:rsidRPr="00D964C3" w:rsidRDefault="00000000">
      <w:pPr>
        <w:spacing w:before="70" w:after="15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</w:rPr>
        <w:t xml:space="preserve">Translation: </w:t>
      </w:r>
      <w:r w:rsidRPr="00D964C3">
        <w:rPr>
          <w:rFonts w:ascii="Calibri" w:hAnsi="Calibri" w:cs="Calibri"/>
          <w:b/>
          <w:bCs/>
        </w:rPr>
        <w:t>Muhammad, peace be upon him, is the Messenger of Allah.</w:t>
      </w:r>
    </w:p>
    <w:p w14:paraId="1BE6834B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This sentence is made up of three nouns.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مُحَمَّدٌ</w:t>
      </w:r>
      <w:r w:rsidRPr="00D964C3">
        <w:rPr>
          <w:rFonts w:ascii="Calibri" w:hAnsi="Calibri" w:cs="Calibri"/>
          <w:b/>
          <w:bCs/>
        </w:rPr>
        <w:t xml:space="preserve">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mufrad</w:t>
      </w:r>
      <w:r w:rsidRPr="00D964C3">
        <w:rPr>
          <w:rFonts w:ascii="Calibri" w:hAnsi="Calibri" w:cs="Calibri"/>
          <w:b/>
          <w:bCs/>
        </w:rPr>
        <w:t xml:space="preserve">,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Marfoo'</w:t>
      </w:r>
      <w:r w:rsidRPr="00D964C3">
        <w:rPr>
          <w:rFonts w:ascii="Calibri" w:hAnsi="Calibri" w:cs="Calibri"/>
          <w:b/>
          <w:bCs/>
        </w:rPr>
        <w:t xml:space="preserve"> and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; this is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. And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رَسُوْلُ اللّٰهِ</w:t>
      </w:r>
      <w:r w:rsidRPr="00D964C3">
        <w:rPr>
          <w:rFonts w:ascii="Calibri" w:hAnsi="Calibri" w:cs="Calibri"/>
          <w:b/>
          <w:bCs/>
        </w:rPr>
        <w:t xml:space="preserve"> is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D964C3">
        <w:rPr>
          <w:rFonts w:ascii="Calibri" w:hAnsi="Calibri" w:cs="Calibri"/>
          <w:b/>
          <w:bCs/>
        </w:rPr>
        <w:t xml:space="preserve">, in which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رَسُوْلُ</w:t>
      </w:r>
      <w:r w:rsidRPr="00D964C3">
        <w:rPr>
          <w:rFonts w:ascii="Calibri" w:hAnsi="Calibri" w:cs="Calibri"/>
          <w:b/>
          <w:bCs/>
        </w:rPr>
        <w:t xml:space="preserve"> is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D964C3">
        <w:rPr>
          <w:rFonts w:ascii="Calibri" w:hAnsi="Calibri" w:cs="Calibri"/>
          <w:b/>
          <w:bCs/>
        </w:rPr>
        <w:t xml:space="preserve"> and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اللّٰهِ</w:t>
      </w:r>
      <w:r w:rsidRPr="00D964C3">
        <w:rPr>
          <w:rFonts w:ascii="Calibri" w:hAnsi="Calibri" w:cs="Calibri"/>
          <w:b/>
          <w:bCs/>
        </w:rPr>
        <w:t xml:space="preserve">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D964C3">
        <w:rPr>
          <w:rFonts w:ascii="Calibri" w:hAnsi="Calibri" w:cs="Calibri"/>
          <w:b/>
          <w:bCs/>
        </w:rPr>
        <w:t xml:space="preserve"> — it has been used in the place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>.</w:t>
      </w:r>
    </w:p>
    <w:p w14:paraId="1BE6834C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9.2  Allahu Rabbul 'Alameen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0196E" w:rsidRPr="00D964C3" w14:paraId="1BE6834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4D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رَبُّ الْعٰلَمِيْنَ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4E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اَللّٰهُ</w:t>
            </w:r>
          </w:p>
        </w:tc>
      </w:tr>
      <w:tr w:rsidR="0040196E" w:rsidRPr="00D964C3" w14:paraId="1BE6835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5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  (Murakkab Idafi)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51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Mubtada  (mufrad)</w:t>
            </w:r>
          </w:p>
        </w:tc>
      </w:tr>
    </w:tbl>
    <w:p w14:paraId="1BE68353" w14:textId="77777777" w:rsidR="0040196E" w:rsidRPr="00D964C3" w:rsidRDefault="00000000">
      <w:pPr>
        <w:spacing w:before="70" w:after="15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</w:rPr>
        <w:t xml:space="preserve">Translation: </w:t>
      </w:r>
      <w:r w:rsidRPr="00D964C3">
        <w:rPr>
          <w:rFonts w:ascii="Calibri" w:hAnsi="Calibri" w:cs="Calibri"/>
          <w:b/>
          <w:bCs/>
        </w:rPr>
        <w:t>Allah is the Lord of all the worlds.</w:t>
      </w:r>
    </w:p>
    <w:p w14:paraId="1BE68354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9.3  Allahu Maliku Yawmid-Deen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40196E" w:rsidRPr="00D964C3" w14:paraId="1BE683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55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مَالِكُ يَوْمِ الدِّيْنِ</w:t>
            </w:r>
          </w:p>
        </w:tc>
        <w:tc>
          <w:tcPr>
            <w:tcW w:w="4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56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8"/>
                <w:szCs w:val="28"/>
                <w:rtl/>
              </w:rPr>
              <w:t>اَللّٰهُ</w:t>
            </w:r>
          </w:p>
        </w:tc>
      </w:tr>
      <w:tr w:rsidR="0040196E" w:rsidRPr="00D964C3" w14:paraId="1BE6835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58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Khabar  (complex Murakkab Idafi)</w:t>
            </w:r>
          </w:p>
        </w:tc>
        <w:tc>
          <w:tcPr>
            <w:tcW w:w="45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59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0"/>
                <w:szCs w:val="20"/>
              </w:rPr>
              <w:t>Mubtada  (mufrad)</w:t>
            </w:r>
          </w:p>
        </w:tc>
      </w:tr>
    </w:tbl>
    <w:p w14:paraId="1BE6835B" w14:textId="77777777" w:rsidR="0040196E" w:rsidRPr="00D964C3" w:rsidRDefault="00000000">
      <w:pPr>
        <w:spacing w:before="70" w:after="15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</w:rPr>
        <w:t xml:space="preserve">Translation: </w:t>
      </w:r>
      <w:r w:rsidRPr="00D964C3">
        <w:rPr>
          <w:rFonts w:ascii="Calibri" w:hAnsi="Calibri" w:cs="Calibri"/>
          <w:b/>
          <w:bCs/>
        </w:rPr>
        <w:t>Allah is the Master of the Day of Recompense.</w:t>
      </w:r>
    </w:p>
    <w:p w14:paraId="1BE6835C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Here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 xml:space="preserve"> is built of two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D964C3">
        <w:rPr>
          <w:rFonts w:ascii="Calibri" w:hAnsi="Calibri" w:cs="Calibri"/>
          <w:b/>
          <w:bCs/>
        </w:rPr>
        <w:t xml:space="preserve"> joined: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مَالِكُ</w:t>
      </w:r>
      <w:r w:rsidRPr="00D964C3">
        <w:rPr>
          <w:rFonts w:ascii="Calibri" w:hAnsi="Calibri" w:cs="Calibri"/>
          <w:b/>
          <w:bCs/>
        </w:rPr>
        <w:t xml:space="preserve"> and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يَوْمِ الدِّيْنِ</w:t>
      </w:r>
      <w:r w:rsidRPr="00D964C3">
        <w:rPr>
          <w:rFonts w:ascii="Calibri" w:hAnsi="Calibri" w:cs="Calibri"/>
          <w:b/>
          <w:bCs/>
        </w:rPr>
        <w:t xml:space="preserve">. And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يَوْمِ الدِّيْنِ</w:t>
      </w:r>
      <w:r w:rsidRPr="00D964C3">
        <w:rPr>
          <w:rFonts w:ascii="Calibri" w:hAnsi="Calibri" w:cs="Calibri"/>
          <w:b/>
          <w:bCs/>
        </w:rPr>
        <w:t xml:space="preserve"> is itself a complete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D964C3">
        <w:rPr>
          <w:rFonts w:ascii="Calibri" w:hAnsi="Calibri" w:cs="Calibri"/>
          <w:b/>
          <w:bCs/>
        </w:rPr>
        <w:t xml:space="preserve">. That is why it is called a complex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D964C3">
        <w:rPr>
          <w:rFonts w:ascii="Calibri" w:hAnsi="Calibri" w:cs="Calibri"/>
          <w:b/>
          <w:bCs/>
        </w:rPr>
        <w:t>, the detail of which was given in Lecture 24.</w:t>
      </w:r>
    </w:p>
    <w:p w14:paraId="1BE6835D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9.4  Reflection on a hadith</w:t>
      </w:r>
    </w:p>
    <w:p w14:paraId="1BE6835E" w14:textId="77777777" w:rsidR="0040196E" w:rsidRPr="00D964C3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  <w:rtl/>
        </w:rPr>
        <w:t>اَلدُّنْيَا سِجْنُ الْمُؤْمِنِ وَجَنَّةُ الْكَافِرِ</w:t>
      </w:r>
    </w:p>
    <w:p w14:paraId="1BE6835F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</w:rPr>
        <w:t xml:space="preserve">Translation: </w:t>
      </w:r>
      <w:r w:rsidRPr="00D964C3">
        <w:rPr>
          <w:rFonts w:ascii="Calibri" w:hAnsi="Calibri" w:cs="Calibri"/>
          <w:b/>
          <w:bCs/>
        </w:rPr>
        <w:t>The world is a prison for the believer and a paradise for the disbeliever.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480"/>
      </w:tblGrid>
      <w:tr w:rsidR="0040196E" w:rsidRPr="00D964C3" w14:paraId="1BE683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6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4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61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40196E" w:rsidRPr="00D964C3" w14:paraId="1BE6836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63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اَلدُّنْيَا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64" w14:textId="77777777" w:rsidR="0040196E" w:rsidRPr="00D964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 Mubtada — mufrad and a Ma'rifah carrying al-. Since the al- is at the beginning, it is not a Mudaf</w:t>
            </w:r>
          </w:p>
        </w:tc>
      </w:tr>
      <w:tr w:rsidR="0040196E" w:rsidRPr="00D964C3" w14:paraId="1BE6836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66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سِجْنُ الْمُؤْمِنِ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67" w14:textId="77777777" w:rsidR="0040196E" w:rsidRPr="00D964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the Khabar — a Murakkab Idafi, in which سِجْنُ is the Mudaf and الْمُؤْمِنِ the Mudaf Ilayh</w:t>
            </w:r>
          </w:p>
        </w:tc>
      </w:tr>
      <w:tr w:rsidR="0040196E" w:rsidRPr="00D964C3" w14:paraId="1BE6836B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69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وَجَنَّةُ الْكَافِرِ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6A" w14:textId="77777777" w:rsidR="0040196E" w:rsidRPr="00D964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a second Murakkab Idafi joined by the Waw ul 'Atf, coupled to the first Khabar</w:t>
            </w:r>
          </w:p>
        </w:tc>
      </w:tr>
    </w:tbl>
    <w:p w14:paraId="1BE6836C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36D" w14:textId="77777777" w:rsidR="0040196E" w:rsidRPr="00D964C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B3A47"/>
        </w:rPr>
        <w:lastRenderedPageBreak/>
        <w:t xml:space="preserve">An excellent test: </w:t>
      </w:r>
      <w:r w:rsidRPr="00D964C3">
        <w:rPr>
          <w:rFonts w:ascii="Calibri" w:hAnsi="Calibri" w:cs="Calibri"/>
          <w:b/>
          <w:bCs/>
        </w:rPr>
        <w:t xml:space="preserve">The word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اَلدُّنْيَا</w:t>
      </w:r>
      <w:r w:rsidRPr="00D964C3">
        <w:rPr>
          <w:rFonts w:ascii="Calibri" w:hAnsi="Calibri" w:cs="Calibri"/>
          <w:b/>
          <w:bCs/>
        </w:rPr>
        <w:t xml:space="preserve"> carries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D964C3">
        <w:rPr>
          <w:rFonts w:ascii="Calibri" w:hAnsi="Calibri" w:cs="Calibri"/>
          <w:b/>
          <w:bCs/>
        </w:rPr>
        <w:t xml:space="preserve">, and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alif lam</w:t>
      </w:r>
      <w:r w:rsidRPr="00D964C3">
        <w:rPr>
          <w:rFonts w:ascii="Calibri" w:hAnsi="Calibri" w:cs="Calibri"/>
          <w:b/>
          <w:bCs/>
        </w:rPr>
        <w:t xml:space="preserve"> never comes upon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D964C3">
        <w:rPr>
          <w:rFonts w:ascii="Calibri" w:hAnsi="Calibri" w:cs="Calibri"/>
          <w:b/>
          <w:bCs/>
        </w:rPr>
        <w:t xml:space="preserve">. By that one mark it is known at once that this is not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D964C3">
        <w:rPr>
          <w:rFonts w:ascii="Calibri" w:hAnsi="Calibri" w:cs="Calibri"/>
          <w:b/>
          <w:bCs/>
        </w:rPr>
        <w:t xml:space="preserve"> but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 standing alone.</w:t>
      </w:r>
    </w:p>
    <w:p w14:paraId="1BE6836E" w14:textId="77777777" w:rsidR="0040196E" w:rsidRPr="00D964C3" w:rsidRDefault="00000000">
      <w:pPr>
        <w:pStyle w:val="Heading2"/>
        <w:keepNext/>
        <w:spacing w:before="260" w:after="9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  <w:sz w:val="24"/>
          <w:szCs w:val="24"/>
        </w:rPr>
        <w:t>9.5  Surah Al 'Imran, verse 185</w:t>
      </w:r>
    </w:p>
    <w:p w14:paraId="1BE6836F" w14:textId="77777777" w:rsidR="0040196E" w:rsidRPr="00D964C3" w:rsidRDefault="00000000">
      <w:pPr>
        <w:spacing w:before="110" w:after="40" w:line="38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  <w:rtl/>
        </w:rPr>
        <w:t>كُلُّ نَفْسٍ ذَآئِقَةُ الْمَوْتِ</w:t>
      </w:r>
    </w:p>
    <w:p w14:paraId="1BE68370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1B6C63"/>
        </w:rPr>
        <w:t xml:space="preserve">Translation: </w:t>
      </w:r>
      <w:r w:rsidRPr="00D964C3">
        <w:rPr>
          <w:rFonts w:ascii="Calibri" w:hAnsi="Calibri" w:cs="Calibri"/>
          <w:b/>
          <w:bCs/>
        </w:rPr>
        <w:t>Every soul will taste death.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6480"/>
      </w:tblGrid>
      <w:tr w:rsidR="0040196E" w:rsidRPr="00D964C3" w14:paraId="1BE683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71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Element</w:t>
            </w:r>
          </w:p>
        </w:tc>
        <w:tc>
          <w:tcPr>
            <w:tcW w:w="648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72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40196E" w:rsidRPr="00D964C3" w14:paraId="1BE68376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74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كُلُّ نَفْسٍ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75" w14:textId="77777777" w:rsidR="0040196E" w:rsidRPr="00D964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a Murakkab Idafi, in which كُلُّ is the Mudaf and نَفْسٍ the Mudaf Ilayh. It stands in the place of the Mubtada</w:t>
            </w:r>
          </w:p>
        </w:tc>
      </w:tr>
      <w:tr w:rsidR="0040196E" w:rsidRPr="00D964C3" w14:paraId="1BE6837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77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25"/>
                <w:szCs w:val="25"/>
                <w:rtl/>
              </w:rPr>
              <w:t>ذَآئِقَةُ الْمَوْتِ</w:t>
            </w:r>
          </w:p>
        </w:tc>
        <w:tc>
          <w:tcPr>
            <w:tcW w:w="648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78" w14:textId="77777777" w:rsidR="0040196E" w:rsidRPr="00D964C3" w:rsidRDefault="00000000">
            <w:pPr>
              <w:spacing w:after="0" w:line="280" w:lineRule="auto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</w:rPr>
              <w:t>a Murakkab Idafi, in which ذَآئِقَةُ is the Mudaf and الْمَوْتِ the Mudaf Ilayh. It stands in the place of the Khabar</w:t>
            </w:r>
          </w:p>
        </w:tc>
      </w:tr>
    </w:tbl>
    <w:p w14:paraId="1BE6837A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37B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In this verse both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Mubtada</w:t>
      </w:r>
      <w:r w:rsidRPr="00D964C3">
        <w:rPr>
          <w:rFonts w:ascii="Calibri" w:hAnsi="Calibri" w:cs="Calibri"/>
          <w:b/>
          <w:bCs/>
        </w:rPr>
        <w:t xml:space="preserve"> and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Khabar</w:t>
      </w:r>
      <w:r w:rsidRPr="00D964C3">
        <w:rPr>
          <w:rFonts w:ascii="Calibri" w:hAnsi="Calibri" w:cs="Calibri"/>
          <w:b/>
          <w:bCs/>
        </w:rPr>
        <w:t xml:space="preserve"> are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Murakkab Idafi</w:t>
      </w:r>
      <w:r w:rsidRPr="00D964C3">
        <w:rPr>
          <w:rFonts w:ascii="Calibri" w:hAnsi="Calibri" w:cs="Calibri"/>
          <w:b/>
          <w:bCs/>
        </w:rPr>
        <w:t xml:space="preserve">. And because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Nakirah</w:t>
      </w:r>
      <w:r w:rsidRPr="00D964C3">
        <w:rPr>
          <w:rFonts w:ascii="Calibri" w:hAnsi="Calibri" w:cs="Calibri"/>
          <w:b/>
          <w:bCs/>
        </w:rPr>
        <w:t xml:space="preserve"> noun follows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كُلُّ</w:t>
      </w:r>
      <w:r w:rsidRPr="00D964C3">
        <w:rPr>
          <w:rFonts w:ascii="Calibri" w:hAnsi="Calibri" w:cs="Calibri"/>
          <w:b/>
          <w:bCs/>
        </w:rPr>
        <w:t>, it is rendered "every", as was seen in Lecture 26.</w:t>
      </w:r>
    </w:p>
    <w:p w14:paraId="1BE6837C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t>10. An easy formula for translation</w:t>
      </w:r>
    </w:p>
    <w:p w14:paraId="1BE6837D" w14:textId="77777777" w:rsidR="0040196E" w:rsidRPr="00D964C3" w:rsidRDefault="00000000">
      <w:pPr>
        <w:pBdr>
          <w:top w:val="single" w:sz="4" w:space="10" w:color="E4D6AE"/>
          <w:left w:val="single" w:sz="4" w:space="10" w:color="E4D6AE"/>
          <w:bottom w:val="single" w:sz="4" w:space="10" w:color="E4D6AE"/>
          <w:right w:val="single" w:sz="4" w:space="10" w:color="E4D6AE"/>
        </w:pBdr>
        <w:shd w:val="clear" w:color="auto" w:fill="F7F0DB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F721C"/>
        </w:rPr>
        <w:t xml:space="preserve">The easy way: </w:t>
      </w:r>
      <w:r w:rsidRPr="00D964C3">
        <w:rPr>
          <w:rFonts w:ascii="Calibri" w:hAnsi="Calibri" w:cs="Calibri"/>
          <w:b/>
          <w:bCs/>
        </w:rPr>
        <w:t xml:space="preserve">Bring the English rendering to mind. What comes before is / are / am will be the </w:t>
      </w:r>
      <w:r w:rsidRPr="00D964C3">
        <w:rPr>
          <w:rFonts w:ascii="Calibri" w:hAnsi="Calibri" w:cs="Calibri"/>
          <w:b/>
          <w:bCs/>
          <w:i/>
          <w:iCs/>
          <w:color w:val="8F721C"/>
        </w:rPr>
        <w:t>Mubtada</w:t>
      </w:r>
      <w:r w:rsidRPr="00D964C3">
        <w:rPr>
          <w:rFonts w:ascii="Calibri" w:hAnsi="Calibri" w:cs="Calibri"/>
          <w:b/>
          <w:bCs/>
        </w:rPr>
        <w:t xml:space="preserve">, and what comes after it the </w:t>
      </w:r>
      <w:r w:rsidRPr="00D964C3">
        <w:rPr>
          <w:rFonts w:ascii="Calibri" w:hAnsi="Calibri" w:cs="Calibri"/>
          <w:b/>
          <w:bCs/>
          <w:i/>
          <w:iCs/>
          <w:color w:val="8F721C"/>
        </w:rPr>
        <w:t>Khabar</w:t>
      </w:r>
      <w:r w:rsidRPr="00D964C3">
        <w:rPr>
          <w:rFonts w:ascii="Calibri" w:hAnsi="Calibri" w:cs="Calibri"/>
          <w:b/>
          <w:bCs/>
        </w:rPr>
        <w:t>.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60"/>
        <w:gridCol w:w="3240"/>
      </w:tblGrid>
      <w:tr w:rsidR="0040196E" w:rsidRPr="00D964C3" w14:paraId="1BE683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7E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Arabic</w:t>
            </w:r>
          </w:p>
        </w:tc>
        <w:tc>
          <w:tcPr>
            <w:tcW w:w="306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7F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  <w:tc>
          <w:tcPr>
            <w:tcW w:w="324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Kind of Khabar</w:t>
            </w:r>
          </w:p>
        </w:tc>
      </w:tr>
      <w:tr w:rsidR="0040196E" w:rsidRPr="00D964C3" w14:paraId="1BE6838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2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اَللّٰهُ رَبُّنَا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3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Allah is our Lord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4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Murakkab Idafi</w:t>
            </w:r>
          </w:p>
        </w:tc>
      </w:tr>
      <w:tr w:rsidR="0040196E" w:rsidRPr="00D964C3" w14:paraId="1BE6838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6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هُوَ خَالِقُنَا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7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He is our Creator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8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Murakkab Idafi</w:t>
            </w:r>
          </w:p>
        </w:tc>
      </w:tr>
      <w:tr w:rsidR="0040196E" w:rsidRPr="00D964C3" w14:paraId="1BE6838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A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نَحْنُ عَبِيْدُهٗ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B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we are His servants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C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Murakkab Idafi</w:t>
            </w:r>
          </w:p>
        </w:tc>
      </w:tr>
      <w:tr w:rsidR="0040196E" w:rsidRPr="00D964C3" w14:paraId="1BE683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E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نَحْنُ مُسْلِمُوْنَ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8F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we are Muslims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90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mufrad</w:t>
            </w:r>
          </w:p>
        </w:tc>
      </w:tr>
      <w:tr w:rsidR="0040196E" w:rsidRPr="00D964C3" w14:paraId="1BE683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92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اَلْاِسْلَامُ دِيْنُنَا</w:t>
            </w:r>
          </w:p>
        </w:tc>
        <w:tc>
          <w:tcPr>
            <w:tcW w:w="30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93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Islam is our religion</w:t>
            </w:r>
          </w:p>
        </w:tc>
        <w:tc>
          <w:tcPr>
            <w:tcW w:w="324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94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Murakkab Idafi</w:t>
            </w:r>
          </w:p>
        </w:tc>
      </w:tr>
      <w:tr w:rsidR="0040196E" w:rsidRPr="00D964C3" w14:paraId="1BE6839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96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6"/>
                <w:szCs w:val="26"/>
                <w:rtl/>
              </w:rPr>
              <w:t>مُحَمَّدٌ نَبِيُّنَا</w:t>
            </w:r>
          </w:p>
        </w:tc>
        <w:tc>
          <w:tcPr>
            <w:tcW w:w="306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97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20"/>
                <w:szCs w:val="20"/>
              </w:rPr>
              <w:t>Muhammad, peace be upon him, is our Prophet</w:t>
            </w:r>
          </w:p>
        </w:tc>
        <w:tc>
          <w:tcPr>
            <w:tcW w:w="324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98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1B6C63"/>
                <w:sz w:val="19"/>
                <w:szCs w:val="19"/>
              </w:rPr>
              <w:t>Murakkab Idafi</w:t>
            </w:r>
          </w:p>
        </w:tc>
      </w:tr>
    </w:tbl>
    <w:p w14:paraId="1BE6839A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39B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In these examples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 Ilayh</w:t>
      </w:r>
      <w:r w:rsidRPr="00D964C3">
        <w:rPr>
          <w:rFonts w:ascii="Calibri" w:hAnsi="Calibri" w:cs="Calibri"/>
          <w:b/>
          <w:bCs/>
        </w:rPr>
        <w:t xml:space="preserve"> is a pronoun, as in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رَبُّنَا</w:t>
      </w:r>
      <w:r w:rsidRPr="00D964C3">
        <w:rPr>
          <w:rFonts w:ascii="Calibri" w:hAnsi="Calibri" w:cs="Calibri"/>
          <w:b/>
          <w:bCs/>
        </w:rPr>
        <w:t xml:space="preserve"> and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عَبِيْدُهٗ</w:t>
      </w:r>
      <w:r w:rsidRPr="00D964C3">
        <w:rPr>
          <w:rFonts w:ascii="Calibri" w:hAnsi="Calibri" w:cs="Calibri"/>
          <w:b/>
          <w:bCs/>
        </w:rPr>
        <w:t xml:space="preserve">. A pronoun too is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 xml:space="preserve">, so the whole construction becomes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Ma'rifah</w:t>
      </w:r>
      <w:r w:rsidRPr="00D964C3">
        <w:rPr>
          <w:rFonts w:ascii="Calibri" w:hAnsi="Calibri" w:cs="Calibri"/>
          <w:b/>
          <w:bCs/>
        </w:rPr>
        <w:t>.</w:t>
      </w:r>
    </w:p>
    <w:p w14:paraId="1BE6839C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11. Further examples of the complex Murakkab Idafi</w:t>
      </w:r>
    </w:p>
    <w:tbl>
      <w:tblPr>
        <w:tblW w:w="9000" w:type="dxa"/>
        <w:tblBorders>
          <w:top w:val="single" w:sz="4" w:space="0" w:color="C9C4B8"/>
          <w:left w:val="single" w:sz="4" w:space="0" w:color="C9C4B8"/>
          <w:bottom w:val="single" w:sz="4" w:space="0" w:color="C9C4B8"/>
          <w:right w:val="single" w:sz="4" w:space="0" w:color="C9C4B8"/>
          <w:insideH w:val="single" w:sz="3" w:space="0" w:color="DEDAD0"/>
          <w:insideV w:val="single" w:sz="3" w:space="0" w:color="DEDA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00"/>
      </w:tblGrid>
      <w:tr w:rsidR="0040196E" w:rsidRPr="00D964C3" w14:paraId="1BE68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9D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The sentence</w:t>
            </w:r>
          </w:p>
        </w:tc>
        <w:tc>
          <w:tcPr>
            <w:tcW w:w="5400" w:type="dxa"/>
            <w:shd w:val="clear" w:color="auto" w:fill="0F4C4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9E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FFFFFF"/>
              </w:rPr>
              <w:t>Translation</w:t>
            </w:r>
          </w:p>
        </w:tc>
      </w:tr>
      <w:tr w:rsidR="0040196E" w:rsidRPr="00D964C3" w14:paraId="1BE683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A0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هُوَ ابْنُ عَبْدِ اللّٰهِ</w:t>
            </w:r>
          </w:p>
        </w:tc>
        <w:tc>
          <w:tcPr>
            <w:tcW w:w="5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A1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9"/>
                <w:szCs w:val="19"/>
              </w:rPr>
              <w:t>he is the son of 'Abdullah</w:t>
            </w:r>
          </w:p>
        </w:tc>
      </w:tr>
      <w:tr w:rsidR="0040196E" w:rsidRPr="00D964C3" w14:paraId="1BE683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A3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فَاطِمَةُ وَزَيْنَبُ ابْنَتَا النَّبِيِّ</w:t>
            </w:r>
          </w:p>
        </w:tc>
        <w:tc>
          <w:tcPr>
            <w:tcW w:w="54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A4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9"/>
                <w:szCs w:val="19"/>
              </w:rPr>
              <w:t>Fatimah and Zaynab, may Allah be pleased with them, are the daughters of the Prophet</w:t>
            </w:r>
          </w:p>
        </w:tc>
      </w:tr>
      <w:tr w:rsidR="0040196E" w:rsidRPr="00D964C3" w14:paraId="1BE683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A6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اَبُوْ بَكْرٍ وَعُمَرُ حَمَوَا النَّبِيِّ</w:t>
            </w:r>
          </w:p>
        </w:tc>
        <w:tc>
          <w:tcPr>
            <w:tcW w:w="5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A7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9"/>
                <w:szCs w:val="19"/>
              </w:rPr>
              <w:t>Abu Bakr and 'Umar, may Allah be pleased with them, are the fathers-in-law of the Prophet</w:t>
            </w:r>
          </w:p>
        </w:tc>
      </w:tr>
      <w:tr w:rsidR="0040196E" w:rsidRPr="00D964C3" w14:paraId="1BE683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A9" w14:textId="77777777" w:rsidR="0040196E" w:rsidRPr="00D964C3" w:rsidRDefault="00000000">
            <w:pPr>
              <w:spacing w:after="0" w:line="32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color w:val="8F721C"/>
                <w:sz w:val="25"/>
                <w:szCs w:val="25"/>
                <w:rtl/>
              </w:rPr>
              <w:t>عُثْمَانُ وَعَلِيٌّ خَتَنَا النَّبِيِّ</w:t>
            </w:r>
          </w:p>
        </w:tc>
        <w:tc>
          <w:tcPr>
            <w:tcW w:w="5400" w:type="dxa"/>
            <w:shd w:val="clear" w:color="auto" w:fill="FAFAF8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E683AA" w14:textId="77777777" w:rsidR="0040196E" w:rsidRPr="00D964C3" w:rsidRDefault="00000000">
            <w:pPr>
              <w:spacing w:after="0" w:line="280" w:lineRule="auto"/>
              <w:jc w:val="center"/>
              <w:rPr>
                <w:rFonts w:ascii="Calibri" w:hAnsi="Calibri" w:cs="Calibri"/>
                <w:b/>
                <w:bCs/>
              </w:rPr>
            </w:pPr>
            <w:r w:rsidRPr="00D964C3">
              <w:rPr>
                <w:rFonts w:ascii="Calibri" w:hAnsi="Calibri" w:cs="Calibri"/>
                <w:b/>
                <w:bCs/>
                <w:sz w:val="19"/>
                <w:szCs w:val="19"/>
              </w:rPr>
              <w:t>'Uthman and 'Ali, may Allah be pleased with them, are the sons-in-law of the Prophet</w:t>
            </w:r>
          </w:p>
        </w:tc>
      </w:tr>
    </w:tbl>
    <w:p w14:paraId="1BE683AC" w14:textId="77777777" w:rsidR="0040196E" w:rsidRPr="00D964C3" w:rsidRDefault="0040196E">
      <w:pPr>
        <w:spacing w:after="60" w:line="200" w:lineRule="auto"/>
        <w:rPr>
          <w:rFonts w:ascii="Calibri" w:hAnsi="Calibri" w:cs="Calibri"/>
          <w:b/>
          <w:bCs/>
        </w:rPr>
      </w:pPr>
    </w:p>
    <w:p w14:paraId="1BE683AD" w14:textId="77777777" w:rsidR="0040196E" w:rsidRPr="00D964C3" w:rsidRDefault="00000000">
      <w:pPr>
        <w:pBdr>
          <w:top w:val="single" w:sz="4" w:space="10" w:color="E9CDD2"/>
          <w:left w:val="single" w:sz="4" w:space="10" w:color="E9CDD2"/>
          <w:bottom w:val="single" w:sz="4" w:space="10" w:color="E9CDD2"/>
          <w:right w:val="single" w:sz="4" w:space="10" w:color="E9CDD2"/>
        </w:pBdr>
        <w:shd w:val="clear" w:color="auto" w:fill="F8EAEC"/>
        <w:spacing w:before="150" w:after="190"/>
        <w:ind w:left="120" w:right="1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8B3A47"/>
        </w:rPr>
        <w:t xml:space="preserve">The noon drops in all three: </w:t>
      </w:r>
      <w:r w:rsidRPr="00D964C3">
        <w:rPr>
          <w:rFonts w:ascii="Calibri" w:hAnsi="Calibri" w:cs="Calibri"/>
          <w:b/>
          <w:bCs/>
        </w:rPr>
        <w:t xml:space="preserve">A dual noun drops its noon when it becomes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D964C3">
        <w:rPr>
          <w:rFonts w:ascii="Calibri" w:hAnsi="Calibri" w:cs="Calibri"/>
          <w:b/>
          <w:bCs/>
        </w:rPr>
        <w:t xml:space="preserve">: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ابْنَتَانِ</w:t>
      </w:r>
      <w:r w:rsidRPr="00D964C3">
        <w:rPr>
          <w:rFonts w:ascii="Calibri" w:hAnsi="Calibri" w:cs="Calibri"/>
          <w:b/>
          <w:bCs/>
        </w:rPr>
        <w:t xml:space="preserve"> gives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ابْنَتَا</w:t>
      </w:r>
      <w:r w:rsidRPr="00D964C3">
        <w:rPr>
          <w:rFonts w:ascii="Calibri" w:hAnsi="Calibri" w:cs="Calibri"/>
          <w:b/>
          <w:bCs/>
        </w:rPr>
        <w:t xml:space="preserve">,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حَمَوَانِ</w:t>
      </w:r>
      <w:r w:rsidRPr="00D964C3">
        <w:rPr>
          <w:rFonts w:ascii="Calibri" w:hAnsi="Calibri" w:cs="Calibri"/>
          <w:b/>
          <w:bCs/>
        </w:rPr>
        <w:t xml:space="preserve"> gives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حَمَوَا</w:t>
      </w:r>
      <w:r w:rsidRPr="00D964C3">
        <w:rPr>
          <w:rFonts w:ascii="Calibri" w:hAnsi="Calibri" w:cs="Calibri"/>
          <w:b/>
          <w:bCs/>
        </w:rPr>
        <w:t xml:space="preserve">, and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خَتَنَانِ</w:t>
      </w:r>
      <w:r w:rsidRPr="00D964C3">
        <w:rPr>
          <w:rFonts w:ascii="Calibri" w:hAnsi="Calibri" w:cs="Calibri"/>
          <w:b/>
          <w:bCs/>
        </w:rPr>
        <w:t xml:space="preserve"> gives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خَتَنَا</w:t>
      </w:r>
      <w:r w:rsidRPr="00D964C3">
        <w:rPr>
          <w:rFonts w:ascii="Calibri" w:hAnsi="Calibri" w:cs="Calibri"/>
          <w:b/>
          <w:bCs/>
        </w:rPr>
        <w:t>.</w:t>
      </w:r>
    </w:p>
    <w:p w14:paraId="1BE683AE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t xml:space="preserve">The word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حَم</w:t>
      </w:r>
      <w:r w:rsidRPr="00D964C3">
        <w:rPr>
          <w:rFonts w:ascii="Calibri" w:hAnsi="Calibri" w:cs="Calibri"/>
          <w:b/>
          <w:bCs/>
        </w:rPr>
        <w:t xml:space="preserve"> is one of the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Asma' Sittah</w:t>
      </w:r>
      <w:r w:rsidRPr="00D964C3">
        <w:rPr>
          <w:rFonts w:ascii="Calibri" w:hAnsi="Calibri" w:cs="Calibri"/>
          <w:b/>
          <w:bCs/>
        </w:rPr>
        <w:t xml:space="preserve">, and its dual has come as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Mudaf</w:t>
      </w:r>
      <w:r w:rsidRPr="00D964C3">
        <w:rPr>
          <w:rFonts w:ascii="Calibri" w:hAnsi="Calibri" w:cs="Calibri"/>
          <w:b/>
          <w:bCs/>
        </w:rPr>
        <w:t xml:space="preserve"> in the form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حَمَوَا</w:t>
      </w:r>
      <w:r w:rsidRPr="00D964C3">
        <w:rPr>
          <w:rFonts w:ascii="Calibri" w:hAnsi="Calibri" w:cs="Calibri"/>
          <w:b/>
          <w:bCs/>
        </w:rPr>
        <w:t xml:space="preserve">. Likewise the hamzah of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اِبْن</w:t>
      </w:r>
      <w:r w:rsidRPr="00D964C3">
        <w:rPr>
          <w:rFonts w:ascii="Calibri" w:hAnsi="Calibri" w:cs="Calibri"/>
          <w:b/>
          <w:bCs/>
        </w:rPr>
        <w:t xml:space="preserve"> is a </w:t>
      </w:r>
      <w:r w:rsidRPr="00D964C3">
        <w:rPr>
          <w:rFonts w:ascii="Calibri" w:hAnsi="Calibri" w:cs="Calibri"/>
          <w:b/>
          <w:bCs/>
          <w:i/>
          <w:iCs/>
          <w:color w:val="1B6C63"/>
        </w:rPr>
        <w:t>Hamzat ul Wasl</w:t>
      </w:r>
      <w:r w:rsidRPr="00D964C3">
        <w:rPr>
          <w:rFonts w:ascii="Calibri" w:hAnsi="Calibri" w:cs="Calibri"/>
          <w:b/>
          <w:bCs/>
        </w:rPr>
        <w:t xml:space="preserve">, which is why </w:t>
      </w: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هُوَ ابْنُ</w:t>
      </w:r>
      <w:r w:rsidRPr="00D964C3">
        <w:rPr>
          <w:rFonts w:ascii="Calibri" w:hAnsi="Calibri" w:cs="Calibri"/>
          <w:b/>
          <w:bCs/>
        </w:rPr>
        <w:t xml:space="preserve"> is read joined.</w:t>
      </w:r>
    </w:p>
    <w:p w14:paraId="1BE683AF" w14:textId="77777777" w:rsidR="0040196E" w:rsidRPr="00D964C3" w:rsidRDefault="00000000">
      <w:pPr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</w:rPr>
        <w:br w:type="page"/>
      </w:r>
    </w:p>
    <w:p w14:paraId="1BE683B0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Summary</w:t>
      </w:r>
    </w:p>
    <w:p w14:paraId="1BE683B1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1.  </w:t>
      </w:r>
      <w:r w:rsidRPr="00D964C3">
        <w:rPr>
          <w:rFonts w:ascii="Calibri" w:hAnsi="Calibri" w:cs="Calibri"/>
          <w:b/>
          <w:bCs/>
        </w:rPr>
        <w:t>A Murakkab Tamm is called a Jumlah, and a sentence is of two kinds: the Jumla Ismiyyah and the Jumla Fi'liyyah.</w:t>
      </w:r>
    </w:p>
    <w:p w14:paraId="1BE683B2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2.  </w:t>
      </w:r>
      <w:r w:rsidRPr="00D964C3">
        <w:rPr>
          <w:rFonts w:ascii="Calibri" w:hAnsi="Calibri" w:cs="Calibri"/>
          <w:b/>
          <w:bCs/>
        </w:rPr>
        <w:t>The Mubtada is Ma'rifah and the Khabar Nakirah (99 percent), both are Marfoo' (100 percent), and they agree in gender and number (99.99 percent).</w:t>
      </w:r>
    </w:p>
    <w:p w14:paraId="1BE683B3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3.  </w:t>
      </w:r>
      <w:r w:rsidRPr="00D964C3">
        <w:rPr>
          <w:rFonts w:ascii="Calibri" w:hAnsi="Calibri" w:cs="Calibri"/>
          <w:b/>
          <w:bCs/>
        </w:rPr>
        <w:t>A Murakkab Isharee is made of two parts, the Ism ul Isharah and the Mushar Ilayh, and the Mushar Ilayh must be a Ma'rifah carrying al-.</w:t>
      </w:r>
    </w:p>
    <w:p w14:paraId="1BE683B4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4.  </w:t>
      </w:r>
      <w:r w:rsidRPr="00D964C3">
        <w:rPr>
          <w:rFonts w:ascii="Calibri" w:hAnsi="Calibri" w:cs="Calibri"/>
          <w:b/>
          <w:bCs/>
        </w:rPr>
        <w:t>A Murakkab Isharee forms only a Ma'rifah construction, which is why it can stand only as the Mubtada and never as the Khabar.</w:t>
      </w:r>
    </w:p>
    <w:p w14:paraId="1BE683B5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5.  </w:t>
      </w:r>
      <w:r w:rsidRPr="00D964C3">
        <w:rPr>
          <w:rFonts w:ascii="Calibri" w:hAnsi="Calibri" w:cs="Calibri"/>
          <w:b/>
          <w:bCs/>
        </w:rPr>
        <w:t>The singular and plural Asma' ul Isharah are Mabni, and only the dual ones are Mu'rab.</w:t>
      </w:r>
    </w:p>
    <w:p w14:paraId="1BE683B6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6.  </w:t>
      </w:r>
      <w:r w:rsidRPr="00D964C3">
        <w:rPr>
          <w:rFonts w:ascii="Calibri" w:hAnsi="Calibri" w:cs="Calibri"/>
          <w:b/>
          <w:bCs/>
        </w:rPr>
        <w:t>If a noun carrying al- comes immediately after هٰذَا, the two form a Murakkab Isharee and that is the Mubtada.</w:t>
      </w:r>
    </w:p>
    <w:p w14:paraId="1BE683B7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7.  </w:t>
      </w:r>
      <w:r w:rsidRPr="00D964C3">
        <w:rPr>
          <w:rFonts w:ascii="Calibri" w:hAnsi="Calibri" w:cs="Calibri"/>
          <w:b/>
          <w:bCs/>
        </w:rPr>
        <w:t>And if no noun with al- follows, هٰذَا alone becomes the Mubtada and what follows is the Khabar.</w:t>
      </w:r>
    </w:p>
    <w:p w14:paraId="1BE683B8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8.  </w:t>
      </w:r>
      <w:r w:rsidRPr="00D964C3">
        <w:rPr>
          <w:rFonts w:ascii="Calibri" w:hAnsi="Calibri" w:cs="Calibri"/>
          <w:b/>
          <w:bCs/>
        </w:rPr>
        <w:t>هٰذَا الْكِتَابُ جَدِيْدٌ means "this book is new", while هٰذَا كِتَابٌ جَدِيْدٌ means "this is a new book".</w:t>
      </w:r>
    </w:p>
    <w:p w14:paraId="1BE683B9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9.  </w:t>
      </w:r>
      <w:r w:rsidRPr="00D964C3">
        <w:rPr>
          <w:rFonts w:ascii="Calibri" w:hAnsi="Calibri" w:cs="Calibri"/>
          <w:b/>
          <w:bCs/>
        </w:rPr>
        <w:t>The sixth category of the Ma'rifah is Ma'rifah bil Idafah: a Nakirah annexed to a Ma'rifah becomes Ma'rifah itself.</w:t>
      </w:r>
    </w:p>
    <w:p w14:paraId="1BE683BA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10.  </w:t>
      </w:r>
      <w:r w:rsidRPr="00D964C3">
        <w:rPr>
          <w:rFonts w:ascii="Calibri" w:hAnsi="Calibri" w:cs="Calibri"/>
          <w:b/>
          <w:bCs/>
        </w:rPr>
        <w:t>The I'raab of a Murakkab Idafi is recognised by the Mudaf, and the Mudaf Ilayh is always Majroor.</w:t>
      </w:r>
    </w:p>
    <w:p w14:paraId="1BE683BB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11.  </w:t>
      </w:r>
      <w:r w:rsidRPr="00D964C3">
        <w:rPr>
          <w:rFonts w:ascii="Calibri" w:hAnsi="Calibri" w:cs="Calibri"/>
          <w:b/>
          <w:bCs/>
        </w:rPr>
        <w:t>alif lam never comes upon the Mudaf.</w:t>
      </w:r>
    </w:p>
    <w:p w14:paraId="1BE683BC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12.  </w:t>
      </w:r>
      <w:r w:rsidRPr="00D964C3">
        <w:rPr>
          <w:rFonts w:ascii="Calibri" w:hAnsi="Calibri" w:cs="Calibri"/>
          <w:b/>
          <w:bCs/>
        </w:rPr>
        <w:t>If the Mudaf Ilayh is Ma'rifah the whole construction is Ma'rifah, and if Nakirah then the whole is Nakirah.</w:t>
      </w:r>
    </w:p>
    <w:p w14:paraId="1BE683BD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13.  </w:t>
      </w:r>
      <w:r w:rsidRPr="00D964C3">
        <w:rPr>
          <w:rFonts w:ascii="Calibri" w:hAnsi="Calibri" w:cs="Calibri"/>
          <w:b/>
          <w:bCs/>
        </w:rPr>
        <w:t>A dual noun drops its noon when it becomes a Mudaf: وَلَدَانِ gives وَلَدَا.</w:t>
      </w:r>
    </w:p>
    <w:p w14:paraId="1BE683BE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14.  </w:t>
      </w:r>
      <w:r w:rsidRPr="00D964C3">
        <w:rPr>
          <w:rFonts w:ascii="Calibri" w:hAnsi="Calibri" w:cs="Calibri"/>
          <w:b/>
          <w:bCs/>
        </w:rPr>
        <w:t>An Ism ul Isharah may also be the Mudaf Ilayh, as in وَلَدُ ذٰلِكَ صَالِحٌ.</w:t>
      </w:r>
    </w:p>
    <w:p w14:paraId="1BE683BF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15.  </w:t>
      </w:r>
      <w:r w:rsidRPr="00D964C3">
        <w:rPr>
          <w:rFonts w:ascii="Calibri" w:hAnsi="Calibri" w:cs="Calibri"/>
          <w:b/>
          <w:bCs/>
        </w:rPr>
        <w:t>A Murakkab Idafi may stand as both Mubtada and Khabar, and this is what sets it apart from the Murakkab Isharee.</w:t>
      </w:r>
    </w:p>
    <w:p w14:paraId="1BE683C0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16.  </w:t>
      </w:r>
      <w:r w:rsidRPr="00D964C3">
        <w:rPr>
          <w:rFonts w:ascii="Calibri" w:hAnsi="Calibri" w:cs="Calibri"/>
          <w:b/>
          <w:bCs/>
        </w:rPr>
        <w:t>In sentences like اُسَامَةُ وَلَدُ زَيْدٍ the Khabar is Ma'rifah; this is the remaining one percent of the rule of wus'at, and it occurs where the purpose is identification.</w:t>
      </w:r>
    </w:p>
    <w:p w14:paraId="1BE683C1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17.  </w:t>
      </w:r>
      <w:r w:rsidRPr="00D964C3">
        <w:rPr>
          <w:rFonts w:ascii="Calibri" w:hAnsi="Calibri" w:cs="Calibri"/>
          <w:b/>
          <w:bCs/>
        </w:rPr>
        <w:t>Three constructions can stand as the Mubtada — Tawsifi, Idafi and Isharee — while two can stand as the Khabar: Tawsifi and Idafi.</w:t>
      </w:r>
    </w:p>
    <w:p w14:paraId="1BE683C2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18.  </w:t>
      </w:r>
      <w:r w:rsidRPr="00D964C3">
        <w:rPr>
          <w:rFonts w:ascii="Calibri" w:hAnsi="Calibri" w:cs="Calibri"/>
          <w:b/>
          <w:bCs/>
        </w:rPr>
        <w:t>In مُحَمَّدٌ رَسُوْلُ اللّٰهِ the Mubtada is mufrad and the Khabar a Murakkab Idafi.</w:t>
      </w:r>
    </w:p>
    <w:p w14:paraId="1BE683C3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19.  </w:t>
      </w:r>
      <w:r w:rsidRPr="00D964C3">
        <w:rPr>
          <w:rFonts w:ascii="Calibri" w:hAnsi="Calibri" w:cs="Calibri"/>
          <w:b/>
          <w:bCs/>
        </w:rPr>
        <w:t>In اَللّٰهُ مَالِكُ يَوْمِ الدِّيْنِ the Khabar is a complex Murakkab Idafi, since يَوْمِ الدِّيْنِ is itself a Murakkab Idafi.</w:t>
      </w:r>
    </w:p>
    <w:p w14:paraId="1BE683C4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20.  </w:t>
      </w:r>
      <w:r w:rsidRPr="00D964C3">
        <w:rPr>
          <w:rFonts w:ascii="Calibri" w:hAnsi="Calibri" w:cs="Calibri"/>
          <w:b/>
          <w:bCs/>
        </w:rPr>
        <w:t>In the hadith اَلدُّنْيَا سِجْنُ الْمُؤْمِنِ, the alif lam on اَلدُّنْيَا shows at once that it is not a Mudaf but the Mubtada standing alone.</w:t>
      </w:r>
    </w:p>
    <w:p w14:paraId="1BE683C5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21.  </w:t>
      </w:r>
      <w:r w:rsidRPr="00D964C3">
        <w:rPr>
          <w:rFonts w:ascii="Calibri" w:hAnsi="Calibri" w:cs="Calibri"/>
          <w:b/>
          <w:bCs/>
        </w:rPr>
        <w:t>In كُلُّ نَفْسٍ ذَآئِقَةُ الْمَوْتِ both the Mubtada and the Khabar are a Murakkab Idafi.</w:t>
      </w:r>
    </w:p>
    <w:p w14:paraId="1BE683C6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22.  </w:t>
      </w:r>
      <w:r w:rsidRPr="00D964C3">
        <w:rPr>
          <w:rFonts w:ascii="Calibri" w:hAnsi="Calibri" w:cs="Calibri"/>
          <w:b/>
          <w:bCs/>
        </w:rPr>
        <w:t>The easy formula is that what precedes "is" or "are" is the Mubtada and what follows is the Khabar.</w:t>
      </w:r>
    </w:p>
    <w:p w14:paraId="1BE683C7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23.  </w:t>
      </w:r>
      <w:r w:rsidRPr="00D964C3">
        <w:rPr>
          <w:rFonts w:ascii="Calibri" w:hAnsi="Calibri" w:cs="Calibri"/>
          <w:b/>
          <w:bCs/>
        </w:rPr>
        <w:t>ابْنَتَا, حَمَوَا and خَتَنَا are all duals whose noon has dropped because they have become a Mudaf.</w:t>
      </w:r>
    </w:p>
    <w:p w14:paraId="1BE683C8" w14:textId="77777777" w:rsidR="0040196E" w:rsidRPr="00D964C3" w:rsidRDefault="00000000">
      <w:pPr>
        <w:pStyle w:val="Heading1"/>
        <w:keepNext/>
        <w:pBdr>
          <w:bottom w:val="single" w:sz="6" w:space="6" w:color="DEDAD0"/>
        </w:pBdr>
        <w:spacing w:before="360" w:after="16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</w:rPr>
        <w:lastRenderedPageBreak/>
        <w:t>Exercise</w:t>
      </w:r>
    </w:p>
    <w:p w14:paraId="1BE683C9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1.  </w:t>
      </w:r>
      <w:r w:rsidRPr="00D964C3">
        <w:rPr>
          <w:rFonts w:ascii="Calibri" w:hAnsi="Calibri" w:cs="Calibri"/>
          <w:b/>
          <w:bCs/>
        </w:rPr>
        <w:t>Write all three rules of the Jumla Ismiyyah with how strictly each holds.</w:t>
      </w:r>
    </w:p>
    <w:p w14:paraId="1BE683CA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2.  </w:t>
      </w:r>
      <w:r w:rsidRPr="00D964C3">
        <w:rPr>
          <w:rFonts w:ascii="Calibri" w:hAnsi="Calibri" w:cs="Calibri"/>
          <w:b/>
          <w:bCs/>
        </w:rPr>
        <w:t>Name both parts of a Murakkab Isharee and write all five of its rules.</w:t>
      </w:r>
    </w:p>
    <w:p w14:paraId="1BE683CB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3.  </w:t>
      </w:r>
      <w:r w:rsidRPr="00D964C3">
        <w:rPr>
          <w:rFonts w:ascii="Calibri" w:hAnsi="Calibri" w:cs="Calibri"/>
          <w:b/>
          <w:bCs/>
        </w:rPr>
        <w:t>Set out the complete table of the Asma' ul Isharah.</w:t>
      </w:r>
    </w:p>
    <w:p w14:paraId="1BE683CC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4.  </w:t>
      </w:r>
      <w:r w:rsidRPr="00D964C3">
        <w:rPr>
          <w:rFonts w:ascii="Calibri" w:hAnsi="Calibri" w:cs="Calibri"/>
          <w:b/>
          <w:bCs/>
        </w:rPr>
        <w:t>Why can a Murakkab Isharee not stand as the Khabar?</w:t>
      </w:r>
    </w:p>
    <w:p w14:paraId="1BE683CD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5.  </w:t>
      </w:r>
      <w:r w:rsidRPr="00D964C3">
        <w:rPr>
          <w:rFonts w:ascii="Calibri" w:hAnsi="Calibri" w:cs="Calibri"/>
          <w:b/>
          <w:bCs/>
        </w:rPr>
        <w:t>Form six sentences each with the near and the far Asma' ul Isharah.</w:t>
      </w:r>
    </w:p>
    <w:p w14:paraId="1BE683CE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6.  </w:t>
      </w:r>
      <w:r w:rsidRPr="00D964C3">
        <w:rPr>
          <w:rFonts w:ascii="Calibri" w:hAnsi="Calibri" w:cs="Calibri"/>
          <w:b/>
          <w:bCs/>
        </w:rPr>
        <w:t>Separate the Mubtada and the Khabar in هٰذَا الْكِتَابُ جَدِيْدٌ and هٰذَا كِتَابٌ جَدِيْدٌ.</w:t>
      </w:r>
    </w:p>
    <w:p w14:paraId="1BE683CF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7.  </w:t>
      </w:r>
      <w:r w:rsidRPr="00D964C3">
        <w:rPr>
          <w:rFonts w:ascii="Calibri" w:hAnsi="Calibri" w:cs="Calibri"/>
          <w:b/>
          <w:bCs/>
        </w:rPr>
        <w:t>Which construction is the Khabar in هٰذَا كِتَابُ زَيْدٍ?</w:t>
      </w:r>
    </w:p>
    <w:p w14:paraId="1BE683D0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8.  </w:t>
      </w:r>
      <w:r w:rsidRPr="00D964C3">
        <w:rPr>
          <w:rFonts w:ascii="Calibri" w:hAnsi="Calibri" w:cs="Calibri"/>
          <w:b/>
          <w:bCs/>
        </w:rPr>
        <w:t>Define Ma'rifah bil Idafah and give an example.</w:t>
      </w:r>
    </w:p>
    <w:p w14:paraId="1BE683D1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9.  </w:t>
      </w:r>
      <w:r w:rsidRPr="00D964C3">
        <w:rPr>
          <w:rFonts w:ascii="Calibri" w:hAnsi="Calibri" w:cs="Calibri"/>
          <w:b/>
          <w:bCs/>
        </w:rPr>
        <w:t>Write all five rules of the Murakkab Idafi.</w:t>
      </w:r>
    </w:p>
    <w:p w14:paraId="1BE683D2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10.  </w:t>
      </w:r>
      <w:r w:rsidRPr="00D964C3">
        <w:rPr>
          <w:rFonts w:ascii="Calibri" w:hAnsi="Calibri" w:cs="Calibri"/>
          <w:b/>
          <w:bCs/>
        </w:rPr>
        <w:t>Form three sentences each, masculine and feminine, with وَلَد and بِنْت.</w:t>
      </w:r>
    </w:p>
    <w:p w14:paraId="1BE683D3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11.  </w:t>
      </w:r>
      <w:r w:rsidRPr="00D964C3">
        <w:rPr>
          <w:rFonts w:ascii="Calibri" w:hAnsi="Calibri" w:cs="Calibri"/>
          <w:b/>
          <w:bCs/>
        </w:rPr>
        <w:t>What change occurs when a dual noun becomes a Mudaf? Give three examples.</w:t>
      </w:r>
    </w:p>
    <w:p w14:paraId="1BE683D4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12.  </w:t>
      </w:r>
      <w:r w:rsidRPr="00D964C3">
        <w:rPr>
          <w:rFonts w:ascii="Calibri" w:hAnsi="Calibri" w:cs="Calibri"/>
          <w:b/>
          <w:bCs/>
        </w:rPr>
        <w:t>Write four examples in which an Ism ul Isharah stands as the Mudaf Ilayh.</w:t>
      </w:r>
    </w:p>
    <w:p w14:paraId="1BE683D5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13.  </w:t>
      </w:r>
      <w:r w:rsidRPr="00D964C3">
        <w:rPr>
          <w:rFonts w:ascii="Calibri" w:hAnsi="Calibri" w:cs="Calibri"/>
          <w:b/>
          <w:bCs/>
        </w:rPr>
        <w:t>In اُسَامَةُ وَلَدُ زَيْدٍ the Khabar is Ma'rifah; under what rule is this sound?</w:t>
      </w:r>
    </w:p>
    <w:p w14:paraId="1BE683D6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14.  </w:t>
      </w:r>
      <w:r w:rsidRPr="00D964C3">
        <w:rPr>
          <w:rFonts w:ascii="Calibri" w:hAnsi="Calibri" w:cs="Calibri"/>
          <w:b/>
          <w:bCs/>
        </w:rPr>
        <w:t>Which constructions can stand as the Mubtada and which as the Khabar?</w:t>
      </w:r>
    </w:p>
    <w:p w14:paraId="1BE683D7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15.  </w:t>
      </w:r>
      <w:r w:rsidRPr="00D964C3">
        <w:rPr>
          <w:rFonts w:ascii="Calibri" w:hAnsi="Calibri" w:cs="Calibri"/>
          <w:b/>
          <w:bCs/>
        </w:rPr>
        <w:t>Give a full analysis of مُحَمَّدٌ رَسُوْلُ اللّٰهِ.</w:t>
      </w:r>
    </w:p>
    <w:p w14:paraId="1BE683D8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16.  </w:t>
      </w:r>
      <w:r w:rsidRPr="00D964C3">
        <w:rPr>
          <w:rFonts w:ascii="Calibri" w:hAnsi="Calibri" w:cs="Calibri"/>
          <w:b/>
          <w:bCs/>
        </w:rPr>
        <w:t>Why is the Khabar in اَللّٰهُ مَالِكُ يَوْمِ الدِّيْنِ called a complex Murakkab Idafi?</w:t>
      </w:r>
    </w:p>
    <w:p w14:paraId="1BE683D9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17.  </w:t>
      </w:r>
      <w:r w:rsidRPr="00D964C3">
        <w:rPr>
          <w:rFonts w:ascii="Calibri" w:hAnsi="Calibri" w:cs="Calibri"/>
          <w:b/>
          <w:bCs/>
        </w:rPr>
        <w:t>Give the I'raab analysis of the hadith اَلدُّنْيَا سِجْنُ الْمُؤْمِنِ وَجَنَّةُ الْكَافِرِ.</w:t>
      </w:r>
    </w:p>
    <w:p w14:paraId="1BE683DA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18.  </w:t>
      </w:r>
      <w:r w:rsidRPr="00D964C3">
        <w:rPr>
          <w:rFonts w:ascii="Calibri" w:hAnsi="Calibri" w:cs="Calibri"/>
          <w:b/>
          <w:bCs/>
        </w:rPr>
        <w:t>Separate the Mubtada and the Khabar in كُلُّ نَفْسٍ ذَآئِقَةُ الْمَوْتِ and state the kind of each.</w:t>
      </w:r>
    </w:p>
    <w:p w14:paraId="1BE683DB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19.  </w:t>
      </w:r>
      <w:r w:rsidRPr="00D964C3">
        <w:rPr>
          <w:rFonts w:ascii="Calibri" w:hAnsi="Calibri" w:cs="Calibri"/>
          <w:b/>
          <w:bCs/>
        </w:rPr>
        <w:t>Explain the easy formula for translation and give three examples.</w:t>
      </w:r>
    </w:p>
    <w:p w14:paraId="1BE683DC" w14:textId="77777777" w:rsidR="0040196E" w:rsidRPr="00D964C3" w:rsidRDefault="00000000">
      <w:pPr>
        <w:spacing w:after="100"/>
        <w:ind w:left="420" w:hanging="420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</w:rPr>
        <w:t xml:space="preserve">20.  </w:t>
      </w:r>
      <w:r w:rsidRPr="00D964C3">
        <w:rPr>
          <w:rFonts w:ascii="Calibri" w:hAnsi="Calibri" w:cs="Calibri"/>
          <w:b/>
          <w:bCs/>
        </w:rPr>
        <w:t>Why did the noon drop in حَمَوَا and خَتَنَا, and to which group does حَم belong?</w:t>
      </w:r>
    </w:p>
    <w:p w14:paraId="1BE683DD" w14:textId="77777777" w:rsidR="0040196E" w:rsidRPr="00D964C3" w:rsidRDefault="0040196E">
      <w:pPr>
        <w:pBdr>
          <w:bottom w:val="single" w:sz="6" w:space="6" w:color="DEDAD0"/>
        </w:pBdr>
        <w:spacing w:before="360" w:after="180"/>
        <w:rPr>
          <w:rFonts w:ascii="Calibri" w:hAnsi="Calibri" w:cs="Calibri"/>
          <w:b/>
          <w:bCs/>
        </w:rPr>
      </w:pPr>
    </w:p>
    <w:p w14:paraId="1BE683DE" w14:textId="77777777" w:rsidR="0040196E" w:rsidRPr="00D964C3" w:rsidRDefault="00000000">
      <w:pPr>
        <w:spacing w:line="36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8"/>
          <w:szCs w:val="28"/>
          <w:rtl/>
        </w:rPr>
        <w:t>سُبْحَانَكَ اللّٰهُمَّ وَبِحَمْدِكَ، أَشْهَدُ أَنْ لَّا إِلٰهَ إِلَّا أَنْتَ، أَسْتَغْفِرُكَ وَأَتُوْبُ إِلَيْكَ</w:t>
      </w:r>
    </w:p>
    <w:p w14:paraId="1BE683DF" w14:textId="77777777" w:rsidR="0040196E" w:rsidRPr="00D964C3" w:rsidRDefault="00000000">
      <w:pPr>
        <w:spacing w:after="110" w:line="36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صَلِّ عَلٰى مُحَمَّدٍ وَّعَلٰى آلِ مُحَمَّدٍ كَمَا صَلَّيْتَ عَلٰى اِبْرَاهِيْمَ وَعَلٰى آلِ اِبْرَاهِيْمَ اِنَّكَ حَمِيْدٌ مَّجِيْد</w:t>
      </w:r>
    </w:p>
    <w:p w14:paraId="1BE683E0" w14:textId="77777777" w:rsidR="0040196E" w:rsidRPr="00D964C3" w:rsidRDefault="00000000">
      <w:pPr>
        <w:spacing w:after="180" w:line="360" w:lineRule="auto"/>
        <w:jc w:val="center"/>
        <w:rPr>
          <w:rFonts w:ascii="Calibri" w:hAnsi="Calibri" w:cs="Calibri"/>
          <w:b/>
          <w:bCs/>
        </w:rPr>
      </w:pPr>
      <w:r w:rsidRPr="00D964C3">
        <w:rPr>
          <w:rFonts w:ascii="Calibri" w:hAnsi="Calibri" w:cs="Calibri"/>
          <w:b/>
          <w:bCs/>
          <w:color w:val="0F4C46"/>
          <w:sz w:val="26"/>
          <w:szCs w:val="26"/>
          <w:rtl/>
        </w:rPr>
        <w:t>اَللّٰهُمَّ بَارِكْ عَلٰى مُحَمَّدٍ وَّعَلٰى آلِ مُحَمَّدٍ كَمَا بَارَكْتَ عَلٰى اِبْرَاهِيْمَ وَعَلٰى آلِ اِبْرَاهِيْمَ اِنَّكَ حَمِيْدٌ مَّجِيْد</w:t>
      </w:r>
    </w:p>
    <w:sectPr w:rsidR="0040196E" w:rsidRPr="00D964C3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B5976"/>
    <w:multiLevelType w:val="hybridMultilevel"/>
    <w:tmpl w:val="BEB4A146"/>
    <w:lvl w:ilvl="0" w:tplc="9B9425D0">
      <w:start w:val="1"/>
      <w:numFmt w:val="bullet"/>
      <w:lvlText w:val="●"/>
      <w:lvlJc w:val="left"/>
      <w:pPr>
        <w:ind w:left="500" w:hanging="240"/>
      </w:pPr>
      <w:rPr>
        <w:color w:val="8F721C"/>
        <w:sz w:val="14"/>
        <w:szCs w:val="14"/>
      </w:rPr>
    </w:lvl>
    <w:lvl w:ilvl="1" w:tplc="078AA72E">
      <w:numFmt w:val="decimal"/>
      <w:lvlText w:val=""/>
      <w:lvlJc w:val="left"/>
    </w:lvl>
    <w:lvl w:ilvl="2" w:tplc="0490891C">
      <w:numFmt w:val="decimal"/>
      <w:lvlText w:val=""/>
      <w:lvlJc w:val="left"/>
    </w:lvl>
    <w:lvl w:ilvl="3" w:tplc="9F6ECF7A">
      <w:numFmt w:val="decimal"/>
      <w:lvlText w:val=""/>
      <w:lvlJc w:val="left"/>
    </w:lvl>
    <w:lvl w:ilvl="4" w:tplc="F864D63E">
      <w:numFmt w:val="decimal"/>
      <w:lvlText w:val=""/>
      <w:lvlJc w:val="left"/>
    </w:lvl>
    <w:lvl w:ilvl="5" w:tplc="83C2377A">
      <w:numFmt w:val="decimal"/>
      <w:lvlText w:val=""/>
      <w:lvlJc w:val="left"/>
    </w:lvl>
    <w:lvl w:ilvl="6" w:tplc="90AE05F6">
      <w:numFmt w:val="decimal"/>
      <w:lvlText w:val=""/>
      <w:lvlJc w:val="left"/>
    </w:lvl>
    <w:lvl w:ilvl="7" w:tplc="319EE700">
      <w:numFmt w:val="decimal"/>
      <w:lvlText w:val=""/>
      <w:lvlJc w:val="left"/>
    </w:lvl>
    <w:lvl w:ilvl="8" w:tplc="7244371A">
      <w:numFmt w:val="decimal"/>
      <w:lvlText w:val=""/>
      <w:lvlJc w:val="left"/>
    </w:lvl>
  </w:abstractNum>
  <w:abstractNum w:abstractNumId="1" w15:restartNumberingAfterBreak="0">
    <w:nsid w:val="751F0792"/>
    <w:multiLevelType w:val="hybridMultilevel"/>
    <w:tmpl w:val="63FC5656"/>
    <w:lvl w:ilvl="0" w:tplc="8ACC38DE">
      <w:start w:val="1"/>
      <w:numFmt w:val="bullet"/>
      <w:lvlText w:val="●"/>
      <w:lvlJc w:val="left"/>
      <w:pPr>
        <w:ind w:left="720" w:hanging="360"/>
      </w:pPr>
    </w:lvl>
    <w:lvl w:ilvl="1" w:tplc="078C0716">
      <w:start w:val="1"/>
      <w:numFmt w:val="bullet"/>
      <w:lvlText w:val="○"/>
      <w:lvlJc w:val="left"/>
      <w:pPr>
        <w:ind w:left="1440" w:hanging="360"/>
      </w:pPr>
    </w:lvl>
    <w:lvl w:ilvl="2" w:tplc="3EB06502">
      <w:start w:val="1"/>
      <w:numFmt w:val="bullet"/>
      <w:lvlText w:val="■"/>
      <w:lvlJc w:val="left"/>
      <w:pPr>
        <w:ind w:left="2160" w:hanging="360"/>
      </w:pPr>
    </w:lvl>
    <w:lvl w:ilvl="3" w:tplc="88721654">
      <w:start w:val="1"/>
      <w:numFmt w:val="bullet"/>
      <w:lvlText w:val="●"/>
      <w:lvlJc w:val="left"/>
      <w:pPr>
        <w:ind w:left="2880" w:hanging="360"/>
      </w:pPr>
    </w:lvl>
    <w:lvl w:ilvl="4" w:tplc="FB4E759E">
      <w:start w:val="1"/>
      <w:numFmt w:val="bullet"/>
      <w:lvlText w:val="○"/>
      <w:lvlJc w:val="left"/>
      <w:pPr>
        <w:ind w:left="3600" w:hanging="360"/>
      </w:pPr>
    </w:lvl>
    <w:lvl w:ilvl="5" w:tplc="C7F239CE">
      <w:start w:val="1"/>
      <w:numFmt w:val="bullet"/>
      <w:lvlText w:val="■"/>
      <w:lvlJc w:val="left"/>
      <w:pPr>
        <w:ind w:left="4320" w:hanging="360"/>
      </w:pPr>
    </w:lvl>
    <w:lvl w:ilvl="6" w:tplc="06A2F53E">
      <w:start w:val="1"/>
      <w:numFmt w:val="bullet"/>
      <w:lvlText w:val="●"/>
      <w:lvlJc w:val="left"/>
      <w:pPr>
        <w:ind w:left="5040" w:hanging="360"/>
      </w:pPr>
    </w:lvl>
    <w:lvl w:ilvl="7" w:tplc="EFA29E7C">
      <w:start w:val="1"/>
      <w:numFmt w:val="bullet"/>
      <w:lvlText w:val="●"/>
      <w:lvlJc w:val="left"/>
      <w:pPr>
        <w:ind w:left="5760" w:hanging="360"/>
      </w:pPr>
    </w:lvl>
    <w:lvl w:ilvl="8" w:tplc="668C6204">
      <w:start w:val="1"/>
      <w:numFmt w:val="bullet"/>
      <w:lvlText w:val="●"/>
      <w:lvlJc w:val="left"/>
      <w:pPr>
        <w:ind w:left="6480" w:hanging="360"/>
      </w:pPr>
    </w:lvl>
  </w:abstractNum>
  <w:num w:numId="1" w16cid:durableId="1180898668">
    <w:abstractNumId w:val="1"/>
    <w:lvlOverride w:ilvl="0">
      <w:startOverride w:val="1"/>
    </w:lvlOverride>
  </w:num>
  <w:num w:numId="2" w16cid:durableId="898370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96E"/>
    <w:rsid w:val="0040196E"/>
    <w:rsid w:val="006E60C9"/>
    <w:rsid w:val="00D9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8248"/>
  <w15:docId w15:val="{F451A7F4-B513-460C-BEB4-5363F0AAB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color w:val="1B1F2A"/>
        <w:sz w:val="21"/>
        <w:szCs w:val="21"/>
        <w:lang w:val="en-US" w:eastAsia="en-US" w:bidi="ar-SA"/>
      </w:rPr>
    </w:rPrDefault>
    <w:pPrDefault>
      <w:pPr>
        <w:spacing w:after="14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2430</Words>
  <Characters>13852</Characters>
  <Application>Microsoft Office Word</Application>
  <DocSecurity>0</DocSecurity>
  <Lines>115</Lines>
  <Paragraphs>32</Paragraphs>
  <ScaleCrop>false</ScaleCrop>
  <Company/>
  <LinksUpToDate>false</LinksUpToDate>
  <CharactersWithSpaces>16250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Rabia Imran</cp:lastModifiedBy>
  <cp:revision>2</cp:revision>
  <dcterms:created xsi:type="dcterms:W3CDTF">2026-09-09T14:32:00Z</dcterms:created>
  <dcterms:modified xsi:type="dcterms:W3CDTF">2026-09-09T16:31:00Z</dcterms:modified>
</cp:coreProperties>
</file>