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A0533" w14:textId="77777777" w:rsidR="00264163" w:rsidRPr="004F42F9" w:rsidRDefault="00000000">
      <w:pPr>
        <w:spacing w:after="50" w:line="320" w:lineRule="auto"/>
        <w:jc w:val="center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4E5566"/>
          <w:sz w:val="24"/>
          <w:szCs w:val="24"/>
          <w:rtl/>
        </w:rPr>
        <w:t>اَعُوْذُ بِاللّٰهِ مِنَ الشَّيْطٰنِ الرَّجِيْمِ</w:t>
      </w:r>
    </w:p>
    <w:p w14:paraId="037A0534" w14:textId="77777777" w:rsidR="00264163" w:rsidRPr="004F42F9" w:rsidRDefault="00000000">
      <w:pPr>
        <w:spacing w:after="200" w:line="340" w:lineRule="auto"/>
        <w:jc w:val="center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  <w:sz w:val="32"/>
          <w:szCs w:val="32"/>
          <w:rtl/>
        </w:rPr>
        <w:t>بِسْمِ اللّٰهِ الرَّحْمٰنِ الرَّحِيْمِ</w:t>
      </w:r>
    </w:p>
    <w:p w14:paraId="037A0535" w14:textId="77777777" w:rsidR="00264163" w:rsidRPr="004F42F9" w:rsidRDefault="00000000">
      <w:pPr>
        <w:spacing w:after="70" w:line="340" w:lineRule="auto"/>
        <w:jc w:val="center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  <w:sz w:val="36"/>
          <w:szCs w:val="36"/>
        </w:rPr>
        <w:t>Lisan ul Quran — Lecture 38</w:t>
      </w:r>
    </w:p>
    <w:p w14:paraId="037A0536" w14:textId="77777777" w:rsidR="00264163" w:rsidRPr="004F42F9" w:rsidRDefault="00000000">
      <w:pPr>
        <w:spacing w:after="50"/>
        <w:jc w:val="center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8F721C"/>
          <w:sz w:val="22"/>
          <w:szCs w:val="22"/>
        </w:rPr>
        <w:t>Making the Jumla Ismiyyah negative</w:t>
      </w:r>
    </w:p>
    <w:p w14:paraId="037A0537" w14:textId="77777777" w:rsidR="00264163" w:rsidRPr="004F42F9" w:rsidRDefault="00264163">
      <w:pPr>
        <w:pBdr>
          <w:bottom w:val="double" w:sz="6" w:space="6" w:color="0F4C46"/>
        </w:pBdr>
        <w:spacing w:after="180"/>
        <w:rPr>
          <w:rFonts w:ascii="Calibri" w:hAnsi="Calibri" w:cs="Calibri"/>
          <w:b/>
          <w:bCs/>
        </w:rPr>
      </w:pPr>
    </w:p>
    <w:p w14:paraId="037A0538" w14:textId="77777777" w:rsidR="00264163" w:rsidRPr="004F42F9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  <w:sz w:val="28"/>
          <w:szCs w:val="28"/>
        </w:rPr>
        <w:t>1. Ma al-Hijaziyyah</w:t>
      </w:r>
    </w:p>
    <w:p w14:paraId="037A0539" w14:textId="77777777" w:rsidR="00264163" w:rsidRPr="004F42F9" w:rsidRDefault="00000000">
      <w:pPr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</w:rPr>
        <w:t xml:space="preserve">In Arabic there are two basic kinds of sentence: the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Jumla Ismiyyah</w:t>
      </w:r>
      <w:r w:rsidRPr="004F42F9">
        <w:rPr>
          <w:rFonts w:ascii="Calibri" w:hAnsi="Calibri" w:cs="Calibri"/>
          <w:b/>
          <w:bCs/>
        </w:rPr>
        <w:t xml:space="preserve"> and the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Jumla Fi'liyyah</w:t>
      </w:r>
      <w:r w:rsidRPr="004F42F9">
        <w:rPr>
          <w:rFonts w:ascii="Calibri" w:hAnsi="Calibri" w:cs="Calibri"/>
          <w:b/>
          <w:bCs/>
        </w:rPr>
        <w:t>. The ways of making each negative, and of producing emphasis in each, are different.</w:t>
      </w:r>
    </w:p>
    <w:p w14:paraId="037A053A" w14:textId="77777777" w:rsidR="00264163" w:rsidRPr="004F42F9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8F721C"/>
        </w:rPr>
        <w:t xml:space="preserve">Definition: </w:t>
      </w:r>
      <w:r w:rsidRPr="004F42F9">
        <w:rPr>
          <w:rFonts w:ascii="Calibri" w:hAnsi="Calibri" w:cs="Calibri"/>
          <w:b/>
          <w:bCs/>
        </w:rPr>
        <w:t xml:space="preserve">Among the words used to make a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Jumla Ismiyyah</w:t>
      </w:r>
      <w:r w:rsidRPr="004F42F9">
        <w:rPr>
          <w:rFonts w:ascii="Calibri" w:hAnsi="Calibri" w:cs="Calibri"/>
          <w:b/>
          <w:bCs/>
        </w:rPr>
        <w:t xml:space="preserve"> negative, the one used most is </w:t>
      </w:r>
      <w:r w:rsidRPr="004F42F9">
        <w:rPr>
          <w:rFonts w:ascii="Calibri" w:hAnsi="Calibri" w:cs="Calibri"/>
          <w:b/>
          <w:bCs/>
          <w:i/>
          <w:iCs/>
          <w:color w:val="8F721C"/>
        </w:rPr>
        <w:t>Ma al-Hijaziyyah</w:t>
      </w:r>
      <w:r w:rsidRPr="004F42F9">
        <w:rPr>
          <w:rFonts w:ascii="Calibri" w:hAnsi="Calibri" w:cs="Calibri"/>
          <w:b/>
          <w:bCs/>
        </w:rPr>
        <w:t xml:space="preserve">. This particle enters both basic parts of the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Jumla Ismiyyah</w:t>
      </w:r>
      <w:r w:rsidRPr="004F42F9">
        <w:rPr>
          <w:rFonts w:ascii="Calibri" w:hAnsi="Calibri" w:cs="Calibri"/>
          <w:b/>
          <w:bCs/>
        </w:rPr>
        <w:t xml:space="preserve"> — the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4F42F9">
        <w:rPr>
          <w:rFonts w:ascii="Calibri" w:hAnsi="Calibri" w:cs="Calibri"/>
          <w:b/>
          <w:bCs/>
        </w:rPr>
        <w:t xml:space="preserve"> and the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4F42F9">
        <w:rPr>
          <w:rFonts w:ascii="Calibri" w:hAnsi="Calibri" w:cs="Calibri"/>
          <w:b/>
          <w:bCs/>
        </w:rPr>
        <w:t xml:space="preserve"> — and changes their grammatical standing.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264163" w:rsidRPr="004F42F9" w14:paraId="037A05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3B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FFFFFF"/>
              </w:rPr>
              <w:t>Before Ma</w:t>
            </w:r>
          </w:p>
        </w:tc>
        <w:tc>
          <w:tcPr>
            <w:tcW w:w="45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3C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FFFFFF"/>
              </w:rPr>
              <w:t>After Ma</w:t>
            </w:r>
          </w:p>
        </w:tc>
      </w:tr>
      <w:tr w:rsidR="00264163" w:rsidRPr="004F42F9" w14:paraId="037A054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3E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1B6C63"/>
              </w:rPr>
              <w:t>Mubtada  (Marfoo')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3F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8F721C"/>
              </w:rPr>
              <w:t>Ism Ma  —  stays in its original state of raf'</w:t>
            </w:r>
          </w:p>
        </w:tc>
      </w:tr>
      <w:tr w:rsidR="00264163" w:rsidRPr="004F42F9" w14:paraId="037A054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41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1B6C63"/>
              </w:rPr>
              <w:t>Khabar  (Marfoo')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42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8F721C"/>
              </w:rPr>
              <w:t>Khabar Ma  —  changes from raf' to nasb</w:t>
            </w:r>
          </w:p>
        </w:tc>
      </w:tr>
    </w:tbl>
    <w:p w14:paraId="037A0544" w14:textId="77777777" w:rsidR="00264163" w:rsidRPr="004F42F9" w:rsidRDefault="00264163">
      <w:pPr>
        <w:spacing w:after="60" w:line="200" w:lineRule="auto"/>
        <w:rPr>
          <w:rFonts w:ascii="Calibri" w:hAnsi="Calibri" w:cs="Calibri"/>
          <w:b/>
          <w:bCs/>
        </w:rPr>
      </w:pPr>
    </w:p>
    <w:p w14:paraId="037A0545" w14:textId="77777777" w:rsidR="00264163" w:rsidRPr="004F42F9" w:rsidRDefault="00000000">
      <w:pPr>
        <w:spacing w:before="110" w:after="40" w:line="400" w:lineRule="auto"/>
        <w:jc w:val="center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  <w:sz w:val="28"/>
          <w:szCs w:val="28"/>
          <w:rtl/>
        </w:rPr>
        <w:t>زَيْدٌ صَالِحٌ    ←    مَا زَيْدٌ صَالِحًا</w:t>
      </w:r>
    </w:p>
    <w:p w14:paraId="037A0546" w14:textId="77777777" w:rsidR="00264163" w:rsidRPr="004F42F9" w:rsidRDefault="00000000">
      <w:pPr>
        <w:spacing w:after="130"/>
        <w:jc w:val="center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4E5566"/>
          <w:sz w:val="18"/>
          <w:szCs w:val="18"/>
        </w:rPr>
        <w:t>(Zayd is righteous  →  Zayd is not righteous)</w:t>
      </w:r>
    </w:p>
    <w:p w14:paraId="037A0547" w14:textId="77777777" w:rsidR="00264163" w:rsidRPr="004F42F9" w:rsidRDefault="00000000">
      <w:pPr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</w:rPr>
        <w:t xml:space="preserve">In the first sentence </w:t>
      </w:r>
      <w:r w:rsidRPr="004F42F9">
        <w:rPr>
          <w:rFonts w:ascii="Calibri" w:hAnsi="Calibri" w:cs="Calibri"/>
          <w:b/>
          <w:bCs/>
          <w:color w:val="0F4C46"/>
          <w:sz w:val="26"/>
          <w:szCs w:val="26"/>
          <w:rtl/>
        </w:rPr>
        <w:t>صَالِحٌ</w:t>
      </w:r>
      <w:r w:rsidRPr="004F42F9">
        <w:rPr>
          <w:rFonts w:ascii="Calibri" w:hAnsi="Calibri" w:cs="Calibri"/>
          <w:b/>
          <w:bCs/>
        </w:rPr>
        <w:t xml:space="preserve"> was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Marfoo'</w:t>
      </w:r>
      <w:r w:rsidRPr="004F42F9">
        <w:rPr>
          <w:rFonts w:ascii="Calibri" w:hAnsi="Calibri" w:cs="Calibri"/>
          <w:b/>
          <w:bCs/>
        </w:rPr>
        <w:t xml:space="preserve">; in the second </w:t>
      </w:r>
      <w:r w:rsidRPr="004F42F9">
        <w:rPr>
          <w:rFonts w:ascii="Calibri" w:hAnsi="Calibri" w:cs="Calibri"/>
          <w:b/>
          <w:bCs/>
          <w:color w:val="0F4C46"/>
          <w:sz w:val="26"/>
          <w:szCs w:val="26"/>
          <w:rtl/>
        </w:rPr>
        <w:t>صَالِحًا</w:t>
      </w:r>
      <w:r w:rsidRPr="004F42F9">
        <w:rPr>
          <w:rFonts w:ascii="Calibri" w:hAnsi="Calibri" w:cs="Calibri"/>
          <w:b/>
          <w:bCs/>
        </w:rPr>
        <w:t xml:space="preserve"> has become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Mansoob</w:t>
      </w:r>
      <w:r w:rsidRPr="004F42F9">
        <w:rPr>
          <w:rFonts w:ascii="Calibri" w:hAnsi="Calibri" w:cs="Calibri"/>
          <w:b/>
          <w:bCs/>
        </w:rPr>
        <w:t xml:space="preserve"> on account of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Ma al-Hijaziyyah</w:t>
      </w:r>
      <w:r w:rsidRPr="004F42F9">
        <w:rPr>
          <w:rFonts w:ascii="Calibri" w:hAnsi="Calibri" w:cs="Calibri"/>
          <w:b/>
          <w:bCs/>
        </w:rPr>
        <w:t>.</w:t>
      </w:r>
    </w:p>
    <w:p w14:paraId="037A0548" w14:textId="77777777" w:rsidR="00264163" w:rsidRPr="004F42F9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  <w:sz w:val="28"/>
          <w:szCs w:val="28"/>
        </w:rPr>
        <w:t>2. The causes of a noun being Mansoob</w:t>
      </w:r>
    </w:p>
    <w:p w14:paraId="037A0549" w14:textId="77777777" w:rsidR="00264163" w:rsidRPr="004F42F9" w:rsidRDefault="00000000">
      <w:pPr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</w:rPr>
        <w:t xml:space="preserve">In Arabic grammar there are several causes for a noun to be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Mansoob</w:t>
      </w:r>
      <w:r w:rsidRPr="004F42F9">
        <w:rPr>
          <w:rFonts w:ascii="Calibri" w:hAnsi="Calibri" w:cs="Calibri"/>
          <w:b/>
          <w:bCs/>
        </w:rPr>
        <w:t>, that is, to come with a fathah or with a mark standing in its place. Those studied so far are given below.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3780"/>
        <w:gridCol w:w="2700"/>
      </w:tblGrid>
      <w:tr w:rsidR="00264163" w:rsidRPr="004F42F9" w14:paraId="037A05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4A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FFFFFF"/>
              </w:rPr>
              <w:t>Cause</w:t>
            </w:r>
          </w:p>
        </w:tc>
        <w:tc>
          <w:tcPr>
            <w:tcW w:w="37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4B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FFFFFF"/>
              </w:rPr>
              <w:t>Details</w:t>
            </w:r>
          </w:p>
        </w:tc>
        <w:tc>
          <w:tcPr>
            <w:tcW w:w="27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4C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FFFFFF"/>
              </w:rPr>
              <w:t>Where studied</w:t>
            </w:r>
          </w:p>
        </w:tc>
      </w:tr>
      <w:tr w:rsidR="00264163" w:rsidRPr="004F42F9" w14:paraId="037A0551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4E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Ism uz Zarf</w:t>
            </w:r>
          </w:p>
        </w:tc>
        <w:tc>
          <w:tcPr>
            <w:tcW w:w="37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4F" w14:textId="77777777" w:rsidR="00264163" w:rsidRPr="004F42F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sz w:val="20"/>
                <w:szCs w:val="20"/>
              </w:rPr>
              <w:t>words that convey the sense of time or of place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50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4E5566"/>
                <w:sz w:val="19"/>
                <w:szCs w:val="19"/>
              </w:rPr>
              <w:t>Lectures 33 and 34</w:t>
            </w:r>
          </w:p>
        </w:tc>
      </w:tr>
      <w:tr w:rsidR="00264163" w:rsidRPr="004F42F9" w14:paraId="037A055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52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Ism of Inna and its sisters</w:t>
            </w:r>
          </w:p>
        </w:tc>
        <w:tc>
          <w:tcPr>
            <w:tcW w:w="37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53" w14:textId="77777777" w:rsidR="00264163" w:rsidRPr="004F42F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sz w:val="20"/>
                <w:szCs w:val="20"/>
              </w:rPr>
              <w:t>the Huroof Mushabbahah bil Fi'l make their noun Mansoob</w:t>
            </w:r>
          </w:p>
        </w:tc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54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4E5566"/>
                <w:sz w:val="19"/>
                <w:szCs w:val="19"/>
              </w:rPr>
              <w:t>Lectures 35, 36 and 37</w:t>
            </w:r>
          </w:p>
        </w:tc>
      </w:tr>
      <w:tr w:rsidR="00264163" w:rsidRPr="004F42F9" w14:paraId="037A0559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56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Khabar of Ma al-Hijaziyyah</w:t>
            </w:r>
          </w:p>
        </w:tc>
        <w:tc>
          <w:tcPr>
            <w:tcW w:w="37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57" w14:textId="77777777" w:rsidR="00264163" w:rsidRPr="004F42F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sz w:val="20"/>
                <w:szCs w:val="20"/>
              </w:rPr>
              <w:t>when Ma al-Hijaziyyah enters at the head of a Jumla Ismiyyah, its Khabar becomes Mansoob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58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4E5566"/>
                <w:sz w:val="19"/>
                <w:szCs w:val="19"/>
              </w:rPr>
              <w:t>this lesson</w:t>
            </w:r>
          </w:p>
        </w:tc>
      </w:tr>
    </w:tbl>
    <w:p w14:paraId="037A055A" w14:textId="77777777" w:rsidR="00264163" w:rsidRPr="004F42F9" w:rsidRDefault="00264163">
      <w:pPr>
        <w:spacing w:after="60" w:line="200" w:lineRule="auto"/>
        <w:rPr>
          <w:rFonts w:ascii="Calibri" w:hAnsi="Calibri" w:cs="Calibri"/>
          <w:b/>
          <w:bCs/>
        </w:rPr>
      </w:pPr>
    </w:p>
    <w:p w14:paraId="037A055B" w14:textId="77777777" w:rsidR="00264163" w:rsidRPr="004F42F9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8B3A47"/>
        </w:rPr>
        <w:t xml:space="preserve">A fine comparison: </w:t>
      </w:r>
      <w:r w:rsidRPr="004F42F9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</w:t>
      </w:r>
      <w:r w:rsidRPr="004F42F9">
        <w:rPr>
          <w:rFonts w:ascii="Calibri" w:hAnsi="Calibri" w:cs="Calibri"/>
          <w:b/>
          <w:bCs/>
        </w:rPr>
        <w:t xml:space="preserve"> makes its </w:t>
      </w:r>
      <w:r w:rsidRPr="004F42F9">
        <w:rPr>
          <w:rFonts w:ascii="Calibri" w:hAnsi="Calibri" w:cs="Calibri"/>
          <w:b/>
          <w:bCs/>
          <w:color w:val="8B3A47"/>
        </w:rPr>
        <w:t>noun</w:t>
      </w:r>
      <w:r w:rsidRPr="004F42F9">
        <w:rPr>
          <w:rFonts w:ascii="Calibri" w:hAnsi="Calibri" w:cs="Calibri"/>
          <w:b/>
          <w:bCs/>
        </w:rPr>
        <w:t xml:space="preserve">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Mansoob</w:t>
      </w:r>
      <w:r w:rsidRPr="004F42F9">
        <w:rPr>
          <w:rFonts w:ascii="Calibri" w:hAnsi="Calibri" w:cs="Calibri"/>
          <w:b/>
          <w:bCs/>
        </w:rPr>
        <w:t xml:space="preserve"> and leaves the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4F42F9">
        <w:rPr>
          <w:rFonts w:ascii="Calibri" w:hAnsi="Calibri" w:cs="Calibri"/>
          <w:b/>
          <w:bCs/>
        </w:rPr>
        <w:t xml:space="preserve">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Marfoo'</w:t>
      </w:r>
      <w:r w:rsidRPr="004F42F9">
        <w:rPr>
          <w:rFonts w:ascii="Calibri" w:hAnsi="Calibri" w:cs="Calibri"/>
          <w:b/>
          <w:bCs/>
        </w:rPr>
        <w:t xml:space="preserve">. Against this,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Ma al-Hijaziyyah</w:t>
      </w:r>
      <w:r w:rsidRPr="004F42F9">
        <w:rPr>
          <w:rFonts w:ascii="Calibri" w:hAnsi="Calibri" w:cs="Calibri"/>
          <w:b/>
          <w:bCs/>
        </w:rPr>
        <w:t xml:space="preserve"> lets its </w:t>
      </w:r>
      <w:r w:rsidRPr="004F42F9">
        <w:rPr>
          <w:rFonts w:ascii="Calibri" w:hAnsi="Calibri" w:cs="Calibri"/>
          <w:b/>
          <w:bCs/>
          <w:color w:val="8B3A47"/>
        </w:rPr>
        <w:t>noun stay Marfoo'</w:t>
      </w:r>
      <w:r w:rsidRPr="004F42F9">
        <w:rPr>
          <w:rFonts w:ascii="Calibri" w:hAnsi="Calibri" w:cs="Calibri"/>
          <w:b/>
          <w:bCs/>
        </w:rPr>
        <w:t xml:space="preserve"> and makes the </w:t>
      </w:r>
      <w:r w:rsidRPr="004F42F9">
        <w:rPr>
          <w:rFonts w:ascii="Calibri" w:hAnsi="Calibri" w:cs="Calibri"/>
          <w:b/>
          <w:bCs/>
          <w:color w:val="8B3A47"/>
        </w:rPr>
        <w:t>Khabar</w:t>
      </w:r>
      <w:r w:rsidRPr="004F42F9">
        <w:rPr>
          <w:rFonts w:ascii="Calibri" w:hAnsi="Calibri" w:cs="Calibri"/>
          <w:b/>
          <w:bCs/>
        </w:rPr>
        <w:t xml:space="preserve">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Mansoob</w:t>
      </w:r>
      <w:r w:rsidRPr="004F42F9">
        <w:rPr>
          <w:rFonts w:ascii="Calibri" w:hAnsi="Calibri" w:cs="Calibri"/>
          <w:b/>
          <w:bCs/>
        </w:rPr>
        <w:t>. That is, the working of the two is the exact reverse of each other.</w:t>
      </w:r>
    </w:p>
    <w:p w14:paraId="037A055C" w14:textId="77777777" w:rsidR="00264163" w:rsidRPr="004F42F9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  <w:sz w:val="28"/>
          <w:szCs w:val="28"/>
        </w:rPr>
        <w:t>3. Hadith</w:t>
      </w:r>
    </w:p>
    <w:p w14:paraId="037A055D" w14:textId="77777777" w:rsidR="00264163" w:rsidRPr="004F42F9" w:rsidRDefault="00000000">
      <w:pPr>
        <w:spacing w:before="110" w:after="40" w:line="380" w:lineRule="auto"/>
        <w:jc w:val="center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  <w:sz w:val="25"/>
          <w:szCs w:val="25"/>
          <w:rtl/>
        </w:rPr>
        <w:t>قِيْلَ لِرَسُوْلِ اللّٰهِ ﷺ: اَيَكُوْنُ الْمُؤْمِنُ جَبَانًا؟ فَقَالَ: نَعَمْ۔ فَقِيْلَ لَهٗ: اَيَكُوْنُ الْمُؤْمِنُ بَخِيْلًا؟ فَقَالَ: نَعَمْ۔ فَقِيْلَ لَهٗ: اَيَكُوْنُ الْمُؤْمِنُ كَذَّابًا؟ فَقَالَ: لَا۔</w:t>
      </w:r>
    </w:p>
    <w:p w14:paraId="037A055E" w14:textId="77777777" w:rsidR="00264163" w:rsidRPr="004F42F9" w:rsidRDefault="00000000">
      <w:pPr>
        <w:spacing w:after="60" w:line="280" w:lineRule="auto"/>
        <w:jc w:val="center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8F721C"/>
          <w:sz w:val="18"/>
          <w:szCs w:val="18"/>
        </w:rPr>
        <w:t>(narrated from Safwan ibn Sulaym, may Allah be pleased with him)</w:t>
      </w:r>
    </w:p>
    <w:p w14:paraId="037A055F" w14:textId="77777777" w:rsidR="00264163" w:rsidRPr="004F42F9" w:rsidRDefault="00000000">
      <w:pPr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1B6C63"/>
        </w:rPr>
        <w:t xml:space="preserve">Translation: </w:t>
      </w:r>
      <w:r w:rsidRPr="004F42F9">
        <w:rPr>
          <w:rFonts w:ascii="Calibri" w:hAnsi="Calibri" w:cs="Calibri"/>
          <w:b/>
          <w:bCs/>
        </w:rPr>
        <w:t>The Messenger of Allah, peace be upon him, was asked: can a believer be a coward? He said: yes. Then he was asked: can a believer be miserly? He said: yes. Then he was asked: can a believer be a liar? He said: no.</w:t>
      </w:r>
    </w:p>
    <w:p w14:paraId="037A0560" w14:textId="77777777" w:rsidR="00264163" w:rsidRPr="004F42F9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8B3A47"/>
        </w:rPr>
        <w:t xml:space="preserve">Its relevance to the lesson: </w:t>
      </w:r>
      <w:r w:rsidRPr="004F42F9">
        <w:rPr>
          <w:rFonts w:ascii="Calibri" w:hAnsi="Calibri" w:cs="Calibri"/>
          <w:b/>
          <w:bCs/>
        </w:rPr>
        <w:t xml:space="preserve">It is on the words of this very hadith that the drill of all the forms with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Ma al-Hijaziyyah</w:t>
      </w:r>
      <w:r w:rsidRPr="004F42F9">
        <w:rPr>
          <w:rFonts w:ascii="Calibri" w:hAnsi="Calibri" w:cs="Calibri"/>
          <w:b/>
          <w:bCs/>
        </w:rPr>
        <w:t xml:space="preserve"> is built, as in the table that follows.</w:t>
      </w:r>
    </w:p>
    <w:p w14:paraId="037A0561" w14:textId="77777777" w:rsidR="00264163" w:rsidRPr="004F42F9" w:rsidRDefault="00000000">
      <w:pPr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</w:rPr>
        <w:br w:type="page"/>
      </w:r>
    </w:p>
    <w:p w14:paraId="037A0562" w14:textId="77777777" w:rsidR="00264163" w:rsidRPr="004F42F9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4. The table of all the forms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3240"/>
        <w:gridCol w:w="3780"/>
      </w:tblGrid>
      <w:tr w:rsidR="00264163" w:rsidRPr="004F42F9" w14:paraId="037A05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63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Form</w:t>
            </w:r>
          </w:p>
        </w:tc>
        <w:tc>
          <w:tcPr>
            <w:tcW w:w="32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64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Affirmative  (state of raf')</w:t>
            </w:r>
          </w:p>
        </w:tc>
        <w:tc>
          <w:tcPr>
            <w:tcW w:w="37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65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Negative  (with Ma al-Hijaziyyah)</w:t>
            </w:r>
          </w:p>
        </w:tc>
      </w:tr>
      <w:tr w:rsidR="00264163" w:rsidRPr="004F42F9" w14:paraId="037A056A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67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singular masculine</w:t>
            </w:r>
          </w:p>
        </w:tc>
        <w:tc>
          <w:tcPr>
            <w:tcW w:w="3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68" w14:textId="77777777" w:rsidR="00264163" w:rsidRPr="004F42F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sz w:val="25"/>
                <w:szCs w:val="25"/>
                <w:rtl/>
              </w:rPr>
              <w:t>اَلْمُؤْمِنُ كَاذِبٌ</w:t>
            </w:r>
          </w:p>
        </w:tc>
        <w:tc>
          <w:tcPr>
            <w:tcW w:w="37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69" w14:textId="77777777" w:rsidR="00264163" w:rsidRPr="004F42F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مَا الْمُؤْمِنُ كَاذِبًا</w:t>
            </w:r>
          </w:p>
        </w:tc>
      </w:tr>
      <w:tr w:rsidR="00264163" w:rsidRPr="004F42F9" w14:paraId="037A056E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6B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singular feminine</w:t>
            </w:r>
          </w:p>
        </w:tc>
        <w:tc>
          <w:tcPr>
            <w:tcW w:w="32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6C" w14:textId="77777777" w:rsidR="00264163" w:rsidRPr="004F42F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sz w:val="25"/>
                <w:szCs w:val="25"/>
                <w:rtl/>
              </w:rPr>
              <w:t>اَلْمُؤْمِنَةُ كَاذِبَةٌ</w:t>
            </w:r>
          </w:p>
        </w:tc>
        <w:tc>
          <w:tcPr>
            <w:tcW w:w="37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6D" w14:textId="77777777" w:rsidR="00264163" w:rsidRPr="004F42F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مَا الْمُؤْمِنَةُ كَاذِبَةً</w:t>
            </w:r>
          </w:p>
        </w:tc>
      </w:tr>
      <w:tr w:rsidR="00264163" w:rsidRPr="004F42F9" w14:paraId="037A0572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6F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dual masculine</w:t>
            </w:r>
          </w:p>
        </w:tc>
        <w:tc>
          <w:tcPr>
            <w:tcW w:w="3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70" w14:textId="77777777" w:rsidR="00264163" w:rsidRPr="004F42F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sz w:val="25"/>
                <w:szCs w:val="25"/>
                <w:rtl/>
              </w:rPr>
              <w:t>اَلْمُؤْمِنَانِ كَاذِبَانِ</w:t>
            </w:r>
          </w:p>
        </w:tc>
        <w:tc>
          <w:tcPr>
            <w:tcW w:w="37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71" w14:textId="77777777" w:rsidR="00264163" w:rsidRPr="004F42F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مَا الْمُؤْمِنَانِ كَاذِبَيْنِ</w:t>
            </w:r>
          </w:p>
        </w:tc>
      </w:tr>
      <w:tr w:rsidR="00264163" w:rsidRPr="004F42F9" w14:paraId="037A0576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73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dual feminine</w:t>
            </w:r>
          </w:p>
        </w:tc>
        <w:tc>
          <w:tcPr>
            <w:tcW w:w="32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74" w14:textId="77777777" w:rsidR="00264163" w:rsidRPr="004F42F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sz w:val="25"/>
                <w:szCs w:val="25"/>
                <w:rtl/>
              </w:rPr>
              <w:t>اَلْمُؤْمِنَتَانِ كَاذِبَتَانِ</w:t>
            </w:r>
          </w:p>
        </w:tc>
        <w:tc>
          <w:tcPr>
            <w:tcW w:w="37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75" w14:textId="77777777" w:rsidR="00264163" w:rsidRPr="004F42F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مَا الْمُؤْمِنَتَانِ كَاذِبَتَيْنِ</w:t>
            </w:r>
          </w:p>
        </w:tc>
      </w:tr>
      <w:tr w:rsidR="00264163" w:rsidRPr="004F42F9" w14:paraId="037A057A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77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plural masculine</w:t>
            </w:r>
          </w:p>
        </w:tc>
        <w:tc>
          <w:tcPr>
            <w:tcW w:w="3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78" w14:textId="77777777" w:rsidR="00264163" w:rsidRPr="004F42F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sz w:val="25"/>
                <w:szCs w:val="25"/>
                <w:rtl/>
              </w:rPr>
              <w:t>اَلْمُؤْمِنُوْنَ كَاذِبُوْنَ</w:t>
            </w:r>
          </w:p>
        </w:tc>
        <w:tc>
          <w:tcPr>
            <w:tcW w:w="37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79" w14:textId="77777777" w:rsidR="00264163" w:rsidRPr="004F42F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مَا الْمُؤْمِنُوْنَ كَاذِبِيْنَ</w:t>
            </w:r>
          </w:p>
        </w:tc>
      </w:tr>
      <w:tr w:rsidR="00264163" w:rsidRPr="004F42F9" w14:paraId="037A057E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7B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plural feminine</w:t>
            </w:r>
          </w:p>
        </w:tc>
        <w:tc>
          <w:tcPr>
            <w:tcW w:w="32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7C" w14:textId="77777777" w:rsidR="00264163" w:rsidRPr="004F42F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sz w:val="25"/>
                <w:szCs w:val="25"/>
                <w:rtl/>
              </w:rPr>
              <w:t>اَلْمُؤْمِنَاتُ كَاذِبَاتٌ</w:t>
            </w:r>
          </w:p>
        </w:tc>
        <w:tc>
          <w:tcPr>
            <w:tcW w:w="37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7D" w14:textId="77777777" w:rsidR="00264163" w:rsidRPr="004F42F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مَا الْمُؤْمِنَاتُ كَاذِبَاتٍ</w:t>
            </w:r>
          </w:p>
        </w:tc>
      </w:tr>
    </w:tbl>
    <w:p w14:paraId="037A057F" w14:textId="77777777" w:rsidR="00264163" w:rsidRPr="004F42F9" w:rsidRDefault="00264163">
      <w:pPr>
        <w:spacing w:after="60" w:line="200" w:lineRule="auto"/>
        <w:rPr>
          <w:rFonts w:ascii="Calibri" w:hAnsi="Calibri" w:cs="Calibri"/>
          <w:b/>
          <w:bCs/>
        </w:rPr>
      </w:pPr>
    </w:p>
    <w:p w14:paraId="037A0580" w14:textId="77777777" w:rsidR="00264163" w:rsidRPr="004F42F9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</w:rPr>
        <w:t xml:space="preserve">In the masculine forms the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4F42F9">
        <w:rPr>
          <w:rFonts w:ascii="Calibri" w:hAnsi="Calibri" w:cs="Calibri"/>
          <w:b/>
          <w:bCs/>
        </w:rPr>
        <w:t xml:space="preserve"> takes the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Tanween</w:t>
      </w:r>
      <w:r w:rsidRPr="004F42F9">
        <w:rPr>
          <w:rFonts w:ascii="Calibri" w:hAnsi="Calibri" w:cs="Calibri"/>
          <w:b/>
          <w:bCs/>
        </w:rPr>
        <w:t xml:space="preserve"> of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nasb</w:t>
      </w:r>
      <w:r w:rsidRPr="004F42F9">
        <w:rPr>
          <w:rFonts w:ascii="Calibri" w:hAnsi="Calibri" w:cs="Calibri"/>
          <w:b/>
          <w:bCs/>
        </w:rPr>
        <w:t>, and in the dual and sound plural it takes the form with a yaa'.</w:t>
      </w:r>
    </w:p>
    <w:p w14:paraId="037A0581" w14:textId="77777777" w:rsidR="00264163" w:rsidRPr="004F42F9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</w:rPr>
        <w:t xml:space="preserve">The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Jam' Salim Mu'annath</w:t>
      </w:r>
      <w:r w:rsidRPr="004F42F9">
        <w:rPr>
          <w:rFonts w:ascii="Calibri" w:hAnsi="Calibri" w:cs="Calibri"/>
          <w:b/>
          <w:bCs/>
        </w:rPr>
        <w:t xml:space="preserve"> </w:t>
      </w:r>
      <w:r w:rsidRPr="004F42F9">
        <w:rPr>
          <w:rFonts w:ascii="Calibri" w:hAnsi="Calibri" w:cs="Calibri"/>
          <w:b/>
          <w:bCs/>
          <w:color w:val="0F4C46"/>
          <w:sz w:val="26"/>
          <w:szCs w:val="26"/>
          <w:rtl/>
        </w:rPr>
        <w:t>كَاذِبَاتٍ</w:t>
      </w:r>
      <w:r w:rsidRPr="004F42F9">
        <w:rPr>
          <w:rFonts w:ascii="Calibri" w:hAnsi="Calibri" w:cs="Calibri"/>
          <w:b/>
          <w:bCs/>
        </w:rPr>
        <w:t xml:space="preserve"> has come with a kasrah despite being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Mansoob</w:t>
      </w:r>
      <w:r w:rsidRPr="004F42F9">
        <w:rPr>
          <w:rFonts w:ascii="Calibri" w:hAnsi="Calibri" w:cs="Calibri"/>
          <w:b/>
          <w:bCs/>
        </w:rPr>
        <w:t xml:space="preserve">, because the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Jam' Salim Mu'annath</w:t>
      </w:r>
      <w:r w:rsidRPr="004F42F9">
        <w:rPr>
          <w:rFonts w:ascii="Calibri" w:hAnsi="Calibri" w:cs="Calibri"/>
          <w:b/>
          <w:bCs/>
        </w:rPr>
        <w:t xml:space="preserve"> takes a kasrah in both the states of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nasb</w:t>
      </w:r>
      <w:r w:rsidRPr="004F42F9">
        <w:rPr>
          <w:rFonts w:ascii="Calibri" w:hAnsi="Calibri" w:cs="Calibri"/>
          <w:b/>
          <w:bCs/>
        </w:rPr>
        <w:t xml:space="preserve"> and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jarr</w:t>
      </w:r>
      <w:r w:rsidRPr="004F42F9">
        <w:rPr>
          <w:rFonts w:ascii="Calibri" w:hAnsi="Calibri" w:cs="Calibri"/>
          <w:b/>
          <w:bCs/>
        </w:rPr>
        <w:t>. This rule was covered in Lectures 35 and 36.</w:t>
      </w:r>
    </w:p>
    <w:p w14:paraId="037A0582" w14:textId="77777777" w:rsidR="00264163" w:rsidRPr="004F42F9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  <w:sz w:val="28"/>
          <w:szCs w:val="28"/>
        </w:rPr>
        <w:t>5. Examples from the Qur'an</w:t>
      </w:r>
    </w:p>
    <w:p w14:paraId="037A0583" w14:textId="77777777" w:rsidR="00264163" w:rsidRPr="004F42F9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1B6C63"/>
          <w:sz w:val="24"/>
          <w:szCs w:val="24"/>
        </w:rPr>
        <w:t>5.1  Surah Yusuf, verse 31</w:t>
      </w:r>
    </w:p>
    <w:p w14:paraId="037A0584" w14:textId="77777777" w:rsidR="00264163" w:rsidRPr="004F42F9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  <w:sz w:val="26"/>
          <w:szCs w:val="26"/>
          <w:rtl/>
        </w:rPr>
        <w:t>وَقَالَتِ اخْرُجْ عَلَيْهِنَّ ۖ فَلَمَّا رَاَيْنَهٗۤ اَكْبَرْنَهٗ وَقَطَّعْنَ اَيْدِيَهُنَّ وَقُلْنَ حَاشَ لِلّٰهِ مَا هٰذَا بَشَرًا</w:t>
      </w:r>
    </w:p>
    <w:p w14:paraId="037A0585" w14:textId="77777777" w:rsidR="00264163" w:rsidRPr="004F42F9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8F721C"/>
          <w:sz w:val="18"/>
          <w:szCs w:val="18"/>
        </w:rPr>
        <w:t>(Surah Yusuf: 31)</w:t>
      </w:r>
    </w:p>
    <w:p w14:paraId="037A0586" w14:textId="77777777" w:rsidR="00264163" w:rsidRPr="004F42F9" w:rsidRDefault="00000000">
      <w:pPr>
        <w:spacing w:after="15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1B6C63"/>
        </w:rPr>
        <w:t xml:space="preserve">Translation: </w:t>
      </w:r>
      <w:r w:rsidRPr="004F42F9">
        <w:rPr>
          <w:rFonts w:ascii="Calibri" w:hAnsi="Calibri" w:cs="Calibri"/>
          <w:b/>
          <w:bCs/>
        </w:rPr>
        <w:t>And she said: come out before them. Then when they saw him they were struck with awe and cut their hands, and said: Allah be exalted! This is no human being.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6840"/>
      </w:tblGrid>
      <w:tr w:rsidR="00264163" w:rsidRPr="004F42F9" w14:paraId="037A05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87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FFFFFF"/>
              </w:rPr>
              <w:t>Element</w:t>
            </w:r>
          </w:p>
        </w:tc>
        <w:tc>
          <w:tcPr>
            <w:tcW w:w="68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88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FFFFFF"/>
              </w:rPr>
              <w:t>Details</w:t>
            </w:r>
          </w:p>
        </w:tc>
      </w:tr>
      <w:tr w:rsidR="00264163" w:rsidRPr="004F42F9" w14:paraId="037A058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8A" w14:textId="77777777" w:rsidR="00264163" w:rsidRPr="004F42F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مَا</w:t>
            </w:r>
          </w:p>
        </w:tc>
        <w:tc>
          <w:tcPr>
            <w:tcW w:w="68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8B" w14:textId="77777777" w:rsidR="00264163" w:rsidRPr="004F42F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</w:rPr>
              <w:t>this is Ma al-Hijaziyyah</w:t>
            </w:r>
          </w:p>
        </w:tc>
      </w:tr>
      <w:tr w:rsidR="00264163" w:rsidRPr="004F42F9" w14:paraId="037A058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8D" w14:textId="77777777" w:rsidR="00264163" w:rsidRPr="004F42F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هٰذَا</w:t>
            </w:r>
          </w:p>
        </w:tc>
        <w:tc>
          <w:tcPr>
            <w:tcW w:w="68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8E" w14:textId="77777777" w:rsidR="00264163" w:rsidRPr="004F42F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</w:rPr>
              <w:t>an Ism ul Isharah and Mabni; being mahallan Marfoo' it has become the Ism Ma</w:t>
            </w:r>
          </w:p>
        </w:tc>
      </w:tr>
      <w:tr w:rsidR="00264163" w:rsidRPr="004F42F9" w14:paraId="037A059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90" w14:textId="77777777" w:rsidR="00264163" w:rsidRPr="004F42F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بَشَرًا</w:t>
            </w:r>
          </w:p>
        </w:tc>
        <w:tc>
          <w:tcPr>
            <w:tcW w:w="68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91" w14:textId="77777777" w:rsidR="00264163" w:rsidRPr="004F42F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</w:rPr>
              <w:t>it stands in the state of nasb and is the Khabar Ma</w:t>
            </w:r>
          </w:p>
        </w:tc>
      </w:tr>
    </w:tbl>
    <w:p w14:paraId="037A0593" w14:textId="77777777" w:rsidR="00264163" w:rsidRPr="004F42F9" w:rsidRDefault="00264163">
      <w:pPr>
        <w:spacing w:after="60" w:line="200" w:lineRule="auto"/>
        <w:rPr>
          <w:rFonts w:ascii="Calibri" w:hAnsi="Calibri" w:cs="Calibri"/>
          <w:b/>
          <w:bCs/>
        </w:rPr>
      </w:pPr>
    </w:p>
    <w:p w14:paraId="037A0594" w14:textId="77777777" w:rsidR="00264163" w:rsidRPr="004F42F9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1B6C63"/>
          <w:sz w:val="24"/>
          <w:szCs w:val="24"/>
        </w:rPr>
        <w:t>5.2  Surah al-Mujadilah, verse 2</w:t>
      </w:r>
    </w:p>
    <w:p w14:paraId="037A0595" w14:textId="77777777" w:rsidR="00264163" w:rsidRPr="004F42F9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اَلَّذِيْنَ يُظٰهِرُوْنَ مِنْكُمْ مِّنْ نِّسَآئِهِمْ مَّا هُنَّ اُمَّهٰتِهِمْ</w:t>
      </w:r>
    </w:p>
    <w:p w14:paraId="037A0596" w14:textId="77777777" w:rsidR="00264163" w:rsidRPr="004F42F9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8F721C"/>
          <w:sz w:val="18"/>
          <w:szCs w:val="18"/>
        </w:rPr>
        <w:t>(Surah al-Mujadilah: 2)</w:t>
      </w:r>
    </w:p>
    <w:p w14:paraId="037A0597" w14:textId="77777777" w:rsidR="00264163" w:rsidRPr="004F42F9" w:rsidRDefault="00000000">
      <w:pPr>
        <w:spacing w:after="15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1B6C63"/>
        </w:rPr>
        <w:t xml:space="preserve">Translation: </w:t>
      </w:r>
      <w:r w:rsidRPr="004F42F9">
        <w:rPr>
          <w:rFonts w:ascii="Calibri" w:hAnsi="Calibri" w:cs="Calibri"/>
          <w:b/>
          <w:bCs/>
        </w:rPr>
        <w:t>Those among you who pronounce zihar against their wives — they are not their mothers.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6840"/>
      </w:tblGrid>
      <w:tr w:rsidR="00264163" w:rsidRPr="004F42F9" w14:paraId="037A05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98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FFFFFF"/>
              </w:rPr>
              <w:lastRenderedPageBreak/>
              <w:t>Element</w:t>
            </w:r>
          </w:p>
        </w:tc>
        <w:tc>
          <w:tcPr>
            <w:tcW w:w="68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99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FFFFFF"/>
              </w:rPr>
              <w:t>Details</w:t>
            </w:r>
          </w:p>
        </w:tc>
      </w:tr>
      <w:tr w:rsidR="00264163" w:rsidRPr="004F42F9" w14:paraId="037A059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9B" w14:textId="77777777" w:rsidR="00264163" w:rsidRPr="004F42F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مَّا</w:t>
            </w:r>
          </w:p>
        </w:tc>
        <w:tc>
          <w:tcPr>
            <w:tcW w:w="68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9C" w14:textId="77777777" w:rsidR="00264163" w:rsidRPr="004F42F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</w:rPr>
              <w:t>this is Ma al-Hijaziyyah</w:t>
            </w:r>
          </w:p>
        </w:tc>
      </w:tr>
      <w:tr w:rsidR="00264163" w:rsidRPr="004F42F9" w14:paraId="037A05A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9E" w14:textId="77777777" w:rsidR="00264163" w:rsidRPr="004F42F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هُنَّ</w:t>
            </w:r>
          </w:p>
        </w:tc>
        <w:tc>
          <w:tcPr>
            <w:tcW w:w="68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9F" w14:textId="77777777" w:rsidR="00264163" w:rsidRPr="004F42F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</w:rPr>
              <w:t>a detached pronoun, which being mahallan Marfoo' has become the Ism Ma</w:t>
            </w:r>
          </w:p>
        </w:tc>
      </w:tr>
      <w:tr w:rsidR="00264163" w:rsidRPr="004F42F9" w14:paraId="037A05A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A1" w14:textId="77777777" w:rsidR="00264163" w:rsidRPr="004F42F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اُمَّهٰتِهِمْ</w:t>
            </w:r>
          </w:p>
        </w:tc>
        <w:tc>
          <w:tcPr>
            <w:tcW w:w="68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A2" w14:textId="77777777" w:rsidR="00264163" w:rsidRPr="004F42F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</w:rPr>
              <w:t>اُمَّهٰتِ is Mansoob with a kasrah for being a Jam' Salim Mu'annath, and the Mudaf with its Mudaf Ilayh together form the Khabar Ma</w:t>
            </w:r>
          </w:p>
        </w:tc>
      </w:tr>
    </w:tbl>
    <w:p w14:paraId="037A05A4" w14:textId="77777777" w:rsidR="00264163" w:rsidRPr="004F42F9" w:rsidRDefault="00264163">
      <w:pPr>
        <w:spacing w:after="60" w:line="200" w:lineRule="auto"/>
        <w:rPr>
          <w:rFonts w:ascii="Calibri" w:hAnsi="Calibri" w:cs="Calibri"/>
          <w:b/>
          <w:bCs/>
        </w:rPr>
      </w:pPr>
    </w:p>
    <w:p w14:paraId="037A05A5" w14:textId="77777777" w:rsidR="00264163" w:rsidRPr="004F42F9" w:rsidRDefault="00000000">
      <w:pPr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</w:rPr>
        <w:br w:type="page"/>
      </w:r>
    </w:p>
    <w:p w14:paraId="037A05A6" w14:textId="77777777" w:rsidR="00264163" w:rsidRPr="004F42F9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6. The Ba Za'idah — emphasis in a negative sentence</w:t>
      </w:r>
    </w:p>
    <w:p w14:paraId="037A05A7" w14:textId="77777777" w:rsidR="00264163" w:rsidRPr="004F42F9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8F721C"/>
        </w:rPr>
        <w:t xml:space="preserve">Rule: </w:t>
      </w:r>
      <w:r w:rsidRPr="004F42F9">
        <w:rPr>
          <w:rFonts w:ascii="Calibri" w:hAnsi="Calibri" w:cs="Calibri"/>
          <w:b/>
          <w:bCs/>
        </w:rPr>
        <w:t xml:space="preserve">When a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Jumla Ismiyyah</w:t>
      </w:r>
      <w:r w:rsidRPr="004F42F9">
        <w:rPr>
          <w:rFonts w:ascii="Calibri" w:hAnsi="Calibri" w:cs="Calibri"/>
          <w:b/>
          <w:bCs/>
        </w:rPr>
        <w:t xml:space="preserve"> is made negative by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Ma al-Hijaziyyah</w:t>
      </w:r>
      <w:r w:rsidRPr="004F42F9">
        <w:rPr>
          <w:rFonts w:ascii="Calibri" w:hAnsi="Calibri" w:cs="Calibri"/>
          <w:b/>
          <w:bCs/>
        </w:rPr>
        <w:t xml:space="preserve">, the particle </w:t>
      </w:r>
      <w:r w:rsidRPr="004F42F9">
        <w:rPr>
          <w:rFonts w:ascii="Calibri" w:hAnsi="Calibri" w:cs="Calibri"/>
          <w:b/>
          <w:bCs/>
          <w:color w:val="0F4C46"/>
          <w:sz w:val="26"/>
          <w:szCs w:val="26"/>
          <w:rtl/>
        </w:rPr>
        <w:t>بِ</w:t>
      </w:r>
      <w:r w:rsidRPr="004F42F9">
        <w:rPr>
          <w:rFonts w:ascii="Calibri" w:hAnsi="Calibri" w:cs="Calibri"/>
          <w:b/>
          <w:bCs/>
        </w:rPr>
        <w:t xml:space="preserve"> is entered upon its Khabar to produce further emphasis, weight and firmness in that negation. This is called the </w:t>
      </w:r>
      <w:r w:rsidRPr="004F42F9">
        <w:rPr>
          <w:rFonts w:ascii="Calibri" w:hAnsi="Calibri" w:cs="Calibri"/>
          <w:b/>
          <w:bCs/>
          <w:i/>
          <w:iCs/>
          <w:color w:val="8F721C"/>
        </w:rPr>
        <w:t>Ba Za'idah</w:t>
      </w:r>
      <w:r w:rsidRPr="004F42F9">
        <w:rPr>
          <w:rFonts w:ascii="Calibri" w:hAnsi="Calibri" w:cs="Calibri"/>
          <w:b/>
          <w:bCs/>
        </w:rPr>
        <w:t xml:space="preserve"> — the additional ba.</w:t>
      </w:r>
    </w:p>
    <w:p w14:paraId="037A05A8" w14:textId="77777777" w:rsidR="00264163" w:rsidRPr="004F42F9" w:rsidRDefault="00000000">
      <w:pPr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</w:rPr>
        <w:t xml:space="preserve">By the rules, after the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Ba Za'idah</w:t>
      </w:r>
      <w:r w:rsidRPr="004F42F9">
        <w:rPr>
          <w:rFonts w:ascii="Calibri" w:hAnsi="Calibri" w:cs="Calibri"/>
          <w:b/>
          <w:bCs/>
        </w:rPr>
        <w:t xml:space="preserve"> enters, the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4F42F9">
        <w:rPr>
          <w:rFonts w:ascii="Calibri" w:hAnsi="Calibri" w:cs="Calibri"/>
          <w:b/>
          <w:bCs/>
        </w:rPr>
        <w:t xml:space="preserve"> changes in wording from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Mansoob</w:t>
      </w:r>
      <w:r w:rsidRPr="004F42F9">
        <w:rPr>
          <w:rFonts w:ascii="Calibri" w:hAnsi="Calibri" w:cs="Calibri"/>
          <w:b/>
          <w:bCs/>
        </w:rPr>
        <w:t xml:space="preserve"> to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Majroor</w:t>
      </w:r>
      <w:r w:rsidRPr="004F42F9">
        <w:rPr>
          <w:rFonts w:ascii="Calibri" w:hAnsi="Calibri" w:cs="Calibri"/>
          <w:b/>
          <w:bCs/>
        </w:rPr>
        <w:t xml:space="preserve">. But in meaning it is not rendered like "with" or any other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Harf ul Jarr</w:t>
      </w:r>
      <w:r w:rsidRPr="004F42F9">
        <w:rPr>
          <w:rFonts w:ascii="Calibri" w:hAnsi="Calibri" w:cs="Calibri"/>
          <w:b/>
          <w:bCs/>
        </w:rPr>
        <w:t xml:space="preserve">. It comes only to produce the emphatic sense of </w:t>
      </w:r>
      <w:r w:rsidRPr="004F42F9">
        <w:rPr>
          <w:rFonts w:ascii="Calibri" w:hAnsi="Calibri" w:cs="Calibri"/>
          <w:b/>
          <w:bCs/>
          <w:color w:val="8F721C"/>
        </w:rPr>
        <w:t>"not at all" or "by no means"</w:t>
      </w:r>
      <w:r w:rsidRPr="004F42F9">
        <w:rPr>
          <w:rFonts w:ascii="Calibri" w:hAnsi="Calibri" w:cs="Calibri"/>
          <w:b/>
          <w:bCs/>
        </w:rPr>
        <w:t xml:space="preserve"> in the sentence.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264163" w:rsidRPr="004F42F9" w14:paraId="037A05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A9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FFFFFF"/>
              </w:rPr>
              <w:t>Plain negation</w:t>
            </w:r>
          </w:p>
        </w:tc>
        <w:tc>
          <w:tcPr>
            <w:tcW w:w="45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AA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FFFFFF"/>
              </w:rPr>
              <w:t>With the Ba Za'idah</w:t>
            </w:r>
          </w:p>
        </w:tc>
      </w:tr>
      <w:tr w:rsidR="00264163" w:rsidRPr="004F42F9" w14:paraId="037A05A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AC" w14:textId="77777777" w:rsidR="00264163" w:rsidRPr="004F42F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sz w:val="27"/>
                <w:szCs w:val="27"/>
                <w:rtl/>
              </w:rPr>
              <w:t>مَا زَيْدٌ صَالِحًا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AD" w14:textId="77777777" w:rsidR="00264163" w:rsidRPr="004F42F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مَا زَيْدٌ بِصَالِحٍ</w:t>
            </w:r>
          </w:p>
        </w:tc>
      </w:tr>
      <w:tr w:rsidR="00264163" w:rsidRPr="004F42F9" w14:paraId="037A05B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AF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</w:rPr>
              <w:t>Zayd is not righteous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B0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0F4C46"/>
              </w:rPr>
              <w:t>Zayd is not righteous at all  ·  Zayd is by no means righteous</w:t>
            </w:r>
          </w:p>
        </w:tc>
      </w:tr>
    </w:tbl>
    <w:p w14:paraId="037A05B2" w14:textId="77777777" w:rsidR="00264163" w:rsidRPr="004F42F9" w:rsidRDefault="00264163">
      <w:pPr>
        <w:spacing w:after="60" w:line="200" w:lineRule="auto"/>
        <w:rPr>
          <w:rFonts w:ascii="Calibri" w:hAnsi="Calibri" w:cs="Calibri"/>
          <w:b/>
          <w:bCs/>
        </w:rPr>
      </w:pPr>
    </w:p>
    <w:p w14:paraId="037A05B3" w14:textId="77777777" w:rsidR="00264163" w:rsidRPr="004F42F9" w:rsidRDefault="00000000">
      <w:pPr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</w:rPr>
        <w:t xml:space="preserve">Here the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Ba Za'idah</w:t>
      </w:r>
      <w:r w:rsidRPr="004F42F9">
        <w:rPr>
          <w:rFonts w:ascii="Calibri" w:hAnsi="Calibri" w:cs="Calibri"/>
          <w:b/>
          <w:bCs/>
        </w:rPr>
        <w:t xml:space="preserve"> has produced intensity and emphasis in the negation.</w:t>
      </w:r>
    </w:p>
    <w:p w14:paraId="037A05B4" w14:textId="77777777" w:rsidR="00264163" w:rsidRPr="004F42F9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1B6C63"/>
          <w:sz w:val="24"/>
          <w:szCs w:val="24"/>
        </w:rPr>
        <w:t>Qur'anic examples of the Ba Za'idah</w:t>
      </w:r>
    </w:p>
    <w:p w14:paraId="037A05B5" w14:textId="77777777" w:rsidR="00264163" w:rsidRPr="004F42F9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  <w:sz w:val="26"/>
          <w:szCs w:val="26"/>
          <w:rtl/>
        </w:rPr>
        <w:t>وَمَا اللّٰهُ بِغَافِلٍ عَمَّا تَعْمَلُوْنَ</w:t>
      </w:r>
    </w:p>
    <w:p w14:paraId="037A05B6" w14:textId="77777777" w:rsidR="00264163" w:rsidRPr="004F42F9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8F721C"/>
          <w:sz w:val="18"/>
          <w:szCs w:val="18"/>
        </w:rPr>
        <w:t>(Surah al-Baqarah: 149)</w:t>
      </w:r>
    </w:p>
    <w:p w14:paraId="037A05B7" w14:textId="77777777" w:rsidR="00264163" w:rsidRPr="004F42F9" w:rsidRDefault="00000000">
      <w:pPr>
        <w:spacing w:after="15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1B6C63"/>
        </w:rPr>
        <w:t xml:space="preserve">Translation: </w:t>
      </w:r>
      <w:r w:rsidRPr="004F42F9">
        <w:rPr>
          <w:rFonts w:ascii="Calibri" w:hAnsi="Calibri" w:cs="Calibri"/>
          <w:b/>
          <w:bCs/>
        </w:rPr>
        <w:t>And Allah is not at all unaware of what you do.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6840"/>
      </w:tblGrid>
      <w:tr w:rsidR="00264163" w:rsidRPr="004F42F9" w14:paraId="037A05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B8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FFFFFF"/>
              </w:rPr>
              <w:t>Element</w:t>
            </w:r>
          </w:p>
        </w:tc>
        <w:tc>
          <w:tcPr>
            <w:tcW w:w="68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B9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FFFFFF"/>
              </w:rPr>
              <w:t>Details</w:t>
            </w:r>
          </w:p>
        </w:tc>
      </w:tr>
      <w:tr w:rsidR="00264163" w:rsidRPr="004F42F9" w14:paraId="037A05B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BB" w14:textId="77777777" w:rsidR="00264163" w:rsidRPr="004F42F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اللّٰهُ</w:t>
            </w:r>
          </w:p>
        </w:tc>
        <w:tc>
          <w:tcPr>
            <w:tcW w:w="68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BC" w14:textId="77777777" w:rsidR="00264163" w:rsidRPr="004F42F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</w:rPr>
              <w:t>the Ism Ma</w:t>
            </w:r>
          </w:p>
        </w:tc>
      </w:tr>
      <w:tr w:rsidR="00264163" w:rsidRPr="004F42F9" w14:paraId="037A05C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BE" w14:textId="77777777" w:rsidR="00264163" w:rsidRPr="004F42F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بِ</w:t>
            </w:r>
          </w:p>
        </w:tc>
        <w:tc>
          <w:tcPr>
            <w:tcW w:w="68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BF" w14:textId="77777777" w:rsidR="00264163" w:rsidRPr="004F42F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</w:rPr>
              <w:t>an additional Harf ul Jarr, for emphasis</w:t>
            </w:r>
          </w:p>
        </w:tc>
      </w:tr>
      <w:tr w:rsidR="00264163" w:rsidRPr="004F42F9" w14:paraId="037A05C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C1" w14:textId="77777777" w:rsidR="00264163" w:rsidRPr="004F42F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غَافِلٍ</w:t>
            </w:r>
          </w:p>
        </w:tc>
        <w:tc>
          <w:tcPr>
            <w:tcW w:w="68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C2" w14:textId="77777777" w:rsidR="00264163" w:rsidRPr="004F42F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</w:rPr>
              <w:t>the Khabar Ma</w:t>
            </w:r>
          </w:p>
        </w:tc>
      </w:tr>
    </w:tbl>
    <w:p w14:paraId="037A05C4" w14:textId="77777777" w:rsidR="00264163" w:rsidRPr="004F42F9" w:rsidRDefault="00264163">
      <w:pPr>
        <w:spacing w:after="60" w:line="200" w:lineRule="auto"/>
        <w:rPr>
          <w:rFonts w:ascii="Calibri" w:hAnsi="Calibri" w:cs="Calibri"/>
          <w:b/>
          <w:bCs/>
        </w:rPr>
      </w:pPr>
    </w:p>
    <w:p w14:paraId="037A05C5" w14:textId="77777777" w:rsidR="00264163" w:rsidRPr="004F42F9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  <w:sz w:val="26"/>
          <w:szCs w:val="26"/>
          <w:rtl/>
        </w:rPr>
        <w:t>وَمَا هُمْ بِمُؤْمِنِيْنَ</w:t>
      </w:r>
    </w:p>
    <w:p w14:paraId="037A05C6" w14:textId="77777777" w:rsidR="00264163" w:rsidRPr="004F42F9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8F721C"/>
          <w:sz w:val="18"/>
          <w:szCs w:val="18"/>
        </w:rPr>
        <w:t>(Surah al-Baqarah: 8)</w:t>
      </w:r>
    </w:p>
    <w:p w14:paraId="037A05C7" w14:textId="77777777" w:rsidR="00264163" w:rsidRPr="004F42F9" w:rsidRDefault="00000000">
      <w:pPr>
        <w:spacing w:after="15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1B6C63"/>
        </w:rPr>
        <w:t xml:space="preserve">Translation: </w:t>
      </w:r>
      <w:r w:rsidRPr="004F42F9">
        <w:rPr>
          <w:rFonts w:ascii="Calibri" w:hAnsi="Calibri" w:cs="Calibri"/>
          <w:b/>
          <w:bCs/>
        </w:rPr>
        <w:t>And they are by no means believers.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6840"/>
      </w:tblGrid>
      <w:tr w:rsidR="00264163" w:rsidRPr="004F42F9" w14:paraId="037A05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C8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FFFFFF"/>
              </w:rPr>
              <w:t>Element</w:t>
            </w:r>
          </w:p>
        </w:tc>
        <w:tc>
          <w:tcPr>
            <w:tcW w:w="68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C9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FFFFFF"/>
              </w:rPr>
              <w:t>Details</w:t>
            </w:r>
          </w:p>
        </w:tc>
      </w:tr>
      <w:tr w:rsidR="00264163" w:rsidRPr="004F42F9" w14:paraId="037A05C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CB" w14:textId="77777777" w:rsidR="00264163" w:rsidRPr="004F42F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هُمْ</w:t>
            </w:r>
          </w:p>
        </w:tc>
        <w:tc>
          <w:tcPr>
            <w:tcW w:w="68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CC" w14:textId="77777777" w:rsidR="00264163" w:rsidRPr="004F42F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</w:rPr>
              <w:t>the Ism Ma</w:t>
            </w:r>
          </w:p>
        </w:tc>
      </w:tr>
      <w:tr w:rsidR="00264163" w:rsidRPr="004F42F9" w14:paraId="037A05D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CE" w14:textId="77777777" w:rsidR="00264163" w:rsidRPr="004F42F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بِ</w:t>
            </w:r>
          </w:p>
        </w:tc>
        <w:tc>
          <w:tcPr>
            <w:tcW w:w="68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CF" w14:textId="77777777" w:rsidR="00264163" w:rsidRPr="004F42F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</w:rPr>
              <w:t>an additional Harf ul Jarr, for emphasis</w:t>
            </w:r>
          </w:p>
        </w:tc>
      </w:tr>
      <w:tr w:rsidR="00264163" w:rsidRPr="004F42F9" w14:paraId="037A05D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D1" w14:textId="77777777" w:rsidR="00264163" w:rsidRPr="004F42F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مُؤْمِنِيْنَ</w:t>
            </w:r>
          </w:p>
        </w:tc>
        <w:tc>
          <w:tcPr>
            <w:tcW w:w="68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D2" w14:textId="77777777" w:rsidR="00264163" w:rsidRPr="004F42F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</w:rPr>
              <w:t>the Khabar Ma</w:t>
            </w:r>
          </w:p>
        </w:tc>
      </w:tr>
    </w:tbl>
    <w:p w14:paraId="037A05D4" w14:textId="77777777" w:rsidR="00264163" w:rsidRPr="004F42F9" w:rsidRDefault="00264163">
      <w:pPr>
        <w:spacing w:after="60" w:line="200" w:lineRule="auto"/>
        <w:rPr>
          <w:rFonts w:ascii="Calibri" w:hAnsi="Calibri" w:cs="Calibri"/>
          <w:b/>
          <w:bCs/>
        </w:rPr>
      </w:pPr>
    </w:p>
    <w:p w14:paraId="037A05D5" w14:textId="77777777" w:rsidR="00264163" w:rsidRPr="004F42F9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  <w:sz w:val="26"/>
          <w:szCs w:val="26"/>
          <w:rtl/>
        </w:rPr>
        <w:lastRenderedPageBreak/>
        <w:t>وَمَا صَاحِبُكُمْ بِمَجْنُوْنٍ</w:t>
      </w:r>
    </w:p>
    <w:p w14:paraId="037A05D6" w14:textId="77777777" w:rsidR="00264163" w:rsidRPr="004F42F9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8F721C"/>
          <w:sz w:val="18"/>
          <w:szCs w:val="18"/>
        </w:rPr>
        <w:t>(Surah at-Takwir: 22)</w:t>
      </w:r>
    </w:p>
    <w:p w14:paraId="037A05D7" w14:textId="77777777" w:rsidR="00264163" w:rsidRPr="004F42F9" w:rsidRDefault="00000000">
      <w:pPr>
        <w:spacing w:after="15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1B6C63"/>
        </w:rPr>
        <w:t xml:space="preserve">Translation: </w:t>
      </w:r>
      <w:r w:rsidRPr="004F42F9">
        <w:rPr>
          <w:rFonts w:ascii="Calibri" w:hAnsi="Calibri" w:cs="Calibri"/>
          <w:b/>
          <w:bCs/>
        </w:rPr>
        <w:t>And your companion, peace be upon him, is by no means mad.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6840"/>
      </w:tblGrid>
      <w:tr w:rsidR="00264163" w:rsidRPr="004F42F9" w14:paraId="037A05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D8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FFFFFF"/>
              </w:rPr>
              <w:t>Element</w:t>
            </w:r>
          </w:p>
        </w:tc>
        <w:tc>
          <w:tcPr>
            <w:tcW w:w="68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D9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FFFFFF"/>
              </w:rPr>
              <w:t>Details</w:t>
            </w:r>
          </w:p>
        </w:tc>
      </w:tr>
      <w:tr w:rsidR="00264163" w:rsidRPr="004F42F9" w14:paraId="037A05D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DB" w14:textId="77777777" w:rsidR="00264163" w:rsidRPr="004F42F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صَاحِبُكُمْ</w:t>
            </w:r>
          </w:p>
        </w:tc>
        <w:tc>
          <w:tcPr>
            <w:tcW w:w="68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DC" w14:textId="77777777" w:rsidR="00264163" w:rsidRPr="004F42F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</w:rPr>
              <w:t>the Mudaf with its Mudaf Ilayh together form the Ism Ma</w:t>
            </w:r>
          </w:p>
        </w:tc>
      </w:tr>
      <w:tr w:rsidR="00264163" w:rsidRPr="004F42F9" w14:paraId="037A05E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DE" w14:textId="77777777" w:rsidR="00264163" w:rsidRPr="004F42F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بِ</w:t>
            </w:r>
          </w:p>
        </w:tc>
        <w:tc>
          <w:tcPr>
            <w:tcW w:w="68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DF" w14:textId="77777777" w:rsidR="00264163" w:rsidRPr="004F42F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</w:rPr>
              <w:t>the Ba Za'idah</w:t>
            </w:r>
          </w:p>
        </w:tc>
      </w:tr>
      <w:tr w:rsidR="00264163" w:rsidRPr="004F42F9" w14:paraId="037A05E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E1" w14:textId="77777777" w:rsidR="00264163" w:rsidRPr="004F42F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مَجْنُوْنٍ</w:t>
            </w:r>
          </w:p>
        </w:tc>
        <w:tc>
          <w:tcPr>
            <w:tcW w:w="68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E2" w14:textId="77777777" w:rsidR="00264163" w:rsidRPr="004F42F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</w:rPr>
              <w:t>the Khabar Ma</w:t>
            </w:r>
          </w:p>
        </w:tc>
      </w:tr>
    </w:tbl>
    <w:p w14:paraId="037A05E4" w14:textId="77777777" w:rsidR="00264163" w:rsidRPr="004F42F9" w:rsidRDefault="00264163">
      <w:pPr>
        <w:spacing w:after="60" w:line="200" w:lineRule="auto"/>
        <w:rPr>
          <w:rFonts w:ascii="Calibri" w:hAnsi="Calibri" w:cs="Calibri"/>
          <w:b/>
          <w:bCs/>
        </w:rPr>
      </w:pPr>
    </w:p>
    <w:p w14:paraId="037A05E5" w14:textId="77777777" w:rsidR="00264163" w:rsidRPr="004F42F9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  <w:sz w:val="26"/>
          <w:szCs w:val="26"/>
          <w:rtl/>
        </w:rPr>
        <w:t>وَمَا هُوَ عَلَى الْغَيْبِ بِضَنِيْنٍ</w:t>
      </w:r>
    </w:p>
    <w:p w14:paraId="037A05E6" w14:textId="77777777" w:rsidR="00264163" w:rsidRPr="004F42F9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8F721C"/>
          <w:sz w:val="18"/>
          <w:szCs w:val="18"/>
        </w:rPr>
        <w:t>(Surah at-Takwir: 24)</w:t>
      </w:r>
    </w:p>
    <w:p w14:paraId="037A05E7" w14:textId="77777777" w:rsidR="00264163" w:rsidRPr="004F42F9" w:rsidRDefault="00000000">
      <w:pPr>
        <w:spacing w:after="15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1B6C63"/>
        </w:rPr>
        <w:t xml:space="preserve">Translation: </w:t>
      </w:r>
      <w:r w:rsidRPr="004F42F9">
        <w:rPr>
          <w:rFonts w:ascii="Calibri" w:hAnsi="Calibri" w:cs="Calibri"/>
          <w:b/>
          <w:bCs/>
        </w:rPr>
        <w:t>And he is not withholding of the unseen.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6840"/>
      </w:tblGrid>
      <w:tr w:rsidR="00264163" w:rsidRPr="004F42F9" w14:paraId="037A05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E8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FFFFFF"/>
              </w:rPr>
              <w:t>Element</w:t>
            </w:r>
          </w:p>
        </w:tc>
        <w:tc>
          <w:tcPr>
            <w:tcW w:w="68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E9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FFFFFF"/>
              </w:rPr>
              <w:t>Details</w:t>
            </w:r>
          </w:p>
        </w:tc>
      </w:tr>
      <w:tr w:rsidR="00264163" w:rsidRPr="004F42F9" w14:paraId="037A05E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EB" w14:textId="77777777" w:rsidR="00264163" w:rsidRPr="004F42F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هُوَ</w:t>
            </w:r>
          </w:p>
        </w:tc>
        <w:tc>
          <w:tcPr>
            <w:tcW w:w="68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EC" w14:textId="77777777" w:rsidR="00264163" w:rsidRPr="004F42F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</w:rPr>
              <w:t>a pronoun, which is the Ism Ma</w:t>
            </w:r>
          </w:p>
        </w:tc>
      </w:tr>
      <w:tr w:rsidR="00264163" w:rsidRPr="004F42F9" w14:paraId="037A05F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EE" w14:textId="77777777" w:rsidR="00264163" w:rsidRPr="004F42F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عَلَى الْغَيْبِ</w:t>
            </w:r>
          </w:p>
        </w:tc>
        <w:tc>
          <w:tcPr>
            <w:tcW w:w="68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EF" w14:textId="77777777" w:rsidR="00264163" w:rsidRPr="004F42F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</w:rPr>
              <w:t>a jarr with its majroor, related to the Khabar, that is, the Muta'alliq ul Khabar</w:t>
            </w:r>
          </w:p>
        </w:tc>
      </w:tr>
      <w:tr w:rsidR="00264163" w:rsidRPr="004F42F9" w14:paraId="037A05F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F1" w14:textId="77777777" w:rsidR="00264163" w:rsidRPr="004F42F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بِ</w:t>
            </w:r>
          </w:p>
        </w:tc>
        <w:tc>
          <w:tcPr>
            <w:tcW w:w="68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F2" w14:textId="77777777" w:rsidR="00264163" w:rsidRPr="004F42F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</w:rPr>
              <w:t>the Ba Za'idah</w:t>
            </w:r>
          </w:p>
        </w:tc>
      </w:tr>
      <w:tr w:rsidR="00264163" w:rsidRPr="004F42F9" w14:paraId="037A05F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F4" w14:textId="77777777" w:rsidR="00264163" w:rsidRPr="004F42F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ضَنِيْنٍ</w:t>
            </w:r>
          </w:p>
        </w:tc>
        <w:tc>
          <w:tcPr>
            <w:tcW w:w="68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F5" w14:textId="77777777" w:rsidR="00264163" w:rsidRPr="004F42F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</w:rPr>
              <w:t>the Khabar Ma</w:t>
            </w:r>
          </w:p>
        </w:tc>
      </w:tr>
    </w:tbl>
    <w:p w14:paraId="037A05F7" w14:textId="77777777" w:rsidR="00264163" w:rsidRPr="004F42F9" w:rsidRDefault="00264163">
      <w:pPr>
        <w:spacing w:after="60" w:line="200" w:lineRule="auto"/>
        <w:rPr>
          <w:rFonts w:ascii="Calibri" w:hAnsi="Calibri" w:cs="Calibri"/>
          <w:b/>
          <w:bCs/>
        </w:rPr>
      </w:pPr>
    </w:p>
    <w:p w14:paraId="037A05F8" w14:textId="77777777" w:rsidR="00264163" w:rsidRPr="004F42F9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  <w:sz w:val="26"/>
          <w:szCs w:val="26"/>
          <w:rtl/>
        </w:rPr>
        <w:t>وَمَا هُوَ بِقَوْلِ شَيْطٰنٍ رَّجِيْمٍ</w:t>
      </w:r>
    </w:p>
    <w:p w14:paraId="037A05F9" w14:textId="77777777" w:rsidR="00264163" w:rsidRPr="004F42F9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8F721C"/>
          <w:sz w:val="18"/>
          <w:szCs w:val="18"/>
        </w:rPr>
        <w:t>(Surah at-Takwir: 25)</w:t>
      </w:r>
    </w:p>
    <w:p w14:paraId="037A05FA" w14:textId="77777777" w:rsidR="00264163" w:rsidRPr="004F42F9" w:rsidRDefault="00000000">
      <w:pPr>
        <w:spacing w:after="15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1B6C63"/>
        </w:rPr>
        <w:t xml:space="preserve">Translation: </w:t>
      </w:r>
      <w:r w:rsidRPr="004F42F9">
        <w:rPr>
          <w:rFonts w:ascii="Calibri" w:hAnsi="Calibri" w:cs="Calibri"/>
          <w:b/>
          <w:bCs/>
        </w:rPr>
        <w:t>And it is not the word of an accursed devil.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6840"/>
      </w:tblGrid>
      <w:tr w:rsidR="00264163" w:rsidRPr="004F42F9" w14:paraId="037A05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FB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FFFFFF"/>
              </w:rPr>
              <w:t>Element</w:t>
            </w:r>
          </w:p>
        </w:tc>
        <w:tc>
          <w:tcPr>
            <w:tcW w:w="68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FC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FFFFFF"/>
              </w:rPr>
              <w:t>Details</w:t>
            </w:r>
          </w:p>
        </w:tc>
      </w:tr>
      <w:tr w:rsidR="00264163" w:rsidRPr="004F42F9" w14:paraId="037A060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FE" w14:textId="77777777" w:rsidR="00264163" w:rsidRPr="004F42F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هُوَ</w:t>
            </w:r>
          </w:p>
        </w:tc>
        <w:tc>
          <w:tcPr>
            <w:tcW w:w="68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5FF" w14:textId="77777777" w:rsidR="00264163" w:rsidRPr="004F42F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</w:rPr>
              <w:t>a pronoun, which is the Ism Ma</w:t>
            </w:r>
          </w:p>
        </w:tc>
      </w:tr>
      <w:tr w:rsidR="00264163" w:rsidRPr="004F42F9" w14:paraId="037A060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601" w14:textId="77777777" w:rsidR="00264163" w:rsidRPr="004F42F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بِ</w:t>
            </w:r>
          </w:p>
        </w:tc>
        <w:tc>
          <w:tcPr>
            <w:tcW w:w="68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602" w14:textId="77777777" w:rsidR="00264163" w:rsidRPr="004F42F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</w:rPr>
              <w:t>the Ba Za'idah, on account of which the Mudaf قَوْلِ became Majroor</w:t>
            </w:r>
          </w:p>
        </w:tc>
      </w:tr>
      <w:tr w:rsidR="00264163" w:rsidRPr="004F42F9" w14:paraId="037A060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604" w14:textId="77777777" w:rsidR="00264163" w:rsidRPr="004F42F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قَوْلِ شَيْطٰنٍ رَّجِيْمٍ</w:t>
            </w:r>
          </w:p>
        </w:tc>
        <w:tc>
          <w:tcPr>
            <w:tcW w:w="68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605" w14:textId="77777777" w:rsidR="00264163" w:rsidRPr="004F42F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</w:rPr>
              <w:t>the Mudaf, with its Mudaf Ilayh and that noun's Sifah, together form the Khabar Ma</w:t>
            </w:r>
          </w:p>
        </w:tc>
      </w:tr>
    </w:tbl>
    <w:p w14:paraId="037A0607" w14:textId="77777777" w:rsidR="00264163" w:rsidRPr="004F42F9" w:rsidRDefault="00264163">
      <w:pPr>
        <w:spacing w:after="60" w:line="200" w:lineRule="auto"/>
        <w:rPr>
          <w:rFonts w:ascii="Calibri" w:hAnsi="Calibri" w:cs="Calibri"/>
          <w:b/>
          <w:bCs/>
        </w:rPr>
      </w:pPr>
    </w:p>
    <w:p w14:paraId="037A0608" w14:textId="77777777" w:rsidR="00264163" w:rsidRPr="004F42F9" w:rsidRDefault="00000000">
      <w:pPr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</w:rPr>
        <w:br w:type="page"/>
      </w:r>
    </w:p>
    <w:p w14:paraId="037A0609" w14:textId="77777777" w:rsidR="00264163" w:rsidRPr="004F42F9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7. Ma and La, the two likened to Laysa</w:t>
      </w:r>
    </w:p>
    <w:p w14:paraId="037A060A" w14:textId="77777777" w:rsidR="00264163" w:rsidRPr="004F42F9" w:rsidRDefault="00000000">
      <w:pPr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</w:rPr>
        <w:t xml:space="preserve">In Arabic two particles are used to make a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Jumla Ismiyyah</w:t>
      </w:r>
      <w:r w:rsidRPr="004F42F9">
        <w:rPr>
          <w:rFonts w:ascii="Calibri" w:hAnsi="Calibri" w:cs="Calibri"/>
          <w:b/>
          <w:bCs/>
        </w:rPr>
        <w:t xml:space="preserve"> negative, </w:t>
      </w:r>
      <w:r w:rsidRPr="004F42F9">
        <w:rPr>
          <w:rFonts w:ascii="Calibri" w:hAnsi="Calibri" w:cs="Calibri"/>
          <w:b/>
          <w:bCs/>
          <w:color w:val="0F4C46"/>
          <w:sz w:val="26"/>
          <w:szCs w:val="26"/>
          <w:rtl/>
        </w:rPr>
        <w:t>مَا</w:t>
      </w:r>
      <w:r w:rsidRPr="004F42F9">
        <w:rPr>
          <w:rFonts w:ascii="Calibri" w:hAnsi="Calibri" w:cs="Calibri"/>
          <w:b/>
          <w:bCs/>
        </w:rPr>
        <w:t xml:space="preserve"> and </w:t>
      </w:r>
      <w:r w:rsidRPr="004F42F9">
        <w:rPr>
          <w:rFonts w:ascii="Calibri" w:hAnsi="Calibri" w:cs="Calibri"/>
          <w:b/>
          <w:bCs/>
          <w:color w:val="0F4C46"/>
          <w:sz w:val="26"/>
          <w:szCs w:val="26"/>
          <w:rtl/>
        </w:rPr>
        <w:t>لَا</w:t>
      </w:r>
      <w:r w:rsidRPr="004F42F9">
        <w:rPr>
          <w:rFonts w:ascii="Calibri" w:hAnsi="Calibri" w:cs="Calibri"/>
          <w:b/>
          <w:bCs/>
        </w:rPr>
        <w:t xml:space="preserve">, which in the terminology of grammar are called </w:t>
      </w:r>
      <w:r w:rsidRPr="004F42F9">
        <w:rPr>
          <w:rFonts w:ascii="Calibri" w:hAnsi="Calibri" w:cs="Calibri"/>
          <w:b/>
          <w:bCs/>
          <w:color w:val="1B6C63"/>
          <w:sz w:val="26"/>
          <w:szCs w:val="26"/>
          <w:rtl/>
        </w:rPr>
        <w:t>مَا وَلَا الْمُشَبَّهَتَانِ بِلَيْسَ</w:t>
      </w:r>
      <w:r w:rsidRPr="004F42F9">
        <w:rPr>
          <w:rFonts w:ascii="Calibri" w:hAnsi="Calibri" w:cs="Calibri"/>
          <w:b/>
          <w:bCs/>
        </w:rPr>
        <w:t xml:space="preserve"> — "the ma and the la that are likened to laysa".</w:t>
      </w:r>
    </w:p>
    <w:p w14:paraId="037A060B" w14:textId="77777777" w:rsidR="00264163" w:rsidRPr="004F42F9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8F721C"/>
        </w:rPr>
        <w:t xml:space="preserve">What is Laysa?: </w:t>
      </w:r>
      <w:r w:rsidRPr="004F42F9">
        <w:rPr>
          <w:rFonts w:ascii="Calibri" w:hAnsi="Calibri" w:cs="Calibri"/>
          <w:b/>
          <w:bCs/>
          <w:color w:val="0F4C46"/>
          <w:sz w:val="26"/>
          <w:szCs w:val="26"/>
          <w:rtl/>
        </w:rPr>
        <w:t>لَيْسَ</w:t>
      </w:r>
      <w:r w:rsidRPr="004F42F9">
        <w:rPr>
          <w:rFonts w:ascii="Calibri" w:hAnsi="Calibri" w:cs="Calibri"/>
          <w:b/>
          <w:bCs/>
        </w:rPr>
        <w:t xml:space="preserve"> is a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Fi'l Naqis</w:t>
      </w:r>
      <w:r w:rsidRPr="004F42F9">
        <w:rPr>
          <w:rFonts w:ascii="Calibri" w:hAnsi="Calibri" w:cs="Calibri"/>
          <w:b/>
          <w:bCs/>
        </w:rPr>
        <w:t xml:space="preserve"> that enters a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Jumla Ismiyyah</w:t>
      </w:r>
      <w:r w:rsidRPr="004F42F9">
        <w:rPr>
          <w:rFonts w:ascii="Calibri" w:hAnsi="Calibri" w:cs="Calibri"/>
          <w:b/>
          <w:bCs/>
        </w:rPr>
        <w:t xml:space="preserve">, makes its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4F42F9">
        <w:rPr>
          <w:rFonts w:ascii="Calibri" w:hAnsi="Calibri" w:cs="Calibri"/>
          <w:b/>
          <w:bCs/>
        </w:rPr>
        <w:t xml:space="preserve">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Mansoob</w:t>
      </w:r>
      <w:r w:rsidRPr="004F42F9">
        <w:rPr>
          <w:rFonts w:ascii="Calibri" w:hAnsi="Calibri" w:cs="Calibri"/>
          <w:b/>
          <w:bCs/>
        </w:rPr>
        <w:t xml:space="preserve">, and gives the sense of negation. Since </w:t>
      </w:r>
      <w:r w:rsidRPr="004F42F9">
        <w:rPr>
          <w:rFonts w:ascii="Calibri" w:hAnsi="Calibri" w:cs="Calibri"/>
          <w:b/>
          <w:bCs/>
          <w:color w:val="0F4C46"/>
          <w:sz w:val="26"/>
          <w:szCs w:val="26"/>
          <w:rtl/>
        </w:rPr>
        <w:t>مَا</w:t>
      </w:r>
      <w:r w:rsidRPr="004F42F9">
        <w:rPr>
          <w:rFonts w:ascii="Calibri" w:hAnsi="Calibri" w:cs="Calibri"/>
          <w:b/>
          <w:bCs/>
        </w:rPr>
        <w:t xml:space="preserve"> and </w:t>
      </w:r>
      <w:r w:rsidRPr="004F42F9">
        <w:rPr>
          <w:rFonts w:ascii="Calibri" w:hAnsi="Calibri" w:cs="Calibri"/>
          <w:b/>
          <w:bCs/>
          <w:color w:val="0F4C46"/>
          <w:sz w:val="26"/>
          <w:szCs w:val="26"/>
          <w:rtl/>
        </w:rPr>
        <w:t>لَا</w:t>
      </w:r>
      <w:r w:rsidRPr="004F42F9">
        <w:rPr>
          <w:rFonts w:ascii="Calibri" w:hAnsi="Calibri" w:cs="Calibri"/>
          <w:b/>
          <w:bCs/>
        </w:rPr>
        <w:t xml:space="preserve"> do the very same work, they have been declared like </w:t>
      </w:r>
      <w:r w:rsidRPr="004F42F9">
        <w:rPr>
          <w:rFonts w:ascii="Calibri" w:hAnsi="Calibri" w:cs="Calibri"/>
          <w:b/>
          <w:bCs/>
          <w:color w:val="0F4C46"/>
          <w:sz w:val="26"/>
          <w:szCs w:val="26"/>
          <w:rtl/>
        </w:rPr>
        <w:t>لَيْسَ</w:t>
      </w:r>
      <w:r w:rsidRPr="004F42F9">
        <w:rPr>
          <w:rFonts w:ascii="Calibri" w:hAnsi="Calibri" w:cs="Calibri"/>
          <w:b/>
          <w:bCs/>
        </w:rPr>
        <w:t>.</w:t>
      </w:r>
    </w:p>
    <w:p w14:paraId="037A060C" w14:textId="77777777" w:rsidR="00264163" w:rsidRPr="004F42F9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1B6C63"/>
          <w:sz w:val="24"/>
          <w:szCs w:val="24"/>
        </w:rPr>
        <w:t>Two differences between Ma and La</w:t>
      </w:r>
    </w:p>
    <w:p w14:paraId="037A060D" w14:textId="77777777" w:rsidR="00264163" w:rsidRPr="004F42F9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</w:rPr>
        <w:t xml:space="preserve">In the Qur'an </w:t>
      </w:r>
      <w:r w:rsidRPr="004F42F9">
        <w:rPr>
          <w:rFonts w:ascii="Calibri" w:hAnsi="Calibri" w:cs="Calibri"/>
          <w:b/>
          <w:bCs/>
          <w:color w:val="0F4C46"/>
          <w:sz w:val="26"/>
          <w:szCs w:val="26"/>
          <w:rtl/>
        </w:rPr>
        <w:t>لَا</w:t>
      </w:r>
      <w:r w:rsidRPr="004F42F9">
        <w:rPr>
          <w:rFonts w:ascii="Calibri" w:hAnsi="Calibri" w:cs="Calibri"/>
          <w:b/>
          <w:bCs/>
        </w:rPr>
        <w:t xml:space="preserve"> is not used with this particular grammatical working, while </w:t>
      </w:r>
      <w:r w:rsidRPr="004F42F9">
        <w:rPr>
          <w:rFonts w:ascii="Calibri" w:hAnsi="Calibri" w:cs="Calibri"/>
          <w:b/>
          <w:bCs/>
          <w:color w:val="0F4C46"/>
          <w:sz w:val="26"/>
          <w:szCs w:val="26"/>
          <w:rtl/>
        </w:rPr>
        <w:t>مَا</w:t>
      </w:r>
      <w:r w:rsidRPr="004F42F9">
        <w:rPr>
          <w:rFonts w:ascii="Calibri" w:hAnsi="Calibri" w:cs="Calibri"/>
          <w:b/>
          <w:bCs/>
        </w:rPr>
        <w:t xml:space="preserve"> is found in abundance.</w:t>
      </w:r>
    </w:p>
    <w:p w14:paraId="037A060E" w14:textId="77777777" w:rsidR="00264163" w:rsidRPr="004F42F9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</w:rPr>
        <w:t xml:space="preserve">The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Ba Za'idah</w:t>
      </w:r>
      <w:r w:rsidRPr="004F42F9">
        <w:rPr>
          <w:rFonts w:ascii="Calibri" w:hAnsi="Calibri" w:cs="Calibri"/>
          <w:b/>
          <w:bCs/>
        </w:rPr>
        <w:t xml:space="preserve"> enters the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4F42F9">
        <w:rPr>
          <w:rFonts w:ascii="Calibri" w:hAnsi="Calibri" w:cs="Calibri"/>
          <w:b/>
          <w:bCs/>
        </w:rPr>
        <w:t xml:space="preserve"> of </w:t>
      </w:r>
      <w:r w:rsidRPr="004F42F9">
        <w:rPr>
          <w:rFonts w:ascii="Calibri" w:hAnsi="Calibri" w:cs="Calibri"/>
          <w:b/>
          <w:bCs/>
          <w:color w:val="0F4C46"/>
          <w:sz w:val="26"/>
          <w:szCs w:val="26"/>
          <w:rtl/>
        </w:rPr>
        <w:t>مَا</w:t>
      </w:r>
      <w:r w:rsidRPr="004F42F9">
        <w:rPr>
          <w:rFonts w:ascii="Calibri" w:hAnsi="Calibri" w:cs="Calibri"/>
          <w:b/>
          <w:bCs/>
        </w:rPr>
        <w:t xml:space="preserve"> but does not enter the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4F42F9">
        <w:rPr>
          <w:rFonts w:ascii="Calibri" w:hAnsi="Calibri" w:cs="Calibri"/>
          <w:b/>
          <w:bCs/>
        </w:rPr>
        <w:t xml:space="preserve"> of </w:t>
      </w:r>
      <w:r w:rsidRPr="004F42F9">
        <w:rPr>
          <w:rFonts w:ascii="Calibri" w:hAnsi="Calibri" w:cs="Calibri"/>
          <w:b/>
          <w:bCs/>
          <w:color w:val="0F4C46"/>
          <w:sz w:val="26"/>
          <w:szCs w:val="26"/>
          <w:rtl/>
        </w:rPr>
        <w:t>لَا</w:t>
      </w:r>
      <w:r w:rsidRPr="004F42F9">
        <w:rPr>
          <w:rFonts w:ascii="Calibri" w:hAnsi="Calibri" w:cs="Calibri"/>
          <w:b/>
          <w:bCs/>
        </w:rPr>
        <w:t>.</w:t>
      </w:r>
    </w:p>
    <w:p w14:paraId="037A060F" w14:textId="77777777" w:rsidR="00264163" w:rsidRPr="004F42F9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1B6C63"/>
          <w:sz w:val="24"/>
          <w:szCs w:val="24"/>
        </w:rPr>
        <w:t>Why is it called Hijaziyyah?</w:t>
      </w:r>
    </w:p>
    <w:p w14:paraId="037A0610" w14:textId="77777777" w:rsidR="00264163" w:rsidRPr="004F42F9" w:rsidRDefault="00000000">
      <w:pPr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</w:rPr>
        <w:t>The case of this particle was not the same in the dialects of the different Arab tribes, and it is from that its name arose.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600"/>
        <w:gridCol w:w="3060"/>
      </w:tblGrid>
      <w:tr w:rsidR="00264163" w:rsidRPr="004F42F9" w14:paraId="037A06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611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FFFFFF"/>
              </w:rPr>
              <w:t>Dialect</w:t>
            </w:r>
          </w:p>
        </w:tc>
        <w:tc>
          <w:tcPr>
            <w:tcW w:w="36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612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FFFFFF"/>
              </w:rPr>
              <w:t>Its working</w:t>
            </w:r>
          </w:p>
        </w:tc>
        <w:tc>
          <w:tcPr>
            <w:tcW w:w="30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613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FFFFFF"/>
              </w:rPr>
              <w:t>The form</w:t>
            </w:r>
          </w:p>
        </w:tc>
      </w:tr>
      <w:tr w:rsidR="00264163" w:rsidRPr="004F42F9" w14:paraId="037A061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615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1B6C63"/>
              </w:rPr>
              <w:t>The people of Hijaz</w:t>
            </w:r>
          </w:p>
        </w:tc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616" w14:textId="77777777" w:rsidR="00264163" w:rsidRPr="004F42F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sz w:val="20"/>
                <w:szCs w:val="20"/>
              </w:rPr>
              <w:t>they hold Ma to be working like Laysa, so the Khabar becomes Mansoob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617" w14:textId="77777777" w:rsidR="00264163" w:rsidRPr="004F42F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مَا زَيْدٌ صَالِحًا</w:t>
            </w:r>
          </w:p>
        </w:tc>
      </w:tr>
      <w:tr w:rsidR="00264163" w:rsidRPr="004F42F9" w14:paraId="037A061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619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1B6C63"/>
              </w:rPr>
              <w:t>The tribe of Tamim</w:t>
            </w:r>
          </w:p>
        </w:tc>
        <w:tc>
          <w:tcPr>
            <w:tcW w:w="36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61A" w14:textId="77777777" w:rsidR="00264163" w:rsidRPr="004F42F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sz w:val="20"/>
                <w:szCs w:val="20"/>
              </w:rPr>
              <w:t>they hold Ma to be non-working, so the Khabar stays in its original state of raf'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61B" w14:textId="77777777" w:rsidR="00264163" w:rsidRPr="004F42F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4E5566"/>
                <w:sz w:val="26"/>
                <w:szCs w:val="26"/>
                <w:rtl/>
              </w:rPr>
              <w:t>مَا زَيْدٌ صَالِحٌ</w:t>
            </w:r>
          </w:p>
        </w:tc>
      </w:tr>
    </w:tbl>
    <w:p w14:paraId="037A061D" w14:textId="77777777" w:rsidR="00264163" w:rsidRPr="004F42F9" w:rsidRDefault="00264163">
      <w:pPr>
        <w:spacing w:after="60" w:line="200" w:lineRule="auto"/>
        <w:rPr>
          <w:rFonts w:ascii="Calibri" w:hAnsi="Calibri" w:cs="Calibri"/>
          <w:b/>
          <w:bCs/>
        </w:rPr>
      </w:pPr>
    </w:p>
    <w:p w14:paraId="037A061E" w14:textId="77777777" w:rsidR="00264163" w:rsidRPr="004F42F9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8F721C"/>
        </w:rPr>
        <w:t xml:space="preserve">The conclusion: </w:t>
      </w:r>
      <w:r w:rsidRPr="004F42F9">
        <w:rPr>
          <w:rFonts w:ascii="Calibri" w:hAnsi="Calibri" w:cs="Calibri"/>
          <w:b/>
          <w:bCs/>
        </w:rPr>
        <w:t xml:space="preserve">Since the Qur'an was revealed according to the </w:t>
      </w:r>
      <w:r w:rsidRPr="004F42F9">
        <w:rPr>
          <w:rFonts w:ascii="Calibri" w:hAnsi="Calibri" w:cs="Calibri"/>
          <w:b/>
          <w:bCs/>
          <w:color w:val="8F721C"/>
        </w:rPr>
        <w:t>speech of Hijaz</w:t>
      </w:r>
      <w:r w:rsidRPr="004F42F9">
        <w:rPr>
          <w:rFonts w:ascii="Calibri" w:hAnsi="Calibri" w:cs="Calibri"/>
          <w:b/>
          <w:bCs/>
        </w:rPr>
        <w:t xml:space="preserve">, in which the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4F42F9">
        <w:rPr>
          <w:rFonts w:ascii="Calibri" w:hAnsi="Calibri" w:cs="Calibri"/>
          <w:b/>
          <w:bCs/>
        </w:rPr>
        <w:t xml:space="preserve"> becomes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Mansoob</w:t>
      </w:r>
      <w:r w:rsidRPr="004F42F9">
        <w:rPr>
          <w:rFonts w:ascii="Calibri" w:hAnsi="Calibri" w:cs="Calibri"/>
          <w:b/>
          <w:bCs/>
        </w:rPr>
        <w:t xml:space="preserve">, it is this that is called </w:t>
      </w:r>
      <w:r w:rsidRPr="004F42F9">
        <w:rPr>
          <w:rFonts w:ascii="Calibri" w:hAnsi="Calibri" w:cs="Calibri"/>
          <w:b/>
          <w:bCs/>
          <w:i/>
          <w:iCs/>
          <w:color w:val="8F721C"/>
        </w:rPr>
        <w:t>Ma al-Hijaziyyah</w:t>
      </w:r>
      <w:r w:rsidRPr="004F42F9">
        <w:rPr>
          <w:rFonts w:ascii="Calibri" w:hAnsi="Calibri" w:cs="Calibri"/>
          <w:b/>
          <w:bCs/>
        </w:rPr>
        <w:t>, and it is this rule that is needed for understanding the Qur'an.</w:t>
      </w:r>
    </w:p>
    <w:p w14:paraId="037A061F" w14:textId="77777777" w:rsidR="00264163" w:rsidRPr="004F42F9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1B6C63"/>
          <w:sz w:val="24"/>
          <w:szCs w:val="24"/>
        </w:rPr>
        <w:t>A condition on the working of Ma</w:t>
      </w:r>
    </w:p>
    <w:p w14:paraId="037A0620" w14:textId="77777777" w:rsidR="00264163" w:rsidRPr="004F42F9" w:rsidRDefault="00000000">
      <w:pPr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i/>
          <w:iCs/>
          <w:color w:val="1B6C63"/>
        </w:rPr>
        <w:t>Ma al-Hijaziyyah</w:t>
      </w:r>
      <w:r w:rsidRPr="004F42F9">
        <w:rPr>
          <w:rFonts w:ascii="Calibri" w:hAnsi="Calibri" w:cs="Calibri"/>
          <w:b/>
          <w:bCs/>
        </w:rPr>
        <w:t xml:space="preserve"> does its work only when </w:t>
      </w:r>
      <w:r w:rsidRPr="004F42F9">
        <w:rPr>
          <w:rFonts w:ascii="Calibri" w:hAnsi="Calibri" w:cs="Calibri"/>
          <w:b/>
          <w:bCs/>
          <w:color w:val="0F4C46"/>
          <w:sz w:val="26"/>
          <w:szCs w:val="26"/>
          <w:rtl/>
        </w:rPr>
        <w:t>اِلَّا</w:t>
      </w:r>
      <w:r w:rsidRPr="004F42F9">
        <w:rPr>
          <w:rFonts w:ascii="Calibri" w:hAnsi="Calibri" w:cs="Calibri"/>
          <w:b/>
          <w:bCs/>
        </w:rPr>
        <w:t xml:space="preserve"> does not come between the noun and the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4F42F9">
        <w:rPr>
          <w:rFonts w:ascii="Calibri" w:hAnsi="Calibri" w:cs="Calibri"/>
          <w:b/>
          <w:bCs/>
        </w:rPr>
        <w:t xml:space="preserve">. If the particle of exception comes between them, the working of </w:t>
      </w:r>
      <w:r w:rsidRPr="004F42F9">
        <w:rPr>
          <w:rFonts w:ascii="Calibri" w:hAnsi="Calibri" w:cs="Calibri"/>
          <w:b/>
          <w:bCs/>
          <w:color w:val="0F4C46"/>
          <w:sz w:val="26"/>
          <w:szCs w:val="26"/>
          <w:rtl/>
        </w:rPr>
        <w:t>مَا</w:t>
      </w:r>
      <w:r w:rsidRPr="004F42F9">
        <w:rPr>
          <w:rFonts w:ascii="Calibri" w:hAnsi="Calibri" w:cs="Calibri"/>
          <w:b/>
          <w:bCs/>
        </w:rPr>
        <w:t xml:space="preserve"> ends and the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4F42F9">
        <w:rPr>
          <w:rFonts w:ascii="Calibri" w:hAnsi="Calibri" w:cs="Calibri"/>
          <w:b/>
          <w:bCs/>
        </w:rPr>
        <w:t xml:space="preserve"> becomes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Marfoo'</w:t>
      </w:r>
      <w:r w:rsidRPr="004F42F9">
        <w:rPr>
          <w:rFonts w:ascii="Calibri" w:hAnsi="Calibri" w:cs="Calibri"/>
          <w:b/>
          <w:bCs/>
        </w:rPr>
        <w:t xml:space="preserve"> once more.</w:t>
      </w:r>
    </w:p>
    <w:p w14:paraId="037A0621" w14:textId="77777777" w:rsidR="00264163" w:rsidRPr="004F42F9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  <w:sz w:val="26"/>
          <w:szCs w:val="26"/>
          <w:rtl/>
        </w:rPr>
        <w:t>مَا هٰذَا اِلَّا بَشَرٌ مِّثْلُكُمْ</w:t>
      </w:r>
    </w:p>
    <w:p w14:paraId="037A0622" w14:textId="77777777" w:rsidR="00264163" w:rsidRPr="004F42F9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8F721C"/>
          <w:sz w:val="18"/>
          <w:szCs w:val="18"/>
        </w:rPr>
        <w:t>(Surah al-Mu'minun: 24)</w:t>
      </w:r>
    </w:p>
    <w:p w14:paraId="037A0623" w14:textId="77777777" w:rsidR="00264163" w:rsidRPr="004F42F9" w:rsidRDefault="00000000">
      <w:pPr>
        <w:spacing w:after="15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1B6C63"/>
        </w:rPr>
        <w:t xml:space="preserve">Translation: </w:t>
      </w:r>
      <w:r w:rsidRPr="004F42F9">
        <w:rPr>
          <w:rFonts w:ascii="Calibri" w:hAnsi="Calibri" w:cs="Calibri"/>
          <w:b/>
          <w:bCs/>
        </w:rPr>
        <w:t>This is not but a man like you.</w:t>
      </w:r>
    </w:p>
    <w:p w14:paraId="037A0624" w14:textId="77777777" w:rsidR="00264163" w:rsidRPr="004F42F9" w:rsidRDefault="00000000">
      <w:pPr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</w:rPr>
        <w:t xml:space="preserve">Here </w:t>
      </w:r>
      <w:r w:rsidRPr="004F42F9">
        <w:rPr>
          <w:rFonts w:ascii="Calibri" w:hAnsi="Calibri" w:cs="Calibri"/>
          <w:b/>
          <w:bCs/>
          <w:color w:val="0F4C46"/>
          <w:sz w:val="26"/>
          <w:szCs w:val="26"/>
          <w:rtl/>
        </w:rPr>
        <w:t>بَشَرٌ</w:t>
      </w:r>
      <w:r w:rsidRPr="004F42F9">
        <w:rPr>
          <w:rFonts w:ascii="Calibri" w:hAnsi="Calibri" w:cs="Calibri"/>
          <w:b/>
          <w:bCs/>
        </w:rPr>
        <w:t xml:space="preserve"> is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Marfoo'</w:t>
      </w:r>
      <w:r w:rsidRPr="004F42F9">
        <w:rPr>
          <w:rFonts w:ascii="Calibri" w:hAnsi="Calibri" w:cs="Calibri"/>
          <w:b/>
          <w:bCs/>
        </w:rPr>
        <w:t xml:space="preserve"> and not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Mansoob</w:t>
      </w:r>
      <w:r w:rsidRPr="004F42F9">
        <w:rPr>
          <w:rFonts w:ascii="Calibri" w:hAnsi="Calibri" w:cs="Calibri"/>
          <w:b/>
          <w:bCs/>
        </w:rPr>
        <w:t xml:space="preserve"> — because </w:t>
      </w:r>
      <w:r w:rsidRPr="004F42F9">
        <w:rPr>
          <w:rFonts w:ascii="Calibri" w:hAnsi="Calibri" w:cs="Calibri"/>
          <w:b/>
          <w:bCs/>
          <w:color w:val="0F4C46"/>
          <w:sz w:val="26"/>
          <w:szCs w:val="26"/>
          <w:rtl/>
        </w:rPr>
        <w:t>اِلَّا</w:t>
      </w:r>
      <w:r w:rsidRPr="004F42F9">
        <w:rPr>
          <w:rFonts w:ascii="Calibri" w:hAnsi="Calibri" w:cs="Calibri"/>
          <w:b/>
          <w:bCs/>
        </w:rPr>
        <w:t xml:space="preserve"> came between and broke the working of </w:t>
      </w:r>
      <w:r w:rsidRPr="004F42F9">
        <w:rPr>
          <w:rFonts w:ascii="Calibri" w:hAnsi="Calibri" w:cs="Calibri"/>
          <w:b/>
          <w:bCs/>
          <w:color w:val="0F4C46"/>
          <w:sz w:val="26"/>
          <w:szCs w:val="26"/>
          <w:rtl/>
        </w:rPr>
        <w:t>مَا</w:t>
      </w:r>
      <w:r w:rsidRPr="004F42F9">
        <w:rPr>
          <w:rFonts w:ascii="Calibri" w:hAnsi="Calibri" w:cs="Calibri"/>
          <w:b/>
          <w:bCs/>
        </w:rPr>
        <w:t xml:space="preserve">. Compare it with the verse of Surah Yusuf, </w:t>
      </w:r>
      <w:r w:rsidRPr="004F42F9">
        <w:rPr>
          <w:rFonts w:ascii="Calibri" w:hAnsi="Calibri" w:cs="Calibri"/>
          <w:b/>
          <w:bCs/>
          <w:color w:val="0F4C46"/>
          <w:sz w:val="26"/>
          <w:szCs w:val="26"/>
          <w:rtl/>
        </w:rPr>
        <w:t>مَا هٰذَا بَشَرًا</w:t>
      </w:r>
      <w:r w:rsidRPr="004F42F9">
        <w:rPr>
          <w:rFonts w:ascii="Calibri" w:hAnsi="Calibri" w:cs="Calibri"/>
          <w:b/>
          <w:bCs/>
        </w:rPr>
        <w:t xml:space="preserve">, where, there being no </w:t>
      </w:r>
      <w:r w:rsidRPr="004F42F9">
        <w:rPr>
          <w:rFonts w:ascii="Calibri" w:hAnsi="Calibri" w:cs="Calibri"/>
          <w:b/>
          <w:bCs/>
          <w:color w:val="0F4C46"/>
          <w:sz w:val="26"/>
          <w:szCs w:val="26"/>
          <w:rtl/>
        </w:rPr>
        <w:t>اِلَّا</w:t>
      </w:r>
      <w:r w:rsidRPr="004F42F9">
        <w:rPr>
          <w:rFonts w:ascii="Calibri" w:hAnsi="Calibri" w:cs="Calibri"/>
          <w:b/>
          <w:bCs/>
        </w:rPr>
        <w:t xml:space="preserve">, the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4F42F9">
        <w:rPr>
          <w:rFonts w:ascii="Calibri" w:hAnsi="Calibri" w:cs="Calibri"/>
          <w:b/>
          <w:bCs/>
        </w:rPr>
        <w:t xml:space="preserve"> came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Mansoob</w:t>
      </w:r>
      <w:r w:rsidRPr="004F42F9">
        <w:rPr>
          <w:rFonts w:ascii="Calibri" w:hAnsi="Calibri" w:cs="Calibri"/>
          <w:b/>
          <w:bCs/>
        </w:rPr>
        <w:t>.</w:t>
      </w:r>
    </w:p>
    <w:p w14:paraId="037A0625" w14:textId="77777777" w:rsidR="00264163" w:rsidRPr="004F42F9" w:rsidRDefault="00000000">
      <w:pPr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</w:rPr>
        <w:br w:type="page"/>
      </w:r>
    </w:p>
    <w:p w14:paraId="037A0626" w14:textId="77777777" w:rsidR="00264163" w:rsidRPr="004F42F9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8. The degrees of emphasis in speech</w:t>
      </w:r>
    </w:p>
    <w:p w14:paraId="037A0627" w14:textId="77777777" w:rsidR="00264163" w:rsidRPr="004F42F9" w:rsidRDefault="00000000">
      <w:pPr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</w:rPr>
        <w:t xml:space="preserve">The degrees of emphasis in speech may be raised according to the denial or doubt of the listener. In a negative </w:t>
      </w:r>
      <w:r w:rsidRPr="004F42F9">
        <w:rPr>
          <w:rFonts w:ascii="Calibri" w:hAnsi="Calibri" w:cs="Calibri"/>
          <w:b/>
          <w:bCs/>
          <w:i/>
          <w:iCs/>
          <w:color w:val="1B6C63"/>
        </w:rPr>
        <w:t>Jumla Ismiyyah</w:t>
      </w:r>
      <w:r w:rsidRPr="004F42F9">
        <w:rPr>
          <w:rFonts w:ascii="Calibri" w:hAnsi="Calibri" w:cs="Calibri"/>
          <w:b/>
          <w:bCs/>
        </w:rPr>
        <w:t xml:space="preserve"> there are three basic stages.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2520"/>
        <w:gridCol w:w="2520"/>
        <w:gridCol w:w="2880"/>
      </w:tblGrid>
      <w:tr w:rsidR="00264163" w:rsidRPr="004F42F9" w14:paraId="037A06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628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FFFFFF"/>
              </w:rPr>
              <w:t>Stage</w:t>
            </w:r>
          </w:p>
        </w:tc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629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FFFFFF"/>
              </w:rPr>
              <w:t>The form</w:t>
            </w:r>
          </w:p>
        </w:tc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62A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FFFFFF"/>
              </w:rPr>
              <w:t>The sentence</w:t>
            </w:r>
          </w:p>
        </w:tc>
        <w:tc>
          <w:tcPr>
            <w:tcW w:w="28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62B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FFFFFF"/>
              </w:rPr>
              <w:t>Translation</w:t>
            </w:r>
          </w:p>
        </w:tc>
      </w:tr>
      <w:tr w:rsidR="00264163" w:rsidRPr="004F42F9" w14:paraId="037A0631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62D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8F721C"/>
              </w:rPr>
              <w:t>1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62E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plain negation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62F" w14:textId="77777777" w:rsidR="00264163" w:rsidRPr="004F42F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مَا زَيْدٌ صَالِحًا</w:t>
            </w:r>
          </w:p>
        </w:tc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630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sz w:val="19"/>
                <w:szCs w:val="19"/>
              </w:rPr>
              <w:t>Zayd is not righteous</w:t>
            </w:r>
          </w:p>
        </w:tc>
      </w:tr>
      <w:tr w:rsidR="00264163" w:rsidRPr="004F42F9" w14:paraId="037A0636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632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8F721C"/>
              </w:rPr>
              <w:t>2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633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with the Ba Za'idah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634" w14:textId="77777777" w:rsidR="00264163" w:rsidRPr="004F42F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مَا زَيْدٌ بِصَالِحٍ</w:t>
            </w:r>
          </w:p>
        </w:tc>
        <w:tc>
          <w:tcPr>
            <w:tcW w:w="28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635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sz w:val="19"/>
                <w:szCs w:val="19"/>
              </w:rPr>
              <w:t>Zayd is not righteous at all</w:t>
            </w:r>
          </w:p>
        </w:tc>
      </w:tr>
      <w:tr w:rsidR="00264163" w:rsidRPr="004F42F9" w14:paraId="037A063B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637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8F721C"/>
              </w:rPr>
              <w:t>3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638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an oath together with the Ba Za'idah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639" w14:textId="77777777" w:rsidR="00264163" w:rsidRPr="004F42F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وَاللّٰهِ مَا زَيْدٌ بِصَالِحٍ</w:t>
            </w:r>
          </w:p>
        </w:tc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63A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sz w:val="19"/>
                <w:szCs w:val="19"/>
              </w:rPr>
              <w:t>by Allah, Zayd is not in the least righteous</w:t>
            </w:r>
          </w:p>
        </w:tc>
      </w:tr>
    </w:tbl>
    <w:p w14:paraId="037A063C" w14:textId="77777777" w:rsidR="00264163" w:rsidRPr="004F42F9" w:rsidRDefault="00264163">
      <w:pPr>
        <w:spacing w:after="60" w:line="200" w:lineRule="auto"/>
        <w:rPr>
          <w:rFonts w:ascii="Calibri" w:hAnsi="Calibri" w:cs="Calibri"/>
          <w:b/>
          <w:bCs/>
        </w:rPr>
      </w:pPr>
    </w:p>
    <w:p w14:paraId="037A063D" w14:textId="77777777" w:rsidR="00264163" w:rsidRPr="004F42F9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  <w:sz w:val="28"/>
          <w:szCs w:val="28"/>
        </w:rPr>
        <w:t>9. A rhetorical analysis of Surah al-Qalam</w:t>
      </w:r>
    </w:p>
    <w:p w14:paraId="037A063E" w14:textId="77777777" w:rsidR="00264163" w:rsidRPr="004F42F9" w:rsidRDefault="00000000">
      <w:pPr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</w:rPr>
        <w:t>At the opening of Surah al-Qalam, in answer to the insistence and severe denial of the disbelievers, Allah gathered together all the highest styles of emphasis.</w:t>
      </w:r>
    </w:p>
    <w:p w14:paraId="037A063F" w14:textId="77777777" w:rsidR="00264163" w:rsidRPr="004F42F9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  <w:sz w:val="26"/>
          <w:szCs w:val="26"/>
          <w:rtl/>
        </w:rPr>
        <w:t>نٓ ۚ وَالْقَلَمِ وَمَا يَسْطُرُوْنَ ۞ مَآ اَنْتَ بِنِعْمَةِ رَبِّكَ بِمَجْنُوْنٍ ۞</w:t>
      </w:r>
    </w:p>
    <w:p w14:paraId="037A0640" w14:textId="77777777" w:rsidR="00264163" w:rsidRPr="004F42F9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8F721C"/>
          <w:sz w:val="18"/>
          <w:szCs w:val="18"/>
        </w:rPr>
        <w:t>(Surah al-Qalam: 1 to 2)</w:t>
      </w:r>
    </w:p>
    <w:p w14:paraId="037A0641" w14:textId="77777777" w:rsidR="00264163" w:rsidRPr="004F42F9" w:rsidRDefault="00000000">
      <w:pPr>
        <w:spacing w:after="15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1B6C63"/>
        </w:rPr>
        <w:t xml:space="preserve">Translation: </w:t>
      </w:r>
      <w:r w:rsidRPr="004F42F9">
        <w:rPr>
          <w:rFonts w:ascii="Calibri" w:hAnsi="Calibri" w:cs="Calibri"/>
          <w:b/>
          <w:bCs/>
        </w:rPr>
        <w:t>Nun. By the pen and what they inscribe. You are not, by the favour of your Lord, mad at all.</w:t>
      </w:r>
    </w:p>
    <w:p w14:paraId="037A0642" w14:textId="77777777" w:rsidR="00264163" w:rsidRPr="004F42F9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1B6C63"/>
          <w:sz w:val="24"/>
          <w:szCs w:val="24"/>
        </w:rPr>
        <w:t>The three aspects of emphasis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6480"/>
      </w:tblGrid>
      <w:tr w:rsidR="00264163" w:rsidRPr="004F42F9" w14:paraId="037A06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643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FFFFFF"/>
              </w:rPr>
              <w:t>Aspect</w:t>
            </w:r>
          </w:p>
        </w:tc>
        <w:tc>
          <w:tcPr>
            <w:tcW w:w="64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644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FFFFFF"/>
              </w:rPr>
              <w:t>Details</w:t>
            </w:r>
          </w:p>
        </w:tc>
      </w:tr>
      <w:tr w:rsidR="00264163" w:rsidRPr="004F42F9" w14:paraId="037A0648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646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1B6C63"/>
              </w:rPr>
              <w:t>The majesty of the divine speech</w:t>
            </w:r>
          </w:p>
        </w:tc>
        <w:tc>
          <w:tcPr>
            <w:tcW w:w="64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647" w14:textId="77777777" w:rsidR="00264163" w:rsidRPr="004F42F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</w:rPr>
              <w:t>the speaker is the Creator of the universe Himself, and His speech is in itself wholly true and emphatic</w:t>
            </w:r>
          </w:p>
        </w:tc>
      </w:tr>
      <w:tr w:rsidR="00264163" w:rsidRPr="004F42F9" w14:paraId="037A064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649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1B6C63"/>
              </w:rPr>
              <w:t>The use of an oath</w:t>
            </w:r>
          </w:p>
        </w:tc>
        <w:tc>
          <w:tcPr>
            <w:tcW w:w="64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64A" w14:textId="77777777" w:rsidR="00264163" w:rsidRPr="004F42F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</w:rPr>
              <w:t>through وَالْقَلَمِ وَمَا يَسْطُرُوْنَ an oath is sworn by the pen and by what is written with it</w:t>
            </w:r>
          </w:p>
        </w:tc>
      </w:tr>
      <w:tr w:rsidR="00264163" w:rsidRPr="004F42F9" w14:paraId="037A064E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64C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1B6C63"/>
              </w:rPr>
              <w:t>The use of the Ba Za'idah</w:t>
            </w:r>
          </w:p>
        </w:tc>
        <w:tc>
          <w:tcPr>
            <w:tcW w:w="64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64D" w14:textId="77777777" w:rsidR="00264163" w:rsidRPr="004F42F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</w:rPr>
              <w:t>by entering the Ba Za'idah upon بِمَجْنُوْنٍ, madness was negated of the Prophet, peace be upon him, decisively and finally</w:t>
            </w:r>
          </w:p>
        </w:tc>
      </w:tr>
    </w:tbl>
    <w:p w14:paraId="037A064F" w14:textId="77777777" w:rsidR="00264163" w:rsidRPr="004F42F9" w:rsidRDefault="00264163">
      <w:pPr>
        <w:spacing w:after="60" w:line="200" w:lineRule="auto"/>
        <w:rPr>
          <w:rFonts w:ascii="Calibri" w:hAnsi="Calibri" w:cs="Calibri"/>
          <w:b/>
          <w:bCs/>
        </w:rPr>
      </w:pPr>
    </w:p>
    <w:p w14:paraId="037A0650" w14:textId="77777777" w:rsidR="00264163" w:rsidRPr="004F42F9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1B6C63"/>
          <w:sz w:val="24"/>
          <w:szCs w:val="24"/>
        </w:rPr>
        <w:t>The difference between the two ba's</w:t>
      </w:r>
    </w:p>
    <w:p w14:paraId="037A0651" w14:textId="77777777" w:rsidR="00264163" w:rsidRPr="004F42F9" w:rsidRDefault="00000000">
      <w:pPr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</w:rPr>
        <w:t>In this single passage the letter ba has come twice, and the standing of the two is entirely different.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340"/>
        <w:gridCol w:w="4500"/>
      </w:tblGrid>
      <w:tr w:rsidR="00264163" w:rsidRPr="004F42F9" w14:paraId="037A06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652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FFFFFF"/>
              </w:rPr>
              <w:t>Where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653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FFFFFF"/>
              </w:rPr>
              <w:t>Which ba</w:t>
            </w:r>
          </w:p>
        </w:tc>
        <w:tc>
          <w:tcPr>
            <w:tcW w:w="45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654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FFFFFF"/>
              </w:rPr>
              <w:t>Its grammatical standing</w:t>
            </w:r>
          </w:p>
        </w:tc>
      </w:tr>
      <w:tr w:rsidR="00264163" w:rsidRPr="004F42F9" w14:paraId="037A065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656" w14:textId="77777777" w:rsidR="00264163" w:rsidRPr="004F42F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بِنِعْمَةِ رَبِّكَ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657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1B6C63"/>
              </w:rPr>
              <w:t>an original Harf ul Jarr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658" w14:textId="77777777" w:rsidR="00264163" w:rsidRPr="004F42F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sz w:val="20"/>
                <w:szCs w:val="20"/>
              </w:rPr>
              <w:t>the jarr with its majroor together form the Muta'alliq ul Khabar, and it is rendered "by the favour of"</w:t>
            </w:r>
          </w:p>
        </w:tc>
      </w:tr>
      <w:tr w:rsidR="00264163" w:rsidRPr="004F42F9" w14:paraId="037A065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65A" w14:textId="77777777" w:rsidR="00264163" w:rsidRPr="004F42F9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بِمَجْنُوْنٍ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65B" w14:textId="77777777" w:rsidR="00264163" w:rsidRPr="004F42F9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color w:val="8B3A47"/>
              </w:rPr>
              <w:t>the Ba Za'idah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A065C" w14:textId="77777777" w:rsidR="00264163" w:rsidRPr="004F42F9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4F42F9">
              <w:rPr>
                <w:rFonts w:ascii="Calibri" w:hAnsi="Calibri" w:cs="Calibri"/>
                <w:b/>
                <w:bCs/>
                <w:sz w:val="20"/>
                <w:szCs w:val="20"/>
              </w:rPr>
              <w:t>it enters the Khabar Ma and produces emphasis in the negation; it has no separate rendering of its own</w:t>
            </w:r>
          </w:p>
        </w:tc>
      </w:tr>
    </w:tbl>
    <w:p w14:paraId="037A065E" w14:textId="77777777" w:rsidR="00264163" w:rsidRPr="004F42F9" w:rsidRDefault="00264163">
      <w:pPr>
        <w:spacing w:after="60" w:line="200" w:lineRule="auto"/>
        <w:rPr>
          <w:rFonts w:ascii="Calibri" w:hAnsi="Calibri" w:cs="Calibri"/>
          <w:b/>
          <w:bCs/>
        </w:rPr>
      </w:pPr>
    </w:p>
    <w:p w14:paraId="037A065F" w14:textId="77777777" w:rsidR="00264163" w:rsidRPr="004F42F9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8F721C"/>
        </w:rPr>
        <w:t xml:space="preserve">Hence the rendering: </w:t>
      </w:r>
      <w:r w:rsidRPr="004F42F9">
        <w:rPr>
          <w:rFonts w:ascii="Calibri" w:hAnsi="Calibri" w:cs="Calibri"/>
          <w:b/>
          <w:bCs/>
        </w:rPr>
        <w:t xml:space="preserve">"You are not, by the favour of your Lord, mad </w:t>
      </w:r>
      <w:r w:rsidRPr="004F42F9">
        <w:rPr>
          <w:rFonts w:ascii="Calibri" w:hAnsi="Calibri" w:cs="Calibri"/>
          <w:b/>
          <w:bCs/>
          <w:color w:val="8F721C"/>
        </w:rPr>
        <w:t>at all</w:t>
      </w:r>
      <w:r w:rsidRPr="004F42F9">
        <w:rPr>
          <w:rFonts w:ascii="Calibri" w:hAnsi="Calibri" w:cs="Calibri"/>
          <w:b/>
          <w:bCs/>
        </w:rPr>
        <w:t>." The first ba gave "by the favour of", and the second gave "at all". That is the difference between the two ba's.</w:t>
      </w:r>
    </w:p>
    <w:p w14:paraId="037A0660" w14:textId="77777777" w:rsidR="00264163" w:rsidRPr="004F42F9" w:rsidRDefault="00000000">
      <w:pPr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</w:rPr>
        <w:br w:type="page"/>
      </w:r>
    </w:p>
    <w:p w14:paraId="037A0661" w14:textId="77777777" w:rsidR="00264163" w:rsidRPr="004F42F9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Summary</w:t>
      </w:r>
    </w:p>
    <w:p w14:paraId="037A0662" w14:textId="77777777" w:rsidR="00264163" w:rsidRPr="004F42F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</w:rPr>
        <w:t xml:space="preserve">1.  </w:t>
      </w:r>
      <w:r w:rsidRPr="004F42F9">
        <w:rPr>
          <w:rFonts w:ascii="Calibri" w:hAnsi="Calibri" w:cs="Calibri"/>
          <w:b/>
          <w:bCs/>
        </w:rPr>
        <w:t>The ways of making a Jumla Ismiyyah and a Jumla Fi'liyyah negative, and of emphasising each, are different.</w:t>
      </w:r>
    </w:p>
    <w:p w14:paraId="037A0663" w14:textId="77777777" w:rsidR="00264163" w:rsidRPr="004F42F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</w:rPr>
        <w:t xml:space="preserve">2.  </w:t>
      </w:r>
      <w:r w:rsidRPr="004F42F9">
        <w:rPr>
          <w:rFonts w:ascii="Calibri" w:hAnsi="Calibri" w:cs="Calibri"/>
          <w:b/>
          <w:bCs/>
        </w:rPr>
        <w:t>The word used most to make a Jumla Ismiyyah negative is Ma al-Hijaziyyah.</w:t>
      </w:r>
    </w:p>
    <w:p w14:paraId="037A0664" w14:textId="77777777" w:rsidR="00264163" w:rsidRPr="004F42F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</w:rPr>
        <w:t xml:space="preserve">3.  </w:t>
      </w:r>
      <w:r w:rsidRPr="004F42F9">
        <w:rPr>
          <w:rFonts w:ascii="Calibri" w:hAnsi="Calibri" w:cs="Calibri"/>
          <w:b/>
          <w:bCs/>
        </w:rPr>
        <w:t>After Ma al-Hijaziyyah enters, the Mubtada is called the Ism Ma and stays in its original state of raf'.</w:t>
      </w:r>
    </w:p>
    <w:p w14:paraId="037A0665" w14:textId="77777777" w:rsidR="00264163" w:rsidRPr="004F42F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</w:rPr>
        <w:t xml:space="preserve">4.  </w:t>
      </w:r>
      <w:r w:rsidRPr="004F42F9">
        <w:rPr>
          <w:rFonts w:ascii="Calibri" w:hAnsi="Calibri" w:cs="Calibri"/>
          <w:b/>
          <w:bCs/>
        </w:rPr>
        <w:t>The Khabar is called the Khabar Ma, and Ma al-Hijaziyyah changes it from the state of raf' to that of nasb.</w:t>
      </w:r>
    </w:p>
    <w:p w14:paraId="037A0666" w14:textId="77777777" w:rsidR="00264163" w:rsidRPr="004F42F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</w:rPr>
        <w:t xml:space="preserve">5.  </w:t>
      </w:r>
      <w:r w:rsidRPr="004F42F9">
        <w:rPr>
          <w:rFonts w:ascii="Calibri" w:hAnsi="Calibri" w:cs="Calibri"/>
          <w:b/>
          <w:bCs/>
        </w:rPr>
        <w:t>From زَيْدٌ صَالِحٌ came مَا زَيْدٌ صَالِحًا, where صَالِحًا became Mansoob on account of Ma.</w:t>
      </w:r>
    </w:p>
    <w:p w14:paraId="037A0667" w14:textId="77777777" w:rsidR="00264163" w:rsidRPr="004F42F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</w:rPr>
        <w:t xml:space="preserve">6.  </w:t>
      </w:r>
      <w:r w:rsidRPr="004F42F9">
        <w:rPr>
          <w:rFonts w:ascii="Calibri" w:hAnsi="Calibri" w:cs="Calibri"/>
          <w:b/>
          <w:bCs/>
        </w:rPr>
        <w:t>The causes of a noun being Mansoob include the Ism uz Zarf, the Ism of Inna and its sisters, and the Khabar of Ma al-Hijaziyyah.</w:t>
      </w:r>
    </w:p>
    <w:p w14:paraId="037A0668" w14:textId="77777777" w:rsidR="00264163" w:rsidRPr="004F42F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</w:rPr>
        <w:t xml:space="preserve">7.  </w:t>
      </w:r>
      <w:r w:rsidRPr="004F42F9">
        <w:rPr>
          <w:rFonts w:ascii="Calibri" w:hAnsi="Calibri" w:cs="Calibri"/>
          <w:b/>
          <w:bCs/>
        </w:rPr>
        <w:t>Inna makes its noun Mansoob and leaves the Khabar Marfoo', while Ma al-Hijaziyyah works the exact reverse.</w:t>
      </w:r>
    </w:p>
    <w:p w14:paraId="037A0669" w14:textId="77777777" w:rsidR="00264163" w:rsidRPr="004F42F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</w:rPr>
        <w:t xml:space="preserve">8.  </w:t>
      </w:r>
      <w:r w:rsidRPr="004F42F9">
        <w:rPr>
          <w:rFonts w:ascii="Calibri" w:hAnsi="Calibri" w:cs="Calibri"/>
          <w:b/>
          <w:bCs/>
        </w:rPr>
        <w:t>In the masculine forms the Khabar takes the Tanween of nasb, and in the dual and sound plural the form with a yaa'.</w:t>
      </w:r>
    </w:p>
    <w:p w14:paraId="037A066A" w14:textId="77777777" w:rsidR="00264163" w:rsidRPr="004F42F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</w:rPr>
        <w:t xml:space="preserve">9.  </w:t>
      </w:r>
      <w:r w:rsidRPr="004F42F9">
        <w:rPr>
          <w:rFonts w:ascii="Calibri" w:hAnsi="Calibri" w:cs="Calibri"/>
          <w:b/>
          <w:bCs/>
        </w:rPr>
        <w:t>The Jam' Salim Mu'annath comes with a kasrah despite being Mansoob, as in كَاذِبَاتٍ.</w:t>
      </w:r>
    </w:p>
    <w:p w14:paraId="037A066B" w14:textId="77777777" w:rsidR="00264163" w:rsidRPr="004F42F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</w:rPr>
        <w:t xml:space="preserve">10.  </w:t>
      </w:r>
      <w:r w:rsidRPr="004F42F9">
        <w:rPr>
          <w:rFonts w:ascii="Calibri" w:hAnsi="Calibri" w:cs="Calibri"/>
          <w:b/>
          <w:bCs/>
        </w:rPr>
        <w:t>In the verse of Surah Yusuf, مَا هٰذَا بَشَرًا, هٰذَا is the mahallan Marfoo' Ism Ma and بَشَرًا the Mansoob Khabar Ma.</w:t>
      </w:r>
    </w:p>
    <w:p w14:paraId="037A066C" w14:textId="77777777" w:rsidR="00264163" w:rsidRPr="004F42F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</w:rPr>
        <w:t xml:space="preserve">11.  </w:t>
      </w:r>
      <w:r w:rsidRPr="004F42F9">
        <w:rPr>
          <w:rFonts w:ascii="Calibri" w:hAnsi="Calibri" w:cs="Calibri"/>
          <w:b/>
          <w:bCs/>
        </w:rPr>
        <w:t>In the verse of Surah al-Mujadilah, مَّا هُنَّ اُمَّهٰتِهِمْ, هُنَّ is the Ism Ma and اُمَّهٰتِهِمْ the Khabar Ma.</w:t>
      </w:r>
    </w:p>
    <w:p w14:paraId="037A066D" w14:textId="77777777" w:rsidR="00264163" w:rsidRPr="004F42F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</w:rPr>
        <w:t xml:space="preserve">12.  </w:t>
      </w:r>
      <w:r w:rsidRPr="004F42F9">
        <w:rPr>
          <w:rFonts w:ascii="Calibri" w:hAnsi="Calibri" w:cs="Calibri"/>
          <w:b/>
          <w:bCs/>
        </w:rPr>
        <w:t>To produce further emphasis in a negative sentence, the Ba Za'idah is entered upon the Khabar.</w:t>
      </w:r>
    </w:p>
    <w:p w14:paraId="037A066E" w14:textId="77777777" w:rsidR="00264163" w:rsidRPr="004F42F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</w:rPr>
        <w:t xml:space="preserve">13.  </w:t>
      </w:r>
      <w:r w:rsidRPr="004F42F9">
        <w:rPr>
          <w:rFonts w:ascii="Calibri" w:hAnsi="Calibri" w:cs="Calibri"/>
          <w:b/>
          <w:bCs/>
        </w:rPr>
        <w:t>After the Ba Za'idah the Khabar becomes Majroor in wording, but it is given no separate rendering in meaning.</w:t>
      </w:r>
    </w:p>
    <w:p w14:paraId="037A066F" w14:textId="77777777" w:rsidR="00264163" w:rsidRPr="004F42F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</w:rPr>
        <w:t xml:space="preserve">14.  </w:t>
      </w:r>
      <w:r w:rsidRPr="004F42F9">
        <w:rPr>
          <w:rFonts w:ascii="Calibri" w:hAnsi="Calibri" w:cs="Calibri"/>
          <w:b/>
          <w:bCs/>
        </w:rPr>
        <w:t>It comes only to produce the emphatic sense of "not at all" or "by no means".</w:t>
      </w:r>
    </w:p>
    <w:p w14:paraId="037A0670" w14:textId="77777777" w:rsidR="00264163" w:rsidRPr="004F42F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</w:rPr>
        <w:t xml:space="preserve">15.  </w:t>
      </w:r>
      <w:r w:rsidRPr="004F42F9">
        <w:rPr>
          <w:rFonts w:ascii="Calibri" w:hAnsi="Calibri" w:cs="Calibri"/>
          <w:b/>
          <w:bCs/>
        </w:rPr>
        <w:t>From مَا زَيْدٌ صَالِحًا came مَا زَيْدٌ بِصَالِحٍ, and intensity entered the negation.</w:t>
      </w:r>
    </w:p>
    <w:p w14:paraId="037A0671" w14:textId="77777777" w:rsidR="00264163" w:rsidRPr="004F42F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</w:rPr>
        <w:t xml:space="preserve">16.  </w:t>
      </w:r>
      <w:r w:rsidRPr="004F42F9">
        <w:rPr>
          <w:rFonts w:ascii="Calibri" w:hAnsi="Calibri" w:cs="Calibri"/>
          <w:b/>
          <w:bCs/>
        </w:rPr>
        <w:t>Ma and La are called the two likened to Laysa, because they do the very work that Laysa does.</w:t>
      </w:r>
    </w:p>
    <w:p w14:paraId="037A0672" w14:textId="77777777" w:rsidR="00264163" w:rsidRPr="004F42F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</w:rPr>
        <w:t xml:space="preserve">17.  </w:t>
      </w:r>
      <w:r w:rsidRPr="004F42F9">
        <w:rPr>
          <w:rFonts w:ascii="Calibri" w:hAnsi="Calibri" w:cs="Calibri"/>
          <w:b/>
          <w:bCs/>
        </w:rPr>
        <w:t>Laysa is a Fi'l Naqis that enters a Jumla Ismiyyah, makes its Khabar Mansoob, and gives the sense of negation.</w:t>
      </w:r>
    </w:p>
    <w:p w14:paraId="037A0673" w14:textId="77777777" w:rsidR="00264163" w:rsidRPr="004F42F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</w:rPr>
        <w:t xml:space="preserve">18.  </w:t>
      </w:r>
      <w:r w:rsidRPr="004F42F9">
        <w:rPr>
          <w:rFonts w:ascii="Calibri" w:hAnsi="Calibri" w:cs="Calibri"/>
          <w:b/>
          <w:bCs/>
        </w:rPr>
        <w:t>In the Qur'an La is not used with this working, while Ma is found in abundance.</w:t>
      </w:r>
    </w:p>
    <w:p w14:paraId="037A0674" w14:textId="77777777" w:rsidR="00264163" w:rsidRPr="004F42F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</w:rPr>
        <w:t xml:space="preserve">19.  </w:t>
      </w:r>
      <w:r w:rsidRPr="004F42F9">
        <w:rPr>
          <w:rFonts w:ascii="Calibri" w:hAnsi="Calibri" w:cs="Calibri"/>
          <w:b/>
          <w:bCs/>
        </w:rPr>
        <w:t>The Ba Za'idah enters the Khabar of Ma but not the Khabar of La.</w:t>
      </w:r>
    </w:p>
    <w:p w14:paraId="037A0675" w14:textId="77777777" w:rsidR="00264163" w:rsidRPr="004F42F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</w:rPr>
        <w:t xml:space="preserve">20.  </w:t>
      </w:r>
      <w:r w:rsidRPr="004F42F9">
        <w:rPr>
          <w:rFonts w:ascii="Calibri" w:hAnsi="Calibri" w:cs="Calibri"/>
          <w:b/>
          <w:bCs/>
        </w:rPr>
        <w:t>The people of Hijaz hold Ma to be working and make the Khabar Mansoob, while the tribe of Tamim hold it to be non-working.</w:t>
      </w:r>
    </w:p>
    <w:p w14:paraId="037A0676" w14:textId="77777777" w:rsidR="00264163" w:rsidRPr="004F42F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</w:rPr>
        <w:t xml:space="preserve">21.  </w:t>
      </w:r>
      <w:r w:rsidRPr="004F42F9">
        <w:rPr>
          <w:rFonts w:ascii="Calibri" w:hAnsi="Calibri" w:cs="Calibri"/>
          <w:b/>
          <w:bCs/>
        </w:rPr>
        <w:t>The Qur'an was revealed according to the speech of Hijaz, which is why it is called Ma al-Hijaziyyah.</w:t>
      </w:r>
    </w:p>
    <w:p w14:paraId="037A0677" w14:textId="77777777" w:rsidR="00264163" w:rsidRPr="004F42F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</w:rPr>
        <w:t xml:space="preserve">22.  </w:t>
      </w:r>
      <w:r w:rsidRPr="004F42F9">
        <w:rPr>
          <w:rFonts w:ascii="Calibri" w:hAnsi="Calibri" w:cs="Calibri"/>
          <w:b/>
          <w:bCs/>
        </w:rPr>
        <w:t>If إِلَّا comes between the noun and the Khabar, the working of Ma ends and the Khabar becomes Marfoo'.</w:t>
      </w:r>
    </w:p>
    <w:p w14:paraId="037A0678" w14:textId="77777777" w:rsidR="00264163" w:rsidRPr="004F42F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</w:rPr>
        <w:t xml:space="preserve">23.  </w:t>
      </w:r>
      <w:r w:rsidRPr="004F42F9">
        <w:rPr>
          <w:rFonts w:ascii="Calibri" w:hAnsi="Calibri" w:cs="Calibri"/>
          <w:b/>
          <w:bCs/>
        </w:rPr>
        <w:t>There are three degrees of emphasis: plain negation, negation with the Ba Za'idah, and an oath together with the Ba Za'idah.</w:t>
      </w:r>
    </w:p>
    <w:p w14:paraId="037A0679" w14:textId="77777777" w:rsidR="00264163" w:rsidRPr="004F42F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</w:rPr>
        <w:lastRenderedPageBreak/>
        <w:t xml:space="preserve">24.  </w:t>
      </w:r>
      <w:r w:rsidRPr="004F42F9">
        <w:rPr>
          <w:rFonts w:ascii="Calibri" w:hAnsi="Calibri" w:cs="Calibri"/>
          <w:b/>
          <w:bCs/>
        </w:rPr>
        <w:t>At the opening of Surah al-Qalam all three highest styles of emphasis are gathered: the majesty of the divine speech, an oath, and the Ba Za'idah.</w:t>
      </w:r>
    </w:p>
    <w:p w14:paraId="037A067A" w14:textId="77777777" w:rsidR="00264163" w:rsidRPr="004F42F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</w:rPr>
        <w:t xml:space="preserve">25.  </w:t>
      </w:r>
      <w:r w:rsidRPr="004F42F9">
        <w:rPr>
          <w:rFonts w:ascii="Calibri" w:hAnsi="Calibri" w:cs="Calibri"/>
          <w:b/>
          <w:bCs/>
        </w:rPr>
        <w:t>In that passage there are two ba's: an original Harf ul Jarr in بِنِعْمَةِ رَبِّكَ, and the Ba Za'idah in بِمَجْنُوْنٍ.</w:t>
      </w:r>
    </w:p>
    <w:p w14:paraId="037A067B" w14:textId="77777777" w:rsidR="00264163" w:rsidRPr="004F42F9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  <w:sz w:val="28"/>
          <w:szCs w:val="28"/>
        </w:rPr>
        <w:t>Exercise</w:t>
      </w:r>
    </w:p>
    <w:p w14:paraId="037A067C" w14:textId="77777777" w:rsidR="00264163" w:rsidRPr="004F42F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</w:rPr>
        <w:t xml:space="preserve">1.  </w:t>
      </w:r>
      <w:r w:rsidRPr="004F42F9">
        <w:rPr>
          <w:rFonts w:ascii="Calibri" w:hAnsi="Calibri" w:cs="Calibri"/>
          <w:b/>
          <w:bCs/>
        </w:rPr>
        <w:t>Define Ma al-Hijaziyyah and state what effect it has upon the Mubtada and the Khabar.</w:t>
      </w:r>
    </w:p>
    <w:p w14:paraId="037A067D" w14:textId="77777777" w:rsidR="00264163" w:rsidRPr="004F42F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</w:rPr>
        <w:t xml:space="preserve">2.  </w:t>
      </w:r>
      <w:r w:rsidRPr="004F42F9">
        <w:rPr>
          <w:rFonts w:ascii="Calibri" w:hAnsi="Calibri" w:cs="Calibri"/>
          <w:b/>
          <w:bCs/>
        </w:rPr>
        <w:t>State separately the state of I'raab of the Ism Ma and the Khabar Ma.</w:t>
      </w:r>
    </w:p>
    <w:p w14:paraId="037A067E" w14:textId="77777777" w:rsidR="00264163" w:rsidRPr="004F42F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</w:rPr>
        <w:t xml:space="preserve">3.  </w:t>
      </w:r>
      <w:r w:rsidRPr="004F42F9">
        <w:rPr>
          <w:rFonts w:ascii="Calibri" w:hAnsi="Calibri" w:cs="Calibri"/>
          <w:b/>
          <w:bCs/>
        </w:rPr>
        <w:t>Write all three causes of a noun being Mansoob.</w:t>
      </w:r>
    </w:p>
    <w:p w14:paraId="037A067F" w14:textId="77777777" w:rsidR="00264163" w:rsidRPr="004F42F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</w:rPr>
        <w:t xml:space="preserve">4.  </w:t>
      </w:r>
      <w:r w:rsidRPr="004F42F9">
        <w:rPr>
          <w:rFonts w:ascii="Calibri" w:hAnsi="Calibri" w:cs="Calibri"/>
          <w:b/>
          <w:bCs/>
        </w:rPr>
        <w:t>What is the difference between the working of Inna and that of Ma al-Hijaziyyah?</w:t>
      </w:r>
    </w:p>
    <w:p w14:paraId="037A0680" w14:textId="77777777" w:rsidR="00264163" w:rsidRPr="004F42F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</w:rPr>
        <w:t xml:space="preserve">5.  </w:t>
      </w:r>
      <w:r w:rsidRPr="004F42F9">
        <w:rPr>
          <w:rFonts w:ascii="Calibri" w:hAnsi="Calibri" w:cs="Calibri"/>
          <w:b/>
          <w:bCs/>
        </w:rPr>
        <w:t>Form the affirmative and negative sentences of all six forms with the word كَاذِب.</w:t>
      </w:r>
    </w:p>
    <w:p w14:paraId="037A0681" w14:textId="77777777" w:rsidR="00264163" w:rsidRPr="004F42F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</w:rPr>
        <w:t xml:space="preserve">6.  </w:t>
      </w:r>
      <w:r w:rsidRPr="004F42F9">
        <w:rPr>
          <w:rFonts w:ascii="Calibri" w:hAnsi="Calibri" w:cs="Calibri"/>
          <w:b/>
          <w:bCs/>
        </w:rPr>
        <w:t>Why does the Jam' Salim Mu'annath come with a kasrah despite being Mansoob?</w:t>
      </w:r>
    </w:p>
    <w:p w14:paraId="037A0682" w14:textId="77777777" w:rsidR="00264163" w:rsidRPr="004F42F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</w:rPr>
        <w:t xml:space="preserve">7.  </w:t>
      </w:r>
      <w:r w:rsidRPr="004F42F9">
        <w:rPr>
          <w:rFonts w:ascii="Calibri" w:hAnsi="Calibri" w:cs="Calibri"/>
          <w:b/>
          <w:bCs/>
        </w:rPr>
        <w:t>Give a full analysis of مَا هٰذَا بَشَرًا.</w:t>
      </w:r>
    </w:p>
    <w:p w14:paraId="037A0683" w14:textId="77777777" w:rsidR="00264163" w:rsidRPr="004F42F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</w:rPr>
        <w:t xml:space="preserve">8.  </w:t>
      </w:r>
      <w:r w:rsidRPr="004F42F9">
        <w:rPr>
          <w:rFonts w:ascii="Calibri" w:hAnsi="Calibri" w:cs="Calibri"/>
          <w:b/>
          <w:bCs/>
        </w:rPr>
        <w:t>Separate the Ism Ma and the Khabar Ma in مَّا هُنَّ اُمَّهٰتِهِمْ.</w:t>
      </w:r>
    </w:p>
    <w:p w14:paraId="037A0684" w14:textId="77777777" w:rsidR="00264163" w:rsidRPr="004F42F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</w:rPr>
        <w:t xml:space="preserve">9.  </w:t>
      </w:r>
      <w:r w:rsidRPr="004F42F9">
        <w:rPr>
          <w:rFonts w:ascii="Calibri" w:hAnsi="Calibri" w:cs="Calibri"/>
          <w:b/>
          <w:bCs/>
        </w:rPr>
        <w:t>What is the Ba Za'idah and for what purpose is it brought?</w:t>
      </w:r>
    </w:p>
    <w:p w14:paraId="037A0685" w14:textId="77777777" w:rsidR="00264163" w:rsidRPr="004F42F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</w:rPr>
        <w:t xml:space="preserve">10.  </w:t>
      </w:r>
      <w:r w:rsidRPr="004F42F9">
        <w:rPr>
          <w:rFonts w:ascii="Calibri" w:hAnsi="Calibri" w:cs="Calibri"/>
          <w:b/>
          <w:bCs/>
        </w:rPr>
        <w:t>What effect does the Ba Za'idah have upon the state of I'raab of the Khabar?</w:t>
      </w:r>
    </w:p>
    <w:p w14:paraId="037A0686" w14:textId="77777777" w:rsidR="00264163" w:rsidRPr="004F42F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</w:rPr>
        <w:t xml:space="preserve">11.  </w:t>
      </w:r>
      <w:r w:rsidRPr="004F42F9">
        <w:rPr>
          <w:rFonts w:ascii="Calibri" w:hAnsi="Calibri" w:cs="Calibri"/>
          <w:b/>
          <w:bCs/>
        </w:rPr>
        <w:t>Write four Qur'anic examples of the Ba Za'idah and analyse each.</w:t>
      </w:r>
    </w:p>
    <w:p w14:paraId="037A0687" w14:textId="77777777" w:rsidR="00264163" w:rsidRPr="004F42F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</w:rPr>
        <w:t xml:space="preserve">12.  </w:t>
      </w:r>
      <w:r w:rsidRPr="004F42F9">
        <w:rPr>
          <w:rFonts w:ascii="Calibri" w:hAnsi="Calibri" w:cs="Calibri"/>
          <w:b/>
          <w:bCs/>
        </w:rPr>
        <w:t>What is meant by the two likened to Laysa?</w:t>
      </w:r>
    </w:p>
    <w:p w14:paraId="037A0688" w14:textId="77777777" w:rsidR="00264163" w:rsidRPr="004F42F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</w:rPr>
        <w:t xml:space="preserve">13.  </w:t>
      </w:r>
      <w:r w:rsidRPr="004F42F9">
        <w:rPr>
          <w:rFonts w:ascii="Calibri" w:hAnsi="Calibri" w:cs="Calibri"/>
          <w:b/>
          <w:bCs/>
        </w:rPr>
        <w:t>Define Laysa and state why Ma and La were declared like it.</w:t>
      </w:r>
    </w:p>
    <w:p w14:paraId="037A0689" w14:textId="77777777" w:rsidR="00264163" w:rsidRPr="004F42F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</w:rPr>
        <w:t xml:space="preserve">14.  </w:t>
      </w:r>
      <w:r w:rsidRPr="004F42F9">
        <w:rPr>
          <w:rFonts w:ascii="Calibri" w:hAnsi="Calibri" w:cs="Calibri"/>
          <w:b/>
          <w:bCs/>
        </w:rPr>
        <w:t>Write both differences between Ma and La.</w:t>
      </w:r>
    </w:p>
    <w:p w14:paraId="037A068A" w14:textId="77777777" w:rsidR="00264163" w:rsidRPr="004F42F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</w:rPr>
        <w:t xml:space="preserve">15.  </w:t>
      </w:r>
      <w:r w:rsidRPr="004F42F9">
        <w:rPr>
          <w:rFonts w:ascii="Calibri" w:hAnsi="Calibri" w:cs="Calibri"/>
          <w:b/>
          <w:bCs/>
        </w:rPr>
        <w:t>Why is Ma al-Hijaziyyah called Hijaziyyah?</w:t>
      </w:r>
    </w:p>
    <w:p w14:paraId="037A068B" w14:textId="77777777" w:rsidR="00264163" w:rsidRPr="004F42F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</w:rPr>
        <w:t xml:space="preserve">16.  </w:t>
      </w:r>
      <w:r w:rsidRPr="004F42F9">
        <w:rPr>
          <w:rFonts w:ascii="Calibri" w:hAnsi="Calibri" w:cs="Calibri"/>
          <w:b/>
          <w:bCs/>
        </w:rPr>
        <w:t>Explain with an example the difference between the dialects of Hijaz and of Tamim.</w:t>
      </w:r>
    </w:p>
    <w:p w14:paraId="037A068C" w14:textId="77777777" w:rsidR="00264163" w:rsidRPr="004F42F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</w:rPr>
        <w:t xml:space="preserve">17.  </w:t>
      </w:r>
      <w:r w:rsidRPr="004F42F9">
        <w:rPr>
          <w:rFonts w:ascii="Calibri" w:hAnsi="Calibri" w:cs="Calibri"/>
          <w:b/>
          <w:bCs/>
        </w:rPr>
        <w:t>What is the condition on the working of Ma? Explain with the example containing إِلَّا.</w:t>
      </w:r>
    </w:p>
    <w:p w14:paraId="037A068D" w14:textId="77777777" w:rsidR="00264163" w:rsidRPr="004F42F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</w:rPr>
        <w:t xml:space="preserve">18.  </w:t>
      </w:r>
      <w:r w:rsidRPr="004F42F9">
        <w:rPr>
          <w:rFonts w:ascii="Calibri" w:hAnsi="Calibri" w:cs="Calibri"/>
          <w:b/>
          <w:bCs/>
        </w:rPr>
        <w:t>Write all three degrees of emphasis with examples.</w:t>
      </w:r>
    </w:p>
    <w:p w14:paraId="037A068E" w14:textId="77777777" w:rsidR="00264163" w:rsidRPr="004F42F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</w:rPr>
        <w:t xml:space="preserve">19.  </w:t>
      </w:r>
      <w:r w:rsidRPr="004F42F9">
        <w:rPr>
          <w:rFonts w:ascii="Calibri" w:hAnsi="Calibri" w:cs="Calibri"/>
          <w:b/>
          <w:bCs/>
        </w:rPr>
        <w:t>State all three aspects of emphasis in the opening verses of Surah al-Qalam.</w:t>
      </w:r>
    </w:p>
    <w:p w14:paraId="037A068F" w14:textId="77777777" w:rsidR="00264163" w:rsidRPr="004F42F9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</w:rPr>
        <w:t xml:space="preserve">20.  </w:t>
      </w:r>
      <w:r w:rsidRPr="004F42F9">
        <w:rPr>
          <w:rFonts w:ascii="Calibri" w:hAnsi="Calibri" w:cs="Calibri"/>
          <w:b/>
          <w:bCs/>
        </w:rPr>
        <w:t>Explain the difference between the two ba's occurring in that passage.</w:t>
      </w:r>
    </w:p>
    <w:p w14:paraId="037A0690" w14:textId="77777777" w:rsidR="00264163" w:rsidRPr="004F42F9" w:rsidRDefault="00264163">
      <w:pPr>
        <w:pBdr>
          <w:bottom w:val="single" w:sz="6" w:space="6" w:color="DEDAD0"/>
        </w:pBdr>
        <w:spacing w:before="360" w:after="180"/>
        <w:rPr>
          <w:rFonts w:ascii="Calibri" w:hAnsi="Calibri" w:cs="Calibri"/>
          <w:b/>
          <w:bCs/>
        </w:rPr>
      </w:pPr>
    </w:p>
    <w:p w14:paraId="037A0691" w14:textId="77777777" w:rsidR="00264163" w:rsidRPr="004F42F9" w:rsidRDefault="00000000">
      <w:pPr>
        <w:spacing w:line="360" w:lineRule="auto"/>
        <w:jc w:val="center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  <w:sz w:val="28"/>
          <w:szCs w:val="28"/>
          <w:rtl/>
        </w:rPr>
        <w:t>سُبْحَانَكَ اللّٰهُمَّ وَبِحَمْدِكَ، أَشْهَدُ أَنْ لَّا إِلٰهَ إِلَّا أَنْتَ، أَسْتَغْفِرُكَ وَأَتُوْبُ إِلَيْكَ</w:t>
      </w:r>
    </w:p>
    <w:p w14:paraId="037A0692" w14:textId="77777777" w:rsidR="00264163" w:rsidRPr="004F42F9" w:rsidRDefault="00000000">
      <w:pPr>
        <w:spacing w:after="110" w:line="360" w:lineRule="auto"/>
        <w:jc w:val="center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اَللّٰهُمَّ صَلِّ عَلٰى مُحَمَّدٍ وَّعَلٰى آلِ مُحَمَّدٍ كَمَا صَلَّيْتَ عَلٰى اِبْرَاهِيْمَ وَعَلٰى آلِ اِبْرَاهِيْمَ اِنَّكَ حَمِيْدٌ مَّجِيْد</w:t>
      </w:r>
    </w:p>
    <w:p w14:paraId="037A0693" w14:textId="77777777" w:rsidR="00264163" w:rsidRPr="004F42F9" w:rsidRDefault="00000000">
      <w:pPr>
        <w:spacing w:after="180" w:line="360" w:lineRule="auto"/>
        <w:jc w:val="center"/>
        <w:rPr>
          <w:rFonts w:ascii="Calibri" w:hAnsi="Calibri" w:cs="Calibri"/>
          <w:b/>
          <w:bCs/>
        </w:rPr>
      </w:pPr>
      <w:r w:rsidRPr="004F42F9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اَللّٰهُمَّ بَارِكْ عَلٰى مُحَمَّدٍ وَّعَلٰى آلِ مُحَمَّدٍ كَمَا بَارَكْتَ عَلٰى اِبْرَاهِيْمَ وَعَلٰى آلِ اِبْرَاهِيْمَ اِنَّكَ حَمِيْدٌ مَّجِيْد</w:t>
      </w:r>
    </w:p>
    <w:sectPr w:rsidR="00264163" w:rsidRPr="004F42F9"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F00A8"/>
    <w:multiLevelType w:val="hybridMultilevel"/>
    <w:tmpl w:val="CE10C9C8"/>
    <w:lvl w:ilvl="0" w:tplc="8FD68CB0">
      <w:start w:val="1"/>
      <w:numFmt w:val="bullet"/>
      <w:lvlText w:val="●"/>
      <w:lvlJc w:val="left"/>
      <w:pPr>
        <w:ind w:left="500" w:hanging="240"/>
      </w:pPr>
      <w:rPr>
        <w:color w:val="8F721C"/>
        <w:sz w:val="14"/>
        <w:szCs w:val="14"/>
      </w:rPr>
    </w:lvl>
    <w:lvl w:ilvl="1" w:tplc="E092E83E">
      <w:numFmt w:val="decimal"/>
      <w:lvlText w:val=""/>
      <w:lvlJc w:val="left"/>
    </w:lvl>
    <w:lvl w:ilvl="2" w:tplc="4A065228">
      <w:numFmt w:val="decimal"/>
      <w:lvlText w:val=""/>
      <w:lvlJc w:val="left"/>
    </w:lvl>
    <w:lvl w:ilvl="3" w:tplc="2A0C5F58">
      <w:numFmt w:val="decimal"/>
      <w:lvlText w:val=""/>
      <w:lvlJc w:val="left"/>
    </w:lvl>
    <w:lvl w:ilvl="4" w:tplc="4B0A4226">
      <w:numFmt w:val="decimal"/>
      <w:lvlText w:val=""/>
      <w:lvlJc w:val="left"/>
    </w:lvl>
    <w:lvl w:ilvl="5" w:tplc="F63C1986">
      <w:numFmt w:val="decimal"/>
      <w:lvlText w:val=""/>
      <w:lvlJc w:val="left"/>
    </w:lvl>
    <w:lvl w:ilvl="6" w:tplc="916A3638">
      <w:numFmt w:val="decimal"/>
      <w:lvlText w:val=""/>
      <w:lvlJc w:val="left"/>
    </w:lvl>
    <w:lvl w:ilvl="7" w:tplc="650CD8E4">
      <w:numFmt w:val="decimal"/>
      <w:lvlText w:val=""/>
      <w:lvlJc w:val="left"/>
    </w:lvl>
    <w:lvl w:ilvl="8" w:tplc="50E0148C">
      <w:numFmt w:val="decimal"/>
      <w:lvlText w:val=""/>
      <w:lvlJc w:val="left"/>
    </w:lvl>
  </w:abstractNum>
  <w:abstractNum w:abstractNumId="1" w15:restartNumberingAfterBreak="0">
    <w:nsid w:val="7B250466"/>
    <w:multiLevelType w:val="hybridMultilevel"/>
    <w:tmpl w:val="1A9053D6"/>
    <w:lvl w:ilvl="0" w:tplc="BDCA7ED8">
      <w:start w:val="1"/>
      <w:numFmt w:val="bullet"/>
      <w:lvlText w:val="●"/>
      <w:lvlJc w:val="left"/>
      <w:pPr>
        <w:ind w:left="720" w:hanging="360"/>
      </w:pPr>
    </w:lvl>
    <w:lvl w:ilvl="1" w:tplc="C5C6BD02">
      <w:start w:val="1"/>
      <w:numFmt w:val="bullet"/>
      <w:lvlText w:val="○"/>
      <w:lvlJc w:val="left"/>
      <w:pPr>
        <w:ind w:left="1440" w:hanging="360"/>
      </w:pPr>
    </w:lvl>
    <w:lvl w:ilvl="2" w:tplc="A5E0F548">
      <w:start w:val="1"/>
      <w:numFmt w:val="bullet"/>
      <w:lvlText w:val="■"/>
      <w:lvlJc w:val="left"/>
      <w:pPr>
        <w:ind w:left="2160" w:hanging="360"/>
      </w:pPr>
    </w:lvl>
    <w:lvl w:ilvl="3" w:tplc="60DA1ABC">
      <w:start w:val="1"/>
      <w:numFmt w:val="bullet"/>
      <w:lvlText w:val="●"/>
      <w:lvlJc w:val="left"/>
      <w:pPr>
        <w:ind w:left="2880" w:hanging="360"/>
      </w:pPr>
    </w:lvl>
    <w:lvl w:ilvl="4" w:tplc="00528DBA">
      <w:start w:val="1"/>
      <w:numFmt w:val="bullet"/>
      <w:lvlText w:val="○"/>
      <w:lvlJc w:val="left"/>
      <w:pPr>
        <w:ind w:left="3600" w:hanging="360"/>
      </w:pPr>
    </w:lvl>
    <w:lvl w:ilvl="5" w:tplc="A56CC38C">
      <w:start w:val="1"/>
      <w:numFmt w:val="bullet"/>
      <w:lvlText w:val="■"/>
      <w:lvlJc w:val="left"/>
      <w:pPr>
        <w:ind w:left="4320" w:hanging="360"/>
      </w:pPr>
    </w:lvl>
    <w:lvl w:ilvl="6" w:tplc="4BE03814">
      <w:start w:val="1"/>
      <w:numFmt w:val="bullet"/>
      <w:lvlText w:val="●"/>
      <w:lvlJc w:val="left"/>
      <w:pPr>
        <w:ind w:left="5040" w:hanging="360"/>
      </w:pPr>
    </w:lvl>
    <w:lvl w:ilvl="7" w:tplc="A3FA1E38">
      <w:start w:val="1"/>
      <w:numFmt w:val="bullet"/>
      <w:lvlText w:val="●"/>
      <w:lvlJc w:val="left"/>
      <w:pPr>
        <w:ind w:left="5760" w:hanging="360"/>
      </w:pPr>
    </w:lvl>
    <w:lvl w:ilvl="8" w:tplc="C52CCD88">
      <w:start w:val="1"/>
      <w:numFmt w:val="bullet"/>
      <w:lvlText w:val="●"/>
      <w:lvlJc w:val="left"/>
      <w:pPr>
        <w:ind w:left="6480" w:hanging="360"/>
      </w:pPr>
    </w:lvl>
  </w:abstractNum>
  <w:num w:numId="1" w16cid:durableId="2123106279">
    <w:abstractNumId w:val="1"/>
    <w:lvlOverride w:ilvl="0">
      <w:startOverride w:val="1"/>
    </w:lvlOverride>
  </w:num>
  <w:num w:numId="2" w16cid:durableId="18514095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163"/>
    <w:rsid w:val="00264163"/>
    <w:rsid w:val="004F42F9"/>
    <w:rsid w:val="004F6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A0533"/>
  <w15:docId w15:val="{09E40F0C-7DB4-4188-ABF6-E0D1EF863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Times New Roman" w:hAnsi="Cambria" w:cs="Times New Roman"/>
        <w:color w:val="1B1F2A"/>
        <w:sz w:val="21"/>
        <w:szCs w:val="21"/>
        <w:lang w:val="en-US" w:eastAsia="en-US" w:bidi="ar-SA"/>
      </w:rPr>
    </w:rPrDefault>
    <w:pPrDefault>
      <w:pPr>
        <w:spacing w:after="14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2238</Words>
  <Characters>12760</Characters>
  <Application>Microsoft Office Word</Application>
  <DocSecurity>0</DocSecurity>
  <Lines>106</Lines>
  <Paragraphs>29</Paragraphs>
  <ScaleCrop>false</ScaleCrop>
  <Company/>
  <LinksUpToDate>false</LinksUpToDate>
  <CharactersWithSpaces>14969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Rabia Imran</cp:lastModifiedBy>
  <cp:revision>2</cp:revision>
  <dcterms:created xsi:type="dcterms:W3CDTF">2026-09-11T19:12:00Z</dcterms:created>
  <dcterms:modified xsi:type="dcterms:W3CDTF">2026-09-13T14:42:00Z</dcterms:modified>
</cp:coreProperties>
</file>