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3038" w14:textId="77777777" w:rsidR="004652D8" w:rsidRPr="00277198" w:rsidRDefault="00000000">
      <w:pPr>
        <w:spacing w:after="50" w:line="320" w:lineRule="auto"/>
        <w:jc w:val="center"/>
        <w:rPr>
          <w:rFonts w:ascii="Calibri" w:hAnsi="Calibri" w:cs="Calibri"/>
          <w:b/>
          <w:bCs/>
        </w:rPr>
      </w:pPr>
      <w:r w:rsidRPr="00277198">
        <w:rPr>
          <w:rFonts w:ascii="Calibri" w:hAnsi="Calibri" w:cs="Calibri"/>
          <w:b/>
          <w:bCs/>
          <w:color w:val="4E5566"/>
          <w:sz w:val="24"/>
          <w:szCs w:val="24"/>
          <w:rtl/>
        </w:rPr>
        <w:t>اَعُوْذُ بِاللّٰهِ مِنَ الشَّيْطٰنِ الرَّجِيْمِ</w:t>
      </w:r>
    </w:p>
    <w:p w14:paraId="3C533039" w14:textId="77777777" w:rsidR="004652D8" w:rsidRPr="00277198" w:rsidRDefault="00000000">
      <w:pPr>
        <w:spacing w:after="200" w:line="340" w:lineRule="auto"/>
        <w:jc w:val="center"/>
        <w:rPr>
          <w:rFonts w:ascii="Calibri" w:hAnsi="Calibri" w:cs="Calibri"/>
          <w:b/>
          <w:bCs/>
        </w:rPr>
      </w:pPr>
      <w:r w:rsidRPr="00277198">
        <w:rPr>
          <w:rFonts w:ascii="Calibri" w:hAnsi="Calibri" w:cs="Calibri"/>
          <w:b/>
          <w:bCs/>
          <w:color w:val="0F4C46"/>
          <w:sz w:val="32"/>
          <w:szCs w:val="32"/>
          <w:rtl/>
        </w:rPr>
        <w:t>بِسْمِ اللّٰهِ الرَّحْمٰنِ الرَّحِيْمِ</w:t>
      </w:r>
    </w:p>
    <w:p w14:paraId="3C53303A" w14:textId="77777777" w:rsidR="004652D8" w:rsidRPr="00277198" w:rsidRDefault="00000000">
      <w:pPr>
        <w:spacing w:after="70" w:line="340" w:lineRule="auto"/>
        <w:jc w:val="center"/>
        <w:rPr>
          <w:rFonts w:ascii="Calibri" w:hAnsi="Calibri" w:cs="Calibri"/>
          <w:b/>
          <w:bCs/>
        </w:rPr>
      </w:pPr>
      <w:r w:rsidRPr="00277198">
        <w:rPr>
          <w:rFonts w:ascii="Calibri" w:hAnsi="Calibri" w:cs="Calibri"/>
          <w:b/>
          <w:bCs/>
          <w:color w:val="0F4C46"/>
          <w:sz w:val="36"/>
          <w:szCs w:val="36"/>
        </w:rPr>
        <w:t>Lisan ul Quran — Lecture 44</w:t>
      </w:r>
    </w:p>
    <w:p w14:paraId="3C53303B" w14:textId="77777777" w:rsidR="004652D8" w:rsidRPr="00277198" w:rsidRDefault="00000000">
      <w:pPr>
        <w:spacing w:after="50"/>
        <w:jc w:val="center"/>
        <w:rPr>
          <w:rFonts w:ascii="Calibri" w:hAnsi="Calibri" w:cs="Calibri"/>
          <w:b/>
          <w:bCs/>
        </w:rPr>
      </w:pPr>
      <w:r w:rsidRPr="00277198">
        <w:rPr>
          <w:rFonts w:ascii="Calibri" w:hAnsi="Calibri" w:cs="Calibri"/>
          <w:b/>
          <w:bCs/>
          <w:color w:val="8F721C"/>
          <w:sz w:val="22"/>
          <w:szCs w:val="22"/>
        </w:rPr>
        <w:t>The Asma' ul Mawsulah</w:t>
      </w:r>
    </w:p>
    <w:p w14:paraId="3C53303C" w14:textId="77777777" w:rsidR="004652D8" w:rsidRPr="00277198" w:rsidRDefault="004652D8">
      <w:pPr>
        <w:pBdr>
          <w:bottom w:val="double" w:sz="6" w:space="6" w:color="0F4C46"/>
        </w:pBdr>
        <w:spacing w:after="180"/>
        <w:rPr>
          <w:rFonts w:ascii="Calibri" w:hAnsi="Calibri" w:cs="Calibri"/>
          <w:b/>
          <w:bCs/>
        </w:rPr>
      </w:pPr>
    </w:p>
    <w:p w14:paraId="3C53303D"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t>1. The definition of the Ism ul Mawsul</w:t>
      </w:r>
    </w:p>
    <w:p w14:paraId="3C53303E" w14:textId="77777777" w:rsidR="004652D8" w:rsidRPr="00277198" w:rsidRDefault="00000000">
      <w:pPr>
        <w:rPr>
          <w:rFonts w:ascii="Calibri" w:hAnsi="Calibri" w:cs="Calibri"/>
          <w:b/>
          <w:bCs/>
        </w:rPr>
      </w:pPr>
      <w:r w:rsidRPr="00277198">
        <w:rPr>
          <w:rFonts w:ascii="Calibri" w:hAnsi="Calibri" w:cs="Calibri"/>
          <w:b/>
          <w:bCs/>
        </w:rPr>
        <w:t xml:space="preserve">The word </w:t>
      </w:r>
      <w:r w:rsidRPr="00277198">
        <w:rPr>
          <w:rFonts w:ascii="Calibri" w:hAnsi="Calibri" w:cs="Calibri"/>
          <w:b/>
          <w:bCs/>
          <w:i/>
          <w:iCs/>
          <w:color w:val="1B6C63"/>
        </w:rPr>
        <w:t>Mawsul</w:t>
      </w:r>
      <w:r w:rsidRPr="00277198">
        <w:rPr>
          <w:rFonts w:ascii="Calibri" w:hAnsi="Calibri" w:cs="Calibri"/>
          <w:b/>
          <w:bCs/>
        </w:rPr>
        <w:t xml:space="preserve"> comes from the Arabic root </w:t>
      </w:r>
      <w:r w:rsidRPr="00277198">
        <w:rPr>
          <w:rFonts w:ascii="Calibri" w:hAnsi="Calibri" w:cs="Calibri"/>
          <w:b/>
          <w:bCs/>
          <w:color w:val="0F4C46"/>
          <w:sz w:val="26"/>
          <w:szCs w:val="26"/>
          <w:rtl/>
        </w:rPr>
        <w:t>وصل</w:t>
      </w:r>
      <w:r w:rsidRPr="00277198">
        <w:rPr>
          <w:rFonts w:ascii="Calibri" w:hAnsi="Calibri" w:cs="Calibri"/>
          <w:b/>
          <w:bCs/>
        </w:rPr>
        <w:t xml:space="preserve">, whose meaning is </w:t>
      </w:r>
      <w:r w:rsidRPr="00277198">
        <w:rPr>
          <w:rFonts w:ascii="Calibri" w:hAnsi="Calibri" w:cs="Calibri"/>
          <w:b/>
          <w:bCs/>
          <w:color w:val="1B6C63"/>
        </w:rPr>
        <w:t>to join</w:t>
      </w:r>
      <w:r w:rsidRPr="00277198">
        <w:rPr>
          <w:rFonts w:ascii="Calibri" w:hAnsi="Calibri" w:cs="Calibri"/>
          <w:b/>
          <w:bCs/>
        </w:rPr>
        <w:t>.</w:t>
      </w:r>
    </w:p>
    <w:p w14:paraId="3C53303F"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t xml:space="preserve">Definition: </w:t>
      </w:r>
      <w:r w:rsidRPr="00277198">
        <w:rPr>
          <w:rFonts w:ascii="Calibri" w:hAnsi="Calibri" w:cs="Calibri"/>
          <w:b/>
          <w:bCs/>
        </w:rPr>
        <w:t xml:space="preserve">In grammatical terms an </w:t>
      </w:r>
      <w:r w:rsidRPr="00277198">
        <w:rPr>
          <w:rFonts w:ascii="Calibri" w:hAnsi="Calibri" w:cs="Calibri"/>
          <w:b/>
          <w:bCs/>
          <w:i/>
          <w:iCs/>
          <w:color w:val="1B6C63"/>
        </w:rPr>
        <w:t>Ism ul Mawsul</w:t>
      </w:r>
      <w:r w:rsidRPr="00277198">
        <w:rPr>
          <w:rFonts w:ascii="Calibri" w:hAnsi="Calibri" w:cs="Calibri"/>
          <w:b/>
          <w:bCs/>
        </w:rPr>
        <w:t xml:space="preserve"> is a word that does the work of </w:t>
      </w:r>
      <w:r w:rsidRPr="00277198">
        <w:rPr>
          <w:rFonts w:ascii="Calibri" w:hAnsi="Calibri" w:cs="Calibri"/>
          <w:b/>
          <w:bCs/>
          <w:color w:val="8F721C"/>
        </w:rPr>
        <w:t>joining two sentences together</w:t>
      </w:r>
      <w:r w:rsidRPr="00277198">
        <w:rPr>
          <w:rFonts w:ascii="Calibri" w:hAnsi="Calibri" w:cs="Calibri"/>
          <w:b/>
          <w:bCs/>
        </w:rPr>
        <w:t>. It performs two offices at once: that of joining, and that of a pronoun.</w:t>
      </w:r>
    </w:p>
    <w:p w14:paraId="3C533040"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A comparison with English</w:t>
      </w:r>
    </w:p>
    <w:p w14:paraId="3C533041" w14:textId="77777777" w:rsidR="004652D8" w:rsidRPr="00277198" w:rsidRDefault="00000000">
      <w:pPr>
        <w:rPr>
          <w:rFonts w:ascii="Calibri" w:hAnsi="Calibri" w:cs="Calibri"/>
          <w:b/>
          <w:bCs/>
        </w:rPr>
      </w:pPr>
      <w:r w:rsidRPr="00277198">
        <w:rPr>
          <w:rFonts w:ascii="Calibri" w:hAnsi="Calibri" w:cs="Calibri"/>
          <w:b/>
          <w:bCs/>
        </w:rPr>
        <w:t>In English the words "who", "which" and "that" serve this purpose.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4652D8" w:rsidRPr="00277198" w14:paraId="3C533044"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3C53304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Two separate sentences</w:t>
            </w:r>
          </w:p>
        </w:tc>
        <w:tc>
          <w:tcPr>
            <w:tcW w:w="4500" w:type="dxa"/>
            <w:shd w:val="clear" w:color="auto" w:fill="0F4C46"/>
            <w:tcMar>
              <w:top w:w="60" w:type="dxa"/>
              <w:left w:w="110" w:type="dxa"/>
              <w:bottom w:w="60" w:type="dxa"/>
              <w:right w:w="110" w:type="dxa"/>
            </w:tcMar>
          </w:tcPr>
          <w:p w14:paraId="3C533043"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Joined into one</w:t>
            </w:r>
          </w:p>
        </w:tc>
      </w:tr>
      <w:tr w:rsidR="004652D8" w:rsidRPr="00277198" w14:paraId="3C533047" w14:textId="77777777">
        <w:tblPrEx>
          <w:tblCellMar>
            <w:top w:w="0" w:type="dxa"/>
            <w:bottom w:w="0" w:type="dxa"/>
          </w:tblCellMar>
        </w:tblPrEx>
        <w:tc>
          <w:tcPr>
            <w:tcW w:w="4500" w:type="dxa"/>
            <w:tcMar>
              <w:top w:w="60" w:type="dxa"/>
              <w:left w:w="110" w:type="dxa"/>
              <w:bottom w:w="60" w:type="dxa"/>
              <w:right w:w="110" w:type="dxa"/>
            </w:tcMar>
          </w:tcPr>
          <w:p w14:paraId="3C533045"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this is a boy  ·  he met me yesterday</w:t>
            </w:r>
          </w:p>
        </w:tc>
        <w:tc>
          <w:tcPr>
            <w:tcW w:w="4500" w:type="dxa"/>
            <w:tcMar>
              <w:top w:w="60" w:type="dxa"/>
              <w:left w:w="110" w:type="dxa"/>
              <w:bottom w:w="60" w:type="dxa"/>
              <w:right w:w="110" w:type="dxa"/>
            </w:tcMar>
          </w:tcPr>
          <w:p w14:paraId="3C53304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this is the boy who met me yesterday</w:t>
            </w:r>
          </w:p>
        </w:tc>
      </w:tr>
      <w:tr w:rsidR="004652D8" w:rsidRPr="00277198" w14:paraId="3C53304A"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3C533048"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this is a boy  ·  I met him yesterday</w:t>
            </w:r>
          </w:p>
        </w:tc>
        <w:tc>
          <w:tcPr>
            <w:tcW w:w="4500" w:type="dxa"/>
            <w:shd w:val="clear" w:color="auto" w:fill="FAFAF8"/>
            <w:tcMar>
              <w:top w:w="60" w:type="dxa"/>
              <w:left w:w="110" w:type="dxa"/>
              <w:bottom w:w="60" w:type="dxa"/>
              <w:right w:w="110" w:type="dxa"/>
            </w:tcMar>
          </w:tcPr>
          <w:p w14:paraId="3C53304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this is the boy whom I met yesterday</w:t>
            </w:r>
          </w:p>
        </w:tc>
      </w:tr>
    </w:tbl>
    <w:p w14:paraId="3C53304B" w14:textId="77777777" w:rsidR="004652D8" w:rsidRPr="00277198" w:rsidRDefault="004652D8">
      <w:pPr>
        <w:spacing w:after="60" w:line="200" w:lineRule="auto"/>
        <w:rPr>
          <w:rFonts w:ascii="Calibri" w:hAnsi="Calibri" w:cs="Calibri"/>
          <w:b/>
          <w:bCs/>
        </w:rPr>
      </w:pPr>
    </w:p>
    <w:p w14:paraId="3C53304C" w14:textId="77777777" w:rsidR="004652D8" w:rsidRPr="00277198" w:rsidRDefault="00000000">
      <w:pPr>
        <w:rPr>
          <w:rFonts w:ascii="Calibri" w:hAnsi="Calibri" w:cs="Calibri"/>
          <w:b/>
          <w:bCs/>
        </w:rPr>
      </w:pPr>
      <w:r w:rsidRPr="00277198">
        <w:rPr>
          <w:rFonts w:ascii="Calibri" w:hAnsi="Calibri" w:cs="Calibri"/>
          <w:b/>
          <w:bCs/>
        </w:rPr>
        <w:t xml:space="preserve">The Arabic words standing in the place of these are called the </w:t>
      </w:r>
      <w:r w:rsidRPr="00277198">
        <w:rPr>
          <w:rFonts w:ascii="Calibri" w:hAnsi="Calibri" w:cs="Calibri"/>
          <w:b/>
          <w:bCs/>
          <w:i/>
          <w:iCs/>
          <w:color w:val="1B6C63"/>
        </w:rPr>
        <w:t>Asma' ul Mawsulah</w:t>
      </w:r>
      <w:r w:rsidRPr="00277198">
        <w:rPr>
          <w:rFonts w:ascii="Calibri" w:hAnsi="Calibri" w:cs="Calibri"/>
          <w:b/>
          <w:bCs/>
        </w:rPr>
        <w:t>.</w:t>
      </w:r>
    </w:p>
    <w:p w14:paraId="3C53304D" w14:textId="77777777" w:rsidR="004652D8" w:rsidRPr="00277198"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77198">
        <w:rPr>
          <w:rFonts w:ascii="Calibri" w:hAnsi="Calibri" w:cs="Calibri"/>
          <w:b/>
          <w:bCs/>
          <w:color w:val="8B3A47"/>
        </w:rPr>
        <w:t xml:space="preserve">The basic characteristic: </w:t>
      </w:r>
      <w:r w:rsidRPr="00277198">
        <w:rPr>
          <w:rFonts w:ascii="Calibri" w:hAnsi="Calibri" w:cs="Calibri"/>
          <w:b/>
          <w:bCs/>
        </w:rPr>
        <w:t xml:space="preserve">An </w:t>
      </w:r>
      <w:r w:rsidRPr="00277198">
        <w:rPr>
          <w:rFonts w:ascii="Calibri" w:hAnsi="Calibri" w:cs="Calibri"/>
          <w:b/>
          <w:bCs/>
          <w:i/>
          <w:iCs/>
          <w:color w:val="1B6C63"/>
        </w:rPr>
        <w:t>Ism ul Mawsul</w:t>
      </w:r>
      <w:r w:rsidRPr="00277198">
        <w:rPr>
          <w:rFonts w:ascii="Calibri" w:hAnsi="Calibri" w:cs="Calibri"/>
          <w:b/>
          <w:bCs/>
        </w:rPr>
        <w:t xml:space="preserve"> is a noun whose full meaning </w:t>
      </w:r>
      <w:r w:rsidRPr="00277198">
        <w:rPr>
          <w:rFonts w:ascii="Calibri" w:hAnsi="Calibri" w:cs="Calibri"/>
          <w:b/>
          <w:bCs/>
          <w:color w:val="8B3A47"/>
        </w:rPr>
        <w:t>is not understood until a clause is joined to it</w:t>
      </w:r>
      <w:r w:rsidRPr="00277198">
        <w:rPr>
          <w:rFonts w:ascii="Calibri" w:hAnsi="Calibri" w:cs="Calibri"/>
          <w:b/>
          <w:bCs/>
        </w:rPr>
        <w:t>.</w:t>
      </w:r>
    </w:p>
    <w:p w14:paraId="3C53304E"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t>2. The Ma'rifah Asma' ul Mawsulah</w:t>
      </w:r>
    </w:p>
    <w:p w14:paraId="3C53304F" w14:textId="77777777" w:rsidR="004652D8" w:rsidRPr="00277198" w:rsidRDefault="00000000">
      <w:pPr>
        <w:rPr>
          <w:rFonts w:ascii="Calibri" w:hAnsi="Calibri" w:cs="Calibri"/>
          <w:b/>
          <w:bCs/>
        </w:rPr>
      </w:pPr>
      <w:r w:rsidRPr="00277198">
        <w:rPr>
          <w:rFonts w:ascii="Calibri" w:hAnsi="Calibri" w:cs="Calibri"/>
          <w:b/>
          <w:bCs/>
        </w:rPr>
        <w:t xml:space="preserve">Since Arabic is a most wide and eloquent language, it has separate masculine and feminine </w:t>
      </w:r>
      <w:r w:rsidRPr="00277198">
        <w:rPr>
          <w:rFonts w:ascii="Calibri" w:hAnsi="Calibri" w:cs="Calibri"/>
          <w:b/>
          <w:bCs/>
          <w:i/>
          <w:iCs/>
          <w:color w:val="1B6C63"/>
        </w:rPr>
        <w:t>Asma' ul Mawsulah</w:t>
      </w:r>
      <w:r w:rsidRPr="00277198">
        <w:rPr>
          <w:rFonts w:ascii="Calibri" w:hAnsi="Calibri" w:cs="Calibri"/>
          <w:b/>
          <w:bCs/>
        </w:rPr>
        <w:t xml:space="preserve"> for the singular, the dual and the plural. In respect of </w:t>
      </w:r>
      <w:r w:rsidRPr="00277198">
        <w:rPr>
          <w:rFonts w:ascii="Calibri" w:hAnsi="Calibri" w:cs="Calibri"/>
          <w:b/>
          <w:bCs/>
          <w:i/>
          <w:iCs/>
          <w:color w:val="1B6C63"/>
        </w:rPr>
        <w:t>wus'at</w:t>
      </w:r>
      <w:r w:rsidRPr="00277198">
        <w:rPr>
          <w:rFonts w:ascii="Calibri" w:hAnsi="Calibri" w:cs="Calibri"/>
          <w:b/>
          <w:bCs/>
        </w:rPr>
        <w:t xml:space="preserve"> these are </w:t>
      </w:r>
      <w:r w:rsidRPr="00277198">
        <w:rPr>
          <w:rFonts w:ascii="Calibri" w:hAnsi="Calibri" w:cs="Calibri"/>
          <w:b/>
          <w:bCs/>
          <w:i/>
          <w:iCs/>
          <w:color w:val="1B6C63"/>
        </w:rPr>
        <w:t>Ma'rifah</w:t>
      </w:r>
      <w:r w:rsidRPr="00277198">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1800"/>
        <w:gridCol w:w="1980"/>
        <w:gridCol w:w="1980"/>
        <w:gridCol w:w="1800"/>
      </w:tblGrid>
      <w:tr w:rsidR="004652D8" w:rsidRPr="00277198" w14:paraId="3C533055"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3C533050"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sz w:val="18"/>
                <w:szCs w:val="18"/>
              </w:rPr>
              <w:t>Gender</w:t>
            </w:r>
          </w:p>
        </w:tc>
        <w:tc>
          <w:tcPr>
            <w:tcW w:w="1800" w:type="dxa"/>
            <w:shd w:val="clear" w:color="auto" w:fill="0F4C46"/>
            <w:tcMar>
              <w:top w:w="60" w:type="dxa"/>
              <w:left w:w="110" w:type="dxa"/>
              <w:bottom w:w="60" w:type="dxa"/>
              <w:right w:w="110" w:type="dxa"/>
            </w:tcMar>
          </w:tcPr>
          <w:p w14:paraId="3C533051"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sz w:val="18"/>
                <w:szCs w:val="18"/>
              </w:rPr>
              <w:t>Wahid</w:t>
            </w:r>
          </w:p>
        </w:tc>
        <w:tc>
          <w:tcPr>
            <w:tcW w:w="1980" w:type="dxa"/>
            <w:shd w:val="clear" w:color="auto" w:fill="0F4C46"/>
            <w:tcMar>
              <w:top w:w="60" w:type="dxa"/>
              <w:left w:w="110" w:type="dxa"/>
              <w:bottom w:w="60" w:type="dxa"/>
              <w:right w:w="110" w:type="dxa"/>
            </w:tcMar>
          </w:tcPr>
          <w:p w14:paraId="3C53305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sz w:val="18"/>
                <w:szCs w:val="18"/>
              </w:rPr>
              <w:t>Tathniyah — raf'</w:t>
            </w:r>
          </w:p>
        </w:tc>
        <w:tc>
          <w:tcPr>
            <w:tcW w:w="1980" w:type="dxa"/>
            <w:shd w:val="clear" w:color="auto" w:fill="0F4C46"/>
            <w:tcMar>
              <w:top w:w="60" w:type="dxa"/>
              <w:left w:w="110" w:type="dxa"/>
              <w:bottom w:w="60" w:type="dxa"/>
              <w:right w:w="110" w:type="dxa"/>
            </w:tcMar>
          </w:tcPr>
          <w:p w14:paraId="3C533053"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sz w:val="18"/>
                <w:szCs w:val="18"/>
              </w:rPr>
              <w:t>Tathniyah — nasb &amp; jarr</w:t>
            </w:r>
          </w:p>
        </w:tc>
        <w:tc>
          <w:tcPr>
            <w:tcW w:w="1800" w:type="dxa"/>
            <w:shd w:val="clear" w:color="auto" w:fill="0F4C46"/>
            <w:tcMar>
              <w:top w:w="60" w:type="dxa"/>
              <w:left w:w="110" w:type="dxa"/>
              <w:bottom w:w="60" w:type="dxa"/>
              <w:right w:w="110" w:type="dxa"/>
            </w:tcMar>
          </w:tcPr>
          <w:p w14:paraId="3C533054"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sz w:val="18"/>
                <w:szCs w:val="18"/>
              </w:rPr>
              <w:t>Jam'</w:t>
            </w:r>
          </w:p>
        </w:tc>
      </w:tr>
      <w:tr w:rsidR="004652D8" w:rsidRPr="00277198" w14:paraId="3C53305B" w14:textId="77777777">
        <w:tblPrEx>
          <w:tblCellMar>
            <w:top w:w="0" w:type="dxa"/>
            <w:bottom w:w="0" w:type="dxa"/>
          </w:tblCellMar>
        </w:tblPrEx>
        <w:tc>
          <w:tcPr>
            <w:tcW w:w="1440" w:type="dxa"/>
            <w:tcMar>
              <w:top w:w="60" w:type="dxa"/>
              <w:left w:w="110" w:type="dxa"/>
              <w:bottom w:w="60" w:type="dxa"/>
              <w:right w:w="110" w:type="dxa"/>
            </w:tcMar>
          </w:tcPr>
          <w:p w14:paraId="3C53305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masculine</w:t>
            </w:r>
          </w:p>
        </w:tc>
        <w:tc>
          <w:tcPr>
            <w:tcW w:w="1800" w:type="dxa"/>
            <w:tcMar>
              <w:top w:w="60" w:type="dxa"/>
              <w:left w:w="110" w:type="dxa"/>
              <w:bottom w:w="60" w:type="dxa"/>
              <w:right w:w="110" w:type="dxa"/>
            </w:tcMar>
          </w:tcPr>
          <w:p w14:paraId="3C533057"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w:t>
            </w:r>
          </w:p>
        </w:tc>
        <w:tc>
          <w:tcPr>
            <w:tcW w:w="1980" w:type="dxa"/>
            <w:tcMar>
              <w:top w:w="60" w:type="dxa"/>
              <w:left w:w="110" w:type="dxa"/>
              <w:bottom w:w="60" w:type="dxa"/>
              <w:right w:w="110" w:type="dxa"/>
            </w:tcMar>
          </w:tcPr>
          <w:p w14:paraId="3C533058"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اَلَّذَانِ</w:t>
            </w:r>
          </w:p>
        </w:tc>
        <w:tc>
          <w:tcPr>
            <w:tcW w:w="1980" w:type="dxa"/>
            <w:tcMar>
              <w:top w:w="60" w:type="dxa"/>
              <w:left w:w="110" w:type="dxa"/>
              <w:bottom w:w="60" w:type="dxa"/>
              <w:right w:w="110" w:type="dxa"/>
            </w:tcMar>
          </w:tcPr>
          <w:p w14:paraId="3C53305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اَلَّذَيْنِ</w:t>
            </w:r>
          </w:p>
        </w:tc>
        <w:tc>
          <w:tcPr>
            <w:tcW w:w="1800" w:type="dxa"/>
            <w:tcMar>
              <w:top w:w="60" w:type="dxa"/>
              <w:left w:w="110" w:type="dxa"/>
              <w:bottom w:w="60" w:type="dxa"/>
              <w:right w:w="110" w:type="dxa"/>
            </w:tcMar>
          </w:tcPr>
          <w:p w14:paraId="3C53305A"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اَلَّذِيْنَ</w:t>
            </w:r>
          </w:p>
        </w:tc>
      </w:tr>
      <w:tr w:rsidR="004652D8" w:rsidRPr="00277198" w14:paraId="3C533061"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3C53305C"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feminine</w:t>
            </w:r>
          </w:p>
        </w:tc>
        <w:tc>
          <w:tcPr>
            <w:tcW w:w="1800" w:type="dxa"/>
            <w:shd w:val="clear" w:color="auto" w:fill="FAFAF8"/>
            <w:tcMar>
              <w:top w:w="60" w:type="dxa"/>
              <w:left w:w="110" w:type="dxa"/>
              <w:bottom w:w="60" w:type="dxa"/>
              <w:right w:w="110" w:type="dxa"/>
            </w:tcMar>
          </w:tcPr>
          <w:p w14:paraId="3C53305D"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اَلَّتِيْ</w:t>
            </w:r>
          </w:p>
        </w:tc>
        <w:tc>
          <w:tcPr>
            <w:tcW w:w="1980" w:type="dxa"/>
            <w:shd w:val="clear" w:color="auto" w:fill="FAFAF8"/>
            <w:tcMar>
              <w:top w:w="60" w:type="dxa"/>
              <w:left w:w="110" w:type="dxa"/>
              <w:bottom w:w="60" w:type="dxa"/>
              <w:right w:w="110" w:type="dxa"/>
            </w:tcMar>
          </w:tcPr>
          <w:p w14:paraId="3C53305E"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اَللَّتَانِ</w:t>
            </w:r>
          </w:p>
        </w:tc>
        <w:tc>
          <w:tcPr>
            <w:tcW w:w="1980" w:type="dxa"/>
            <w:shd w:val="clear" w:color="auto" w:fill="FAFAF8"/>
            <w:tcMar>
              <w:top w:w="60" w:type="dxa"/>
              <w:left w:w="110" w:type="dxa"/>
              <w:bottom w:w="60" w:type="dxa"/>
              <w:right w:w="110" w:type="dxa"/>
            </w:tcMar>
          </w:tcPr>
          <w:p w14:paraId="3C53305F"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اَللَّتَيْنِ</w:t>
            </w:r>
          </w:p>
        </w:tc>
        <w:tc>
          <w:tcPr>
            <w:tcW w:w="1800" w:type="dxa"/>
            <w:shd w:val="clear" w:color="auto" w:fill="FAFAF8"/>
            <w:tcMar>
              <w:top w:w="60" w:type="dxa"/>
              <w:left w:w="110" w:type="dxa"/>
              <w:bottom w:w="60" w:type="dxa"/>
              <w:right w:w="110" w:type="dxa"/>
            </w:tcMar>
          </w:tcPr>
          <w:p w14:paraId="3C533060"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3"/>
                <w:szCs w:val="23"/>
                <w:rtl/>
              </w:rPr>
              <w:t>اَللّٰتِيْ / اَللَّاءِيْ</w:t>
            </w:r>
          </w:p>
        </w:tc>
      </w:tr>
    </w:tbl>
    <w:p w14:paraId="3C533062" w14:textId="77777777" w:rsidR="004652D8" w:rsidRPr="00277198" w:rsidRDefault="004652D8">
      <w:pPr>
        <w:spacing w:after="60" w:line="200" w:lineRule="auto"/>
        <w:rPr>
          <w:rFonts w:ascii="Calibri" w:hAnsi="Calibri" w:cs="Calibri"/>
          <w:b/>
          <w:bCs/>
        </w:rPr>
      </w:pPr>
    </w:p>
    <w:p w14:paraId="3C533063"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lastRenderedPageBreak/>
        <w:t>Three important rules</w:t>
      </w:r>
    </w:p>
    <w:p w14:paraId="3C533064"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rPr>
        <w:t xml:space="preserve">The </w:t>
      </w:r>
      <w:r w:rsidRPr="00277198">
        <w:rPr>
          <w:rFonts w:ascii="Calibri" w:hAnsi="Calibri" w:cs="Calibri"/>
          <w:b/>
          <w:bCs/>
          <w:color w:val="0F4C46"/>
          <w:sz w:val="26"/>
          <w:szCs w:val="26"/>
          <w:rtl/>
        </w:rPr>
        <w:t>اَلْ</w:t>
      </w:r>
      <w:r w:rsidRPr="00277198">
        <w:rPr>
          <w:rFonts w:ascii="Calibri" w:hAnsi="Calibri" w:cs="Calibri"/>
          <w:b/>
          <w:bCs/>
        </w:rPr>
        <w:t xml:space="preserve"> at their beginning is a necessary part of them. When a word comes before it, the </w:t>
      </w:r>
      <w:r w:rsidRPr="00277198">
        <w:rPr>
          <w:rFonts w:ascii="Calibri" w:hAnsi="Calibri" w:cs="Calibri"/>
          <w:b/>
          <w:bCs/>
          <w:i/>
          <w:iCs/>
          <w:color w:val="1B6C63"/>
        </w:rPr>
        <w:t>Hamzat ul Wasl</w:t>
      </w:r>
      <w:r w:rsidRPr="00277198">
        <w:rPr>
          <w:rFonts w:ascii="Calibri" w:hAnsi="Calibri" w:cs="Calibri"/>
          <w:b/>
          <w:bCs/>
        </w:rPr>
        <w:t xml:space="preserve"> of the al- </w:t>
      </w:r>
      <w:r w:rsidRPr="00277198">
        <w:rPr>
          <w:rFonts w:ascii="Calibri" w:hAnsi="Calibri" w:cs="Calibri"/>
          <w:b/>
          <w:bCs/>
          <w:color w:val="1B6C63"/>
        </w:rPr>
        <w:t>is written only, and is not shown in reading</w:t>
      </w:r>
      <w:r w:rsidRPr="00277198">
        <w:rPr>
          <w:rFonts w:ascii="Calibri" w:hAnsi="Calibri" w:cs="Calibri"/>
          <w:b/>
          <w:bCs/>
        </w:rPr>
        <w:t>.</w:t>
      </w:r>
    </w:p>
    <w:p w14:paraId="3C533065"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rPr>
        <w:t xml:space="preserve">The singular and plural </w:t>
      </w:r>
      <w:r w:rsidRPr="00277198">
        <w:rPr>
          <w:rFonts w:ascii="Calibri" w:hAnsi="Calibri" w:cs="Calibri"/>
          <w:b/>
          <w:bCs/>
          <w:i/>
          <w:iCs/>
          <w:color w:val="1B6C63"/>
        </w:rPr>
        <w:t>Asma' ul Mawsulah</w:t>
      </w:r>
      <w:r w:rsidRPr="00277198">
        <w:rPr>
          <w:rFonts w:ascii="Calibri" w:hAnsi="Calibri" w:cs="Calibri"/>
          <w:b/>
          <w:bCs/>
        </w:rPr>
        <w:t xml:space="preserve"> are </w:t>
      </w:r>
      <w:r w:rsidRPr="00277198">
        <w:rPr>
          <w:rFonts w:ascii="Calibri" w:hAnsi="Calibri" w:cs="Calibri"/>
          <w:b/>
          <w:bCs/>
          <w:i/>
          <w:iCs/>
          <w:color w:val="1B6C63"/>
        </w:rPr>
        <w:t>Mabni</w:t>
      </w:r>
      <w:r w:rsidRPr="00277198">
        <w:rPr>
          <w:rFonts w:ascii="Calibri" w:hAnsi="Calibri" w:cs="Calibri"/>
          <w:b/>
          <w:bCs/>
        </w:rPr>
        <w:t xml:space="preserve">, while the dual ones are </w:t>
      </w:r>
      <w:r w:rsidRPr="00277198">
        <w:rPr>
          <w:rFonts w:ascii="Calibri" w:hAnsi="Calibri" w:cs="Calibri"/>
          <w:b/>
          <w:bCs/>
          <w:i/>
          <w:iCs/>
          <w:color w:val="1B6C63"/>
        </w:rPr>
        <w:t>Mu'rab</w:t>
      </w:r>
      <w:r w:rsidRPr="00277198">
        <w:rPr>
          <w:rFonts w:ascii="Calibri" w:hAnsi="Calibri" w:cs="Calibri"/>
          <w:b/>
          <w:bCs/>
        </w:rPr>
        <w:t>.</w:t>
      </w:r>
    </w:p>
    <w:p w14:paraId="3C533066"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rPr>
        <w:t xml:space="preserve">In the dual, the sound </w:t>
      </w:r>
      <w:r w:rsidRPr="00277198">
        <w:rPr>
          <w:rFonts w:ascii="Calibri" w:hAnsi="Calibri" w:cs="Calibri"/>
          <w:b/>
          <w:bCs/>
          <w:color w:val="0F4C46"/>
          <w:sz w:val="26"/>
          <w:szCs w:val="26"/>
          <w:rtl/>
        </w:rPr>
        <w:t>ـَانِ</w:t>
      </w:r>
      <w:r w:rsidRPr="00277198">
        <w:rPr>
          <w:rFonts w:ascii="Calibri" w:hAnsi="Calibri" w:cs="Calibri"/>
          <w:b/>
          <w:bCs/>
        </w:rPr>
        <w:t xml:space="preserve"> comes for the state of </w:t>
      </w:r>
      <w:r w:rsidRPr="00277198">
        <w:rPr>
          <w:rFonts w:ascii="Calibri" w:hAnsi="Calibri" w:cs="Calibri"/>
          <w:b/>
          <w:bCs/>
          <w:i/>
          <w:iCs/>
          <w:color w:val="1B6C63"/>
        </w:rPr>
        <w:t>raf'</w:t>
      </w:r>
      <w:r w:rsidRPr="00277198">
        <w:rPr>
          <w:rFonts w:ascii="Calibri" w:hAnsi="Calibri" w:cs="Calibri"/>
          <w:b/>
          <w:bCs/>
        </w:rPr>
        <w:t xml:space="preserve"> and the sound </w:t>
      </w:r>
      <w:r w:rsidRPr="00277198">
        <w:rPr>
          <w:rFonts w:ascii="Calibri" w:hAnsi="Calibri" w:cs="Calibri"/>
          <w:b/>
          <w:bCs/>
          <w:color w:val="0F4C46"/>
          <w:sz w:val="26"/>
          <w:szCs w:val="26"/>
          <w:rtl/>
        </w:rPr>
        <w:t>ـَيْنِ</w:t>
      </w:r>
      <w:r w:rsidRPr="00277198">
        <w:rPr>
          <w:rFonts w:ascii="Calibri" w:hAnsi="Calibri" w:cs="Calibri"/>
          <w:b/>
          <w:bCs/>
        </w:rPr>
        <w:t xml:space="preserve"> for the states of </w:t>
      </w:r>
      <w:r w:rsidRPr="00277198">
        <w:rPr>
          <w:rFonts w:ascii="Calibri" w:hAnsi="Calibri" w:cs="Calibri"/>
          <w:b/>
          <w:bCs/>
          <w:i/>
          <w:iCs/>
          <w:color w:val="1B6C63"/>
        </w:rPr>
        <w:t>nasb</w:t>
      </w:r>
      <w:r w:rsidRPr="00277198">
        <w:rPr>
          <w:rFonts w:ascii="Calibri" w:hAnsi="Calibri" w:cs="Calibri"/>
          <w:b/>
          <w:bCs/>
        </w:rPr>
        <w:t xml:space="preserve"> and </w:t>
      </w:r>
      <w:r w:rsidRPr="00277198">
        <w:rPr>
          <w:rFonts w:ascii="Calibri" w:hAnsi="Calibri" w:cs="Calibri"/>
          <w:b/>
          <w:bCs/>
          <w:i/>
          <w:iCs/>
          <w:color w:val="1B6C63"/>
        </w:rPr>
        <w:t>jarr</w:t>
      </w:r>
      <w:r w:rsidRPr="00277198">
        <w:rPr>
          <w:rFonts w:ascii="Calibri" w:hAnsi="Calibri" w:cs="Calibri"/>
          <w:b/>
          <w:bCs/>
        </w:rPr>
        <w:t>.</w:t>
      </w:r>
    </w:p>
    <w:p w14:paraId="3C533067"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Their use in the Qur'an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340"/>
        <w:gridCol w:w="4140"/>
      </w:tblGrid>
      <w:tr w:rsidR="004652D8" w:rsidRPr="00277198" w14:paraId="3C53306B"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C533068"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Ism ul Mawsul</w:t>
            </w:r>
          </w:p>
        </w:tc>
        <w:tc>
          <w:tcPr>
            <w:tcW w:w="2340" w:type="dxa"/>
            <w:shd w:val="clear" w:color="auto" w:fill="0F4C46"/>
            <w:tcMar>
              <w:top w:w="60" w:type="dxa"/>
              <w:left w:w="110" w:type="dxa"/>
              <w:bottom w:w="60" w:type="dxa"/>
              <w:right w:w="110" w:type="dxa"/>
            </w:tcMar>
          </w:tcPr>
          <w:p w14:paraId="3C53306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Kind</w:t>
            </w:r>
          </w:p>
        </w:tc>
        <w:tc>
          <w:tcPr>
            <w:tcW w:w="4140" w:type="dxa"/>
            <w:shd w:val="clear" w:color="auto" w:fill="0F4C46"/>
            <w:tcMar>
              <w:top w:w="60" w:type="dxa"/>
              <w:left w:w="110" w:type="dxa"/>
              <w:bottom w:w="60" w:type="dxa"/>
              <w:right w:w="110" w:type="dxa"/>
            </w:tcMar>
          </w:tcPr>
          <w:p w14:paraId="3C53306A"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In the Qur'an</w:t>
            </w:r>
          </w:p>
        </w:tc>
      </w:tr>
      <w:tr w:rsidR="004652D8" w:rsidRPr="00277198" w14:paraId="3C53306F" w14:textId="77777777">
        <w:tblPrEx>
          <w:tblCellMar>
            <w:top w:w="0" w:type="dxa"/>
            <w:bottom w:w="0" w:type="dxa"/>
          </w:tblCellMar>
        </w:tblPrEx>
        <w:tc>
          <w:tcPr>
            <w:tcW w:w="2520" w:type="dxa"/>
            <w:tcMar>
              <w:top w:w="60" w:type="dxa"/>
              <w:left w:w="110" w:type="dxa"/>
              <w:bottom w:w="60" w:type="dxa"/>
              <w:right w:w="110" w:type="dxa"/>
            </w:tcMar>
          </w:tcPr>
          <w:p w14:paraId="3C53306C"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w:t>
            </w:r>
          </w:p>
        </w:tc>
        <w:tc>
          <w:tcPr>
            <w:tcW w:w="2340" w:type="dxa"/>
            <w:tcMar>
              <w:top w:w="60" w:type="dxa"/>
              <w:left w:w="110" w:type="dxa"/>
              <w:bottom w:w="60" w:type="dxa"/>
              <w:right w:w="110" w:type="dxa"/>
            </w:tcMar>
          </w:tcPr>
          <w:p w14:paraId="3C53306D"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singular masculine</w:t>
            </w:r>
          </w:p>
        </w:tc>
        <w:tc>
          <w:tcPr>
            <w:tcW w:w="4140" w:type="dxa"/>
            <w:tcMar>
              <w:top w:w="60" w:type="dxa"/>
              <w:left w:w="110" w:type="dxa"/>
              <w:bottom w:w="60" w:type="dxa"/>
              <w:right w:w="110" w:type="dxa"/>
            </w:tcMar>
          </w:tcPr>
          <w:p w14:paraId="3C53306E"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very frequently</w:t>
            </w:r>
          </w:p>
        </w:tc>
      </w:tr>
      <w:tr w:rsidR="004652D8" w:rsidRPr="00277198" w14:paraId="3C533073"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C533070"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اَلَّذِيْنَ</w:t>
            </w:r>
          </w:p>
        </w:tc>
        <w:tc>
          <w:tcPr>
            <w:tcW w:w="2340" w:type="dxa"/>
            <w:shd w:val="clear" w:color="auto" w:fill="FAFAF8"/>
            <w:tcMar>
              <w:top w:w="60" w:type="dxa"/>
              <w:left w:w="110" w:type="dxa"/>
              <w:bottom w:w="60" w:type="dxa"/>
              <w:right w:w="110" w:type="dxa"/>
            </w:tcMar>
          </w:tcPr>
          <w:p w14:paraId="3C533071"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plural masculine</w:t>
            </w:r>
          </w:p>
        </w:tc>
        <w:tc>
          <w:tcPr>
            <w:tcW w:w="4140" w:type="dxa"/>
            <w:shd w:val="clear" w:color="auto" w:fill="FAFAF8"/>
            <w:tcMar>
              <w:top w:w="60" w:type="dxa"/>
              <w:left w:w="110" w:type="dxa"/>
              <w:bottom w:w="60" w:type="dxa"/>
              <w:right w:w="110" w:type="dxa"/>
            </w:tcMar>
          </w:tcPr>
          <w:p w14:paraId="3C53307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very frequently</w:t>
            </w:r>
          </w:p>
        </w:tc>
      </w:tr>
      <w:tr w:rsidR="004652D8" w:rsidRPr="00277198" w14:paraId="3C533077" w14:textId="77777777">
        <w:tblPrEx>
          <w:tblCellMar>
            <w:top w:w="0" w:type="dxa"/>
            <w:bottom w:w="0" w:type="dxa"/>
          </w:tblCellMar>
        </w:tblPrEx>
        <w:tc>
          <w:tcPr>
            <w:tcW w:w="2520" w:type="dxa"/>
            <w:tcMar>
              <w:top w:w="60" w:type="dxa"/>
              <w:left w:w="110" w:type="dxa"/>
              <w:bottom w:w="60" w:type="dxa"/>
              <w:right w:w="110" w:type="dxa"/>
            </w:tcMar>
          </w:tcPr>
          <w:p w14:paraId="3C533074"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اَلَّتِيْ</w:t>
            </w:r>
          </w:p>
        </w:tc>
        <w:tc>
          <w:tcPr>
            <w:tcW w:w="2340" w:type="dxa"/>
            <w:tcMar>
              <w:top w:w="60" w:type="dxa"/>
              <w:left w:w="110" w:type="dxa"/>
              <w:bottom w:w="60" w:type="dxa"/>
              <w:right w:w="110" w:type="dxa"/>
            </w:tcMar>
          </w:tcPr>
          <w:p w14:paraId="3C533075"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singular feminine</w:t>
            </w:r>
          </w:p>
        </w:tc>
        <w:tc>
          <w:tcPr>
            <w:tcW w:w="4140" w:type="dxa"/>
            <w:tcMar>
              <w:top w:w="60" w:type="dxa"/>
              <w:left w:w="110" w:type="dxa"/>
              <w:bottom w:w="60" w:type="dxa"/>
              <w:right w:w="110" w:type="dxa"/>
            </w:tcMar>
          </w:tcPr>
          <w:p w14:paraId="3C53307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about 67 times</w:t>
            </w:r>
          </w:p>
        </w:tc>
      </w:tr>
      <w:tr w:rsidR="004652D8" w:rsidRPr="00277198" w14:paraId="3C53307B"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C533078"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اَللّٰتِيْ</w:t>
            </w:r>
          </w:p>
        </w:tc>
        <w:tc>
          <w:tcPr>
            <w:tcW w:w="2340" w:type="dxa"/>
            <w:shd w:val="clear" w:color="auto" w:fill="FAFAF8"/>
            <w:tcMar>
              <w:top w:w="60" w:type="dxa"/>
              <w:left w:w="110" w:type="dxa"/>
              <w:bottom w:w="60" w:type="dxa"/>
              <w:right w:w="110" w:type="dxa"/>
            </w:tcMar>
          </w:tcPr>
          <w:p w14:paraId="3C53307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plural feminine</w:t>
            </w:r>
          </w:p>
        </w:tc>
        <w:tc>
          <w:tcPr>
            <w:tcW w:w="4140" w:type="dxa"/>
            <w:shd w:val="clear" w:color="auto" w:fill="FAFAF8"/>
            <w:tcMar>
              <w:top w:w="60" w:type="dxa"/>
              <w:left w:w="110" w:type="dxa"/>
              <w:bottom w:w="60" w:type="dxa"/>
              <w:right w:w="110" w:type="dxa"/>
            </w:tcMar>
          </w:tcPr>
          <w:p w14:paraId="3C53307A"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10 times</w:t>
            </w:r>
          </w:p>
        </w:tc>
      </w:tr>
      <w:tr w:rsidR="004652D8" w:rsidRPr="00277198" w14:paraId="3C53307F" w14:textId="77777777">
        <w:tblPrEx>
          <w:tblCellMar>
            <w:top w:w="0" w:type="dxa"/>
            <w:bottom w:w="0" w:type="dxa"/>
          </w:tblCellMar>
        </w:tblPrEx>
        <w:tc>
          <w:tcPr>
            <w:tcW w:w="2520" w:type="dxa"/>
            <w:tcMar>
              <w:top w:w="60" w:type="dxa"/>
              <w:left w:w="110" w:type="dxa"/>
              <w:bottom w:w="60" w:type="dxa"/>
              <w:right w:w="110" w:type="dxa"/>
            </w:tcMar>
          </w:tcPr>
          <w:p w14:paraId="3C53307C"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اَللَّاءِيْ</w:t>
            </w:r>
          </w:p>
        </w:tc>
        <w:tc>
          <w:tcPr>
            <w:tcW w:w="2340" w:type="dxa"/>
            <w:tcMar>
              <w:top w:w="60" w:type="dxa"/>
              <w:left w:w="110" w:type="dxa"/>
              <w:bottom w:w="60" w:type="dxa"/>
              <w:right w:w="110" w:type="dxa"/>
            </w:tcMar>
          </w:tcPr>
          <w:p w14:paraId="3C53307D"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plural feminine</w:t>
            </w:r>
          </w:p>
        </w:tc>
        <w:tc>
          <w:tcPr>
            <w:tcW w:w="4140" w:type="dxa"/>
            <w:tcMar>
              <w:top w:w="60" w:type="dxa"/>
              <w:left w:w="110" w:type="dxa"/>
              <w:bottom w:w="60" w:type="dxa"/>
              <w:right w:w="110" w:type="dxa"/>
            </w:tcMar>
          </w:tcPr>
          <w:p w14:paraId="3C53307E"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4 times</w:t>
            </w:r>
          </w:p>
        </w:tc>
      </w:tr>
      <w:tr w:rsidR="004652D8" w:rsidRPr="00277198" w14:paraId="3C533083"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C533080"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the dual forms</w:t>
            </w:r>
          </w:p>
        </w:tc>
        <w:tc>
          <w:tcPr>
            <w:tcW w:w="2340" w:type="dxa"/>
            <w:shd w:val="clear" w:color="auto" w:fill="FAFAF8"/>
            <w:tcMar>
              <w:top w:w="60" w:type="dxa"/>
              <w:left w:w="110" w:type="dxa"/>
              <w:bottom w:w="60" w:type="dxa"/>
              <w:right w:w="110" w:type="dxa"/>
            </w:tcMar>
          </w:tcPr>
          <w:p w14:paraId="3C533081"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dual</w:t>
            </w:r>
          </w:p>
        </w:tc>
        <w:tc>
          <w:tcPr>
            <w:tcW w:w="4140" w:type="dxa"/>
            <w:shd w:val="clear" w:color="auto" w:fill="FAFAF8"/>
            <w:tcMar>
              <w:top w:w="60" w:type="dxa"/>
              <w:left w:w="110" w:type="dxa"/>
              <w:bottom w:w="60" w:type="dxa"/>
              <w:right w:w="110" w:type="dxa"/>
            </w:tcMar>
          </w:tcPr>
          <w:p w14:paraId="3C53308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very seldom; some only once, and some not at all</w:t>
            </w:r>
          </w:p>
        </w:tc>
      </w:tr>
    </w:tbl>
    <w:p w14:paraId="3C533084" w14:textId="77777777" w:rsidR="004652D8" w:rsidRPr="00277198" w:rsidRDefault="004652D8">
      <w:pPr>
        <w:spacing w:after="60" w:line="200" w:lineRule="auto"/>
        <w:rPr>
          <w:rFonts w:ascii="Calibri" w:hAnsi="Calibri" w:cs="Calibri"/>
          <w:b/>
          <w:bCs/>
        </w:rPr>
      </w:pPr>
    </w:p>
    <w:p w14:paraId="3C533085" w14:textId="77777777" w:rsidR="004652D8" w:rsidRPr="00277198" w:rsidRDefault="00000000">
      <w:pPr>
        <w:rPr>
          <w:rFonts w:ascii="Calibri" w:hAnsi="Calibri" w:cs="Calibri"/>
          <w:b/>
          <w:bCs/>
        </w:rPr>
      </w:pPr>
      <w:r w:rsidRPr="00277198">
        <w:rPr>
          <w:rFonts w:ascii="Calibri" w:hAnsi="Calibri" w:cs="Calibri"/>
          <w:b/>
          <w:bCs/>
        </w:rPr>
        <w:t xml:space="preserve">So it is mostly the </w:t>
      </w:r>
      <w:r w:rsidRPr="00277198">
        <w:rPr>
          <w:rFonts w:ascii="Calibri" w:hAnsi="Calibri" w:cs="Calibri"/>
          <w:b/>
          <w:bCs/>
          <w:i/>
          <w:iCs/>
          <w:color w:val="1B6C63"/>
        </w:rPr>
        <w:t>Mabni</w:t>
      </w:r>
      <w:r w:rsidRPr="00277198">
        <w:rPr>
          <w:rFonts w:ascii="Calibri" w:hAnsi="Calibri" w:cs="Calibri"/>
          <w:b/>
          <w:bCs/>
        </w:rPr>
        <w:t xml:space="preserve"> </w:t>
      </w:r>
      <w:r w:rsidRPr="00277198">
        <w:rPr>
          <w:rFonts w:ascii="Calibri" w:hAnsi="Calibri" w:cs="Calibri"/>
          <w:b/>
          <w:bCs/>
          <w:i/>
          <w:iCs/>
          <w:color w:val="1B6C63"/>
        </w:rPr>
        <w:t>Asma' ul Mawsulah</w:t>
      </w:r>
      <w:r w:rsidRPr="00277198">
        <w:rPr>
          <w:rFonts w:ascii="Calibri" w:hAnsi="Calibri" w:cs="Calibri"/>
          <w:b/>
          <w:bCs/>
        </w:rPr>
        <w:t xml:space="preserve"> that are used in the Qur'an.</w:t>
      </w:r>
    </w:p>
    <w:p w14:paraId="3C533086"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Examples from the Qur'an</w:t>
      </w:r>
    </w:p>
    <w:p w14:paraId="3C533087"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اَلَّذِيْ جَعَلَ لَكُمُ الْاَرْضَ فِرَاشًا وَّالسَّمَآءَ بِنَآءً</w:t>
      </w:r>
    </w:p>
    <w:p w14:paraId="3C533088"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22)</w:t>
      </w:r>
    </w:p>
    <w:p w14:paraId="3C533089"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He who made the earth a bed for you and the sky a canopy.</w:t>
      </w:r>
    </w:p>
    <w:p w14:paraId="3C53308A"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اَلَّذِيْنَ يُؤْمِنُوْنَ بِالْغَيْبِ وَيُقِيْمُوْنَ الصَّلٰوةَ وَمِمَّا رَزَقْنٰهُمْ يُنْفِقُوْنَ</w:t>
      </w:r>
    </w:p>
    <w:p w14:paraId="3C53308B"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3)</w:t>
      </w:r>
    </w:p>
    <w:p w14:paraId="3C53308C"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Those who believe in the unseen, establish the prayer, and spend out of what We have provided them.</w:t>
      </w:r>
    </w:p>
    <w:p w14:paraId="3C53308D"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Two rare examples of the dual</w:t>
      </w:r>
    </w:p>
    <w:p w14:paraId="3C53308E"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وَالَّذَانِ يَاْتِيٰنِهَا مِنْكُمْ فَاٰذُوْهُمَا</w:t>
      </w:r>
    </w:p>
    <w:p w14:paraId="3C53308F"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an-Nisa: 16)</w:t>
      </w:r>
    </w:p>
    <w:p w14:paraId="3C533090"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And the two among you who commit it — punish them both.</w:t>
      </w:r>
    </w:p>
    <w:p w14:paraId="3C533091" w14:textId="77777777" w:rsidR="004652D8" w:rsidRPr="00277198" w:rsidRDefault="00000000">
      <w:pPr>
        <w:rPr>
          <w:rFonts w:ascii="Calibri" w:hAnsi="Calibri" w:cs="Calibri"/>
          <w:b/>
          <w:bCs/>
        </w:rPr>
      </w:pPr>
      <w:r w:rsidRPr="00277198">
        <w:rPr>
          <w:rFonts w:ascii="Calibri" w:hAnsi="Calibri" w:cs="Calibri"/>
          <w:b/>
          <w:bCs/>
        </w:rPr>
        <w:t xml:space="preserve">This is an example of </w:t>
      </w:r>
      <w:r w:rsidRPr="00277198">
        <w:rPr>
          <w:rFonts w:ascii="Calibri" w:hAnsi="Calibri" w:cs="Calibri"/>
          <w:b/>
          <w:bCs/>
          <w:color w:val="0F4C46"/>
          <w:sz w:val="26"/>
          <w:szCs w:val="26"/>
          <w:rtl/>
        </w:rPr>
        <w:t>اَلَّذَانِ</w:t>
      </w:r>
      <w:r w:rsidRPr="00277198">
        <w:rPr>
          <w:rFonts w:ascii="Calibri" w:hAnsi="Calibri" w:cs="Calibri"/>
          <w:b/>
          <w:bCs/>
        </w:rPr>
        <w:t xml:space="preserve"> — the dual masculine in the state of </w:t>
      </w:r>
      <w:r w:rsidRPr="00277198">
        <w:rPr>
          <w:rFonts w:ascii="Calibri" w:hAnsi="Calibri" w:cs="Calibri"/>
          <w:b/>
          <w:bCs/>
          <w:i/>
          <w:iCs/>
          <w:color w:val="1B6C63"/>
        </w:rPr>
        <w:t>raf'</w:t>
      </w:r>
      <w:r w:rsidRPr="00277198">
        <w:rPr>
          <w:rFonts w:ascii="Calibri" w:hAnsi="Calibri" w:cs="Calibri"/>
          <w:b/>
          <w:bCs/>
        </w:rPr>
        <w:t>.</w:t>
      </w:r>
    </w:p>
    <w:p w14:paraId="3C533092"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وَقَالَ الَّذِيْنَ كَفَرُوْا رَبَّنَاۤ اَرِنَا الَّذَيْنِ اَضَلَّانَا مِنَ الْجِنِّ وَالْاِنْسِ</w:t>
      </w:r>
    </w:p>
    <w:p w14:paraId="3C533093"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lastRenderedPageBreak/>
        <w:t>(Surah Fussilat: 29)</w:t>
      </w:r>
    </w:p>
    <w:p w14:paraId="3C533094"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And those who disbelieved will say: our Lord, show us the two who misled us among the jinn and mankind.</w:t>
      </w:r>
    </w:p>
    <w:p w14:paraId="3C533095" w14:textId="77777777" w:rsidR="004652D8" w:rsidRPr="00277198" w:rsidRDefault="00000000">
      <w:pPr>
        <w:rPr>
          <w:rFonts w:ascii="Calibri" w:hAnsi="Calibri" w:cs="Calibri"/>
          <w:b/>
          <w:bCs/>
        </w:rPr>
      </w:pPr>
      <w:r w:rsidRPr="00277198">
        <w:rPr>
          <w:rFonts w:ascii="Calibri" w:hAnsi="Calibri" w:cs="Calibri"/>
          <w:b/>
          <w:bCs/>
        </w:rPr>
        <w:t xml:space="preserve">This is an example of </w:t>
      </w:r>
      <w:r w:rsidRPr="00277198">
        <w:rPr>
          <w:rFonts w:ascii="Calibri" w:hAnsi="Calibri" w:cs="Calibri"/>
          <w:b/>
          <w:bCs/>
          <w:color w:val="0F4C46"/>
          <w:sz w:val="26"/>
          <w:szCs w:val="26"/>
          <w:rtl/>
        </w:rPr>
        <w:t>اَلَّذَيْنِ</w:t>
      </w:r>
      <w:r w:rsidRPr="00277198">
        <w:rPr>
          <w:rFonts w:ascii="Calibri" w:hAnsi="Calibri" w:cs="Calibri"/>
          <w:b/>
          <w:bCs/>
        </w:rPr>
        <w:t xml:space="preserve"> — the dual masculine in the state of </w:t>
      </w:r>
      <w:r w:rsidRPr="00277198">
        <w:rPr>
          <w:rFonts w:ascii="Calibri" w:hAnsi="Calibri" w:cs="Calibri"/>
          <w:b/>
          <w:bCs/>
          <w:i/>
          <w:iCs/>
          <w:color w:val="1B6C63"/>
        </w:rPr>
        <w:t>nasb</w:t>
      </w:r>
      <w:r w:rsidRPr="00277198">
        <w:rPr>
          <w:rFonts w:ascii="Calibri" w:hAnsi="Calibri" w:cs="Calibri"/>
          <w:b/>
          <w:bCs/>
        </w:rPr>
        <w:t>.</w:t>
      </w:r>
    </w:p>
    <w:p w14:paraId="3C533096" w14:textId="77777777" w:rsidR="004652D8" w:rsidRPr="00277198" w:rsidRDefault="00000000">
      <w:pPr>
        <w:rPr>
          <w:rFonts w:ascii="Calibri" w:hAnsi="Calibri" w:cs="Calibri"/>
          <w:b/>
          <w:bCs/>
        </w:rPr>
      </w:pPr>
      <w:r w:rsidRPr="00277198">
        <w:rPr>
          <w:rFonts w:ascii="Calibri" w:hAnsi="Calibri" w:cs="Calibri"/>
          <w:b/>
          <w:bCs/>
        </w:rPr>
        <w:br w:type="page"/>
      </w:r>
    </w:p>
    <w:p w14:paraId="3C533097"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3. The Silat ul Mawsul</w:t>
      </w:r>
    </w:p>
    <w:p w14:paraId="3C533098"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t xml:space="preserve">Definition: </w:t>
      </w:r>
      <w:r w:rsidRPr="00277198">
        <w:rPr>
          <w:rFonts w:ascii="Calibri" w:hAnsi="Calibri" w:cs="Calibri"/>
          <w:b/>
          <w:bCs/>
        </w:rPr>
        <w:t xml:space="preserve">The </w:t>
      </w:r>
      <w:r w:rsidRPr="00277198">
        <w:rPr>
          <w:rFonts w:ascii="Calibri" w:hAnsi="Calibri" w:cs="Calibri"/>
          <w:b/>
          <w:bCs/>
          <w:i/>
          <w:iCs/>
          <w:color w:val="1B6C63"/>
        </w:rPr>
        <w:t>Asma' ul Mawsulah</w:t>
      </w:r>
      <w:r w:rsidRPr="00277198">
        <w:rPr>
          <w:rFonts w:ascii="Calibri" w:hAnsi="Calibri" w:cs="Calibri"/>
          <w:b/>
          <w:bCs/>
        </w:rPr>
        <w:t xml:space="preserve"> are </w:t>
      </w:r>
      <w:r w:rsidRPr="00277198">
        <w:rPr>
          <w:rFonts w:ascii="Calibri" w:hAnsi="Calibri" w:cs="Calibri"/>
          <w:b/>
          <w:bCs/>
          <w:i/>
          <w:iCs/>
          <w:color w:val="8F721C"/>
        </w:rPr>
        <w:t>mubham</w:t>
      </w:r>
      <w:r w:rsidRPr="00277198">
        <w:rPr>
          <w:rFonts w:ascii="Calibri" w:hAnsi="Calibri" w:cs="Calibri"/>
          <w:b/>
          <w:bCs/>
        </w:rPr>
        <w:t xml:space="preserve"> — vague — that is, their meaning is not plain. So a clause is brought after them for the sense to become clear. That clause is called the </w:t>
      </w:r>
      <w:r w:rsidRPr="00277198">
        <w:rPr>
          <w:rFonts w:ascii="Calibri" w:hAnsi="Calibri" w:cs="Calibri"/>
          <w:b/>
          <w:bCs/>
          <w:i/>
          <w:iCs/>
          <w:color w:val="8F721C"/>
        </w:rPr>
        <w:t>Silat ul Mawsul</w:t>
      </w:r>
      <w:r w:rsidRPr="00277198">
        <w:rPr>
          <w:rFonts w:ascii="Calibri" w:hAnsi="Calibri" w:cs="Calibri"/>
          <w:b/>
          <w:bCs/>
        </w:rPr>
        <w:t>.</w:t>
      </w:r>
    </w:p>
    <w:p w14:paraId="3C533099" w14:textId="77777777" w:rsidR="004652D8" w:rsidRPr="00277198" w:rsidRDefault="00000000">
      <w:pPr>
        <w:rPr>
          <w:rFonts w:ascii="Calibri" w:hAnsi="Calibri" w:cs="Calibri"/>
          <w:b/>
          <w:bCs/>
        </w:rPr>
      </w:pPr>
      <w:r w:rsidRPr="00277198">
        <w:rPr>
          <w:rFonts w:ascii="Calibri" w:hAnsi="Calibri" w:cs="Calibri"/>
          <w:b/>
          <w:bCs/>
        </w:rPr>
        <w:t xml:space="preserve">In about </w:t>
      </w:r>
      <w:r w:rsidRPr="00277198">
        <w:rPr>
          <w:rFonts w:ascii="Calibri" w:hAnsi="Calibri" w:cs="Calibri"/>
          <w:b/>
          <w:bCs/>
          <w:color w:val="1B6C63"/>
        </w:rPr>
        <w:t>99.99 percent</w:t>
      </w:r>
      <w:r w:rsidRPr="00277198">
        <w:rPr>
          <w:rFonts w:ascii="Calibri" w:hAnsi="Calibri" w:cs="Calibri"/>
          <w:b/>
          <w:bCs/>
        </w:rPr>
        <w:t xml:space="preserve"> of places the </w:t>
      </w:r>
      <w:r w:rsidRPr="00277198">
        <w:rPr>
          <w:rFonts w:ascii="Calibri" w:hAnsi="Calibri" w:cs="Calibri"/>
          <w:b/>
          <w:bCs/>
          <w:i/>
          <w:iCs/>
          <w:color w:val="1B6C63"/>
        </w:rPr>
        <w:t>Silat ul Mawsul</w:t>
      </w:r>
      <w:r w:rsidRPr="00277198">
        <w:rPr>
          <w:rFonts w:ascii="Calibri" w:hAnsi="Calibri" w:cs="Calibri"/>
          <w:b/>
          <w:bCs/>
        </w:rPr>
        <w:t xml:space="preserve"> is a </w:t>
      </w:r>
      <w:r w:rsidRPr="00277198">
        <w:rPr>
          <w:rFonts w:ascii="Calibri" w:hAnsi="Calibri" w:cs="Calibri"/>
          <w:b/>
          <w:bCs/>
          <w:i/>
          <w:iCs/>
          <w:color w:val="1B6C63"/>
        </w:rPr>
        <w:t>Jumla Fi'liyyah</w:t>
      </w:r>
      <w:r w:rsidRPr="00277198">
        <w:rPr>
          <w:rFonts w:ascii="Calibri" w:hAnsi="Calibri" w:cs="Calibri"/>
          <w:b/>
          <w:bCs/>
        </w:rPr>
        <w:t xml:space="preserve">, but in the remaining places it may also come as a </w:t>
      </w:r>
      <w:r w:rsidRPr="00277198">
        <w:rPr>
          <w:rFonts w:ascii="Calibri" w:hAnsi="Calibri" w:cs="Calibri"/>
          <w:b/>
          <w:bCs/>
          <w:i/>
          <w:iCs/>
          <w:color w:val="1B6C63"/>
        </w:rPr>
        <w:t>Jumla Ismiyyah</w:t>
      </w:r>
      <w:r w:rsidRPr="00277198">
        <w:rPr>
          <w:rFonts w:ascii="Calibri" w:hAnsi="Calibri" w:cs="Calibri"/>
          <w:b/>
          <w:bCs/>
        </w:rPr>
        <w:t xml:space="preserve"> or a </w:t>
      </w:r>
      <w:r w:rsidRPr="00277198">
        <w:rPr>
          <w:rFonts w:ascii="Calibri" w:hAnsi="Calibri" w:cs="Calibri"/>
          <w:b/>
          <w:bCs/>
          <w:i/>
          <w:iCs/>
          <w:color w:val="1B6C63"/>
        </w:rPr>
        <w:t>Shibh Jumlah</w:t>
      </w:r>
      <w:r w:rsidRPr="00277198">
        <w:rPr>
          <w:rFonts w:ascii="Calibri" w:hAnsi="Calibri" w:cs="Calibri"/>
          <w:b/>
          <w:bCs/>
        </w:rPr>
        <w:t>.</w:t>
      </w:r>
    </w:p>
    <w:p w14:paraId="3C53309A"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The three kinds of Silah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600"/>
        <w:gridCol w:w="3420"/>
      </w:tblGrid>
      <w:tr w:rsidR="004652D8" w:rsidRPr="00277198" w14:paraId="3C53309E"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C53309B"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Kind</w:t>
            </w:r>
          </w:p>
        </w:tc>
        <w:tc>
          <w:tcPr>
            <w:tcW w:w="3600" w:type="dxa"/>
            <w:shd w:val="clear" w:color="auto" w:fill="0F4C46"/>
            <w:tcMar>
              <w:top w:w="60" w:type="dxa"/>
              <w:left w:w="110" w:type="dxa"/>
              <w:bottom w:w="60" w:type="dxa"/>
              <w:right w:w="110" w:type="dxa"/>
            </w:tcMar>
          </w:tcPr>
          <w:p w14:paraId="3C53309C"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Definition</w:t>
            </w:r>
          </w:p>
        </w:tc>
        <w:tc>
          <w:tcPr>
            <w:tcW w:w="3420" w:type="dxa"/>
            <w:shd w:val="clear" w:color="auto" w:fill="0F4C46"/>
            <w:tcMar>
              <w:top w:w="60" w:type="dxa"/>
              <w:left w:w="110" w:type="dxa"/>
              <w:bottom w:w="60" w:type="dxa"/>
              <w:right w:w="110" w:type="dxa"/>
            </w:tcMar>
          </w:tcPr>
          <w:p w14:paraId="3C53309D"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Example</w:t>
            </w:r>
          </w:p>
        </w:tc>
      </w:tr>
      <w:tr w:rsidR="004652D8" w:rsidRPr="00277198" w14:paraId="3C5330A2" w14:textId="77777777">
        <w:tblPrEx>
          <w:tblCellMar>
            <w:top w:w="0" w:type="dxa"/>
            <w:bottom w:w="0" w:type="dxa"/>
          </w:tblCellMar>
        </w:tblPrEx>
        <w:tc>
          <w:tcPr>
            <w:tcW w:w="1980" w:type="dxa"/>
            <w:tcMar>
              <w:top w:w="60" w:type="dxa"/>
              <w:left w:w="110" w:type="dxa"/>
              <w:bottom w:w="60" w:type="dxa"/>
              <w:right w:w="110" w:type="dxa"/>
            </w:tcMar>
          </w:tcPr>
          <w:p w14:paraId="3C53309F"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Jumla Fi'liyyah</w:t>
            </w:r>
          </w:p>
        </w:tc>
        <w:tc>
          <w:tcPr>
            <w:tcW w:w="3600" w:type="dxa"/>
            <w:tcMar>
              <w:top w:w="60" w:type="dxa"/>
              <w:left w:w="110" w:type="dxa"/>
              <w:bottom w:w="60" w:type="dxa"/>
              <w:right w:w="110" w:type="dxa"/>
            </w:tcMar>
          </w:tcPr>
          <w:p w14:paraId="3C5330A0" w14:textId="77777777" w:rsidR="004652D8" w:rsidRPr="00277198" w:rsidRDefault="00000000">
            <w:pPr>
              <w:spacing w:after="0" w:line="280" w:lineRule="auto"/>
              <w:rPr>
                <w:rFonts w:ascii="Calibri" w:hAnsi="Calibri" w:cs="Calibri"/>
                <w:b/>
                <w:bCs/>
              </w:rPr>
            </w:pPr>
            <w:r w:rsidRPr="00277198">
              <w:rPr>
                <w:rFonts w:ascii="Calibri" w:hAnsi="Calibri" w:cs="Calibri"/>
                <w:b/>
                <w:bCs/>
                <w:sz w:val="20"/>
                <w:szCs w:val="20"/>
              </w:rPr>
              <w:t>a clause with a verb comes after the Ism ul Mawsul — this is the commonest case by far</w:t>
            </w:r>
          </w:p>
        </w:tc>
        <w:tc>
          <w:tcPr>
            <w:tcW w:w="3420" w:type="dxa"/>
            <w:tcMar>
              <w:top w:w="60" w:type="dxa"/>
              <w:left w:w="110" w:type="dxa"/>
              <w:bottom w:w="60" w:type="dxa"/>
              <w:right w:w="110" w:type="dxa"/>
            </w:tcMar>
          </w:tcPr>
          <w:p w14:paraId="3C5330A1"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اَلَّذِيْنَ يُؤْمِنُوْنَ بِالْغَيْبِ</w:t>
            </w:r>
          </w:p>
        </w:tc>
      </w:tr>
      <w:tr w:rsidR="004652D8" w:rsidRPr="00277198" w14:paraId="3C5330A6"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C5330A3"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Jumla Ismiyyah</w:t>
            </w:r>
          </w:p>
        </w:tc>
        <w:tc>
          <w:tcPr>
            <w:tcW w:w="3600" w:type="dxa"/>
            <w:shd w:val="clear" w:color="auto" w:fill="FAFAF8"/>
            <w:tcMar>
              <w:top w:w="60" w:type="dxa"/>
              <w:left w:w="110" w:type="dxa"/>
              <w:bottom w:w="60" w:type="dxa"/>
              <w:right w:w="110" w:type="dxa"/>
            </w:tcMar>
          </w:tcPr>
          <w:p w14:paraId="3C5330A4" w14:textId="77777777" w:rsidR="004652D8" w:rsidRPr="00277198" w:rsidRDefault="00000000">
            <w:pPr>
              <w:spacing w:after="0" w:line="280" w:lineRule="auto"/>
              <w:rPr>
                <w:rFonts w:ascii="Calibri" w:hAnsi="Calibri" w:cs="Calibri"/>
                <w:b/>
                <w:bCs/>
              </w:rPr>
            </w:pPr>
            <w:r w:rsidRPr="00277198">
              <w:rPr>
                <w:rFonts w:ascii="Calibri" w:hAnsi="Calibri" w:cs="Calibri"/>
                <w:b/>
                <w:bCs/>
                <w:sz w:val="20"/>
                <w:szCs w:val="20"/>
              </w:rPr>
              <w:t>a complete nominal sentence, a Mubtada with its Khabar, comes after it</w:t>
            </w:r>
          </w:p>
        </w:tc>
        <w:tc>
          <w:tcPr>
            <w:tcW w:w="3420" w:type="dxa"/>
            <w:shd w:val="clear" w:color="auto" w:fill="FAFAF8"/>
            <w:tcMar>
              <w:top w:w="60" w:type="dxa"/>
              <w:left w:w="110" w:type="dxa"/>
              <w:bottom w:w="60" w:type="dxa"/>
              <w:right w:w="110" w:type="dxa"/>
            </w:tcMar>
          </w:tcPr>
          <w:p w14:paraId="3C5330A5"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اَلَّذِيْ هُوَ اَدْنٰى</w:t>
            </w:r>
          </w:p>
        </w:tc>
      </w:tr>
      <w:tr w:rsidR="004652D8" w:rsidRPr="00277198" w14:paraId="3C5330AA" w14:textId="77777777">
        <w:tblPrEx>
          <w:tblCellMar>
            <w:top w:w="0" w:type="dxa"/>
            <w:bottom w:w="0" w:type="dxa"/>
          </w:tblCellMar>
        </w:tblPrEx>
        <w:tc>
          <w:tcPr>
            <w:tcW w:w="1980" w:type="dxa"/>
            <w:tcMar>
              <w:top w:w="60" w:type="dxa"/>
              <w:left w:w="110" w:type="dxa"/>
              <w:bottom w:w="60" w:type="dxa"/>
              <w:right w:w="110" w:type="dxa"/>
            </w:tcMar>
          </w:tcPr>
          <w:p w14:paraId="3C5330A7"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Shibh Jumlah</w:t>
            </w:r>
          </w:p>
        </w:tc>
        <w:tc>
          <w:tcPr>
            <w:tcW w:w="3600" w:type="dxa"/>
            <w:tcMar>
              <w:top w:w="60" w:type="dxa"/>
              <w:left w:w="110" w:type="dxa"/>
              <w:bottom w:w="60" w:type="dxa"/>
              <w:right w:w="110" w:type="dxa"/>
            </w:tcMar>
          </w:tcPr>
          <w:p w14:paraId="3C5330A8" w14:textId="77777777" w:rsidR="004652D8" w:rsidRPr="00277198" w:rsidRDefault="00000000">
            <w:pPr>
              <w:spacing w:after="0" w:line="280" w:lineRule="auto"/>
              <w:rPr>
                <w:rFonts w:ascii="Calibri" w:hAnsi="Calibri" w:cs="Calibri"/>
                <w:b/>
                <w:bCs/>
              </w:rPr>
            </w:pPr>
            <w:r w:rsidRPr="00277198">
              <w:rPr>
                <w:rFonts w:ascii="Calibri" w:hAnsi="Calibri" w:cs="Calibri"/>
                <w:b/>
                <w:bCs/>
                <w:sz w:val="20"/>
                <w:szCs w:val="20"/>
              </w:rPr>
              <w:t>a jarr with its majroor, or an Ism uz Zarf with a Murakkab Idafi</w:t>
            </w:r>
          </w:p>
        </w:tc>
        <w:tc>
          <w:tcPr>
            <w:tcW w:w="3420" w:type="dxa"/>
            <w:tcMar>
              <w:top w:w="60" w:type="dxa"/>
              <w:left w:w="110" w:type="dxa"/>
              <w:bottom w:w="60" w:type="dxa"/>
              <w:right w:w="110" w:type="dxa"/>
            </w:tcMar>
          </w:tcPr>
          <w:p w14:paraId="3C5330A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اَلَّذِيْنَ مِنْ قَبْلِكُمْ</w:t>
            </w:r>
          </w:p>
        </w:tc>
      </w:tr>
    </w:tbl>
    <w:p w14:paraId="3C5330AB" w14:textId="77777777" w:rsidR="004652D8" w:rsidRPr="00277198" w:rsidRDefault="004652D8">
      <w:pPr>
        <w:spacing w:after="60" w:line="200" w:lineRule="auto"/>
        <w:rPr>
          <w:rFonts w:ascii="Calibri" w:hAnsi="Calibri" w:cs="Calibri"/>
          <w:b/>
          <w:bCs/>
        </w:rPr>
      </w:pPr>
    </w:p>
    <w:p w14:paraId="3C5330AC" w14:textId="77777777" w:rsidR="004652D8" w:rsidRPr="00277198"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77198">
        <w:rPr>
          <w:rFonts w:ascii="Calibri" w:hAnsi="Calibri" w:cs="Calibri"/>
          <w:b/>
          <w:bCs/>
          <w:color w:val="8B3A47"/>
        </w:rPr>
        <w:t xml:space="preserve">Why Shibh Jumlah?: </w:t>
      </w:r>
      <w:r w:rsidRPr="00277198">
        <w:rPr>
          <w:rFonts w:ascii="Calibri" w:hAnsi="Calibri" w:cs="Calibri"/>
          <w:b/>
          <w:bCs/>
        </w:rPr>
        <w:t xml:space="preserve">The name means that there is a </w:t>
      </w:r>
      <w:r w:rsidRPr="00277198">
        <w:rPr>
          <w:rFonts w:ascii="Calibri" w:hAnsi="Calibri" w:cs="Calibri"/>
          <w:b/>
          <w:bCs/>
          <w:i/>
          <w:iCs/>
          <w:color w:val="8B3A47"/>
        </w:rPr>
        <w:t>shubhah</w:t>
      </w:r>
      <w:r w:rsidRPr="00277198">
        <w:rPr>
          <w:rFonts w:ascii="Calibri" w:hAnsi="Calibri" w:cs="Calibri"/>
          <w:b/>
          <w:bCs/>
        </w:rPr>
        <w:t xml:space="preserve">, a semblance, of its being a sentence; but in truth it is not a sentence — for a sentence requires a </w:t>
      </w:r>
      <w:r w:rsidRPr="00277198">
        <w:rPr>
          <w:rFonts w:ascii="Calibri" w:hAnsi="Calibri" w:cs="Calibri"/>
          <w:b/>
          <w:bCs/>
          <w:i/>
          <w:iCs/>
          <w:color w:val="1B6C63"/>
        </w:rPr>
        <w:t>Mubtada</w:t>
      </w:r>
      <w:r w:rsidRPr="00277198">
        <w:rPr>
          <w:rFonts w:ascii="Calibri" w:hAnsi="Calibri" w:cs="Calibri"/>
          <w:b/>
          <w:bCs/>
        </w:rPr>
        <w:t xml:space="preserve"> with a </w:t>
      </w:r>
      <w:r w:rsidRPr="00277198">
        <w:rPr>
          <w:rFonts w:ascii="Calibri" w:hAnsi="Calibri" w:cs="Calibri"/>
          <w:b/>
          <w:bCs/>
          <w:i/>
          <w:iCs/>
          <w:color w:val="1B6C63"/>
        </w:rPr>
        <w:t>Khabar</w:t>
      </w:r>
      <w:r w:rsidRPr="00277198">
        <w:rPr>
          <w:rFonts w:ascii="Calibri" w:hAnsi="Calibri" w:cs="Calibri"/>
          <w:b/>
          <w:bCs/>
        </w:rPr>
        <w:t>, or a verb with its doer.</w:t>
      </w:r>
    </w:p>
    <w:p w14:paraId="3C5330AD"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A reminder about the Ism uz Zarf</w:t>
      </w:r>
    </w:p>
    <w:p w14:paraId="3C5330AE" w14:textId="77777777" w:rsidR="004652D8" w:rsidRPr="00277198" w:rsidRDefault="00000000">
      <w:pPr>
        <w:rPr>
          <w:rFonts w:ascii="Calibri" w:hAnsi="Calibri" w:cs="Calibri"/>
          <w:b/>
          <w:bCs/>
        </w:rPr>
      </w:pPr>
      <w:r w:rsidRPr="00277198">
        <w:rPr>
          <w:rFonts w:ascii="Calibri" w:hAnsi="Calibri" w:cs="Calibri"/>
          <w:b/>
          <w:bCs/>
        </w:rPr>
        <w:t xml:space="preserve">A </w:t>
      </w:r>
      <w:r w:rsidRPr="00277198">
        <w:rPr>
          <w:rFonts w:ascii="Calibri" w:hAnsi="Calibri" w:cs="Calibri"/>
          <w:b/>
          <w:bCs/>
          <w:i/>
          <w:iCs/>
          <w:color w:val="1B6C63"/>
        </w:rPr>
        <w:t>zarf</w:t>
      </w:r>
      <w:r w:rsidRPr="00277198">
        <w:rPr>
          <w:rFonts w:ascii="Calibri" w:hAnsi="Calibri" w:cs="Calibri"/>
          <w:b/>
          <w:bCs/>
        </w:rPr>
        <w:t xml:space="preserve"> is a noun conveying the sense of time or place, and in a sentence it generally comes as the </w:t>
      </w:r>
      <w:r w:rsidRPr="00277198">
        <w:rPr>
          <w:rFonts w:ascii="Calibri" w:hAnsi="Calibri" w:cs="Calibri"/>
          <w:b/>
          <w:bCs/>
          <w:i/>
          <w:iCs/>
          <w:color w:val="1B6C63"/>
        </w:rPr>
        <w:t>Mudaf</w:t>
      </w:r>
      <w:r w:rsidRPr="00277198">
        <w:rPr>
          <w:rFonts w:ascii="Calibri" w:hAnsi="Calibri" w:cs="Calibri"/>
          <w:b/>
          <w:bCs/>
        </w:rPr>
        <w:t>.</w:t>
      </w:r>
    </w:p>
    <w:p w14:paraId="3C5330AF"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i/>
          <w:iCs/>
          <w:color w:val="1B6C63"/>
        </w:rPr>
        <w:t>Zarf ul Makan</w:t>
      </w:r>
      <w:r w:rsidRPr="00277198">
        <w:rPr>
          <w:rFonts w:ascii="Calibri" w:hAnsi="Calibri" w:cs="Calibri"/>
          <w:b/>
          <w:bCs/>
        </w:rPr>
        <w:t xml:space="preserve">: </w:t>
      </w:r>
      <w:r w:rsidRPr="00277198">
        <w:rPr>
          <w:rFonts w:ascii="Calibri" w:hAnsi="Calibri" w:cs="Calibri"/>
          <w:b/>
          <w:bCs/>
          <w:color w:val="0F4C46"/>
          <w:sz w:val="26"/>
          <w:szCs w:val="26"/>
          <w:rtl/>
        </w:rPr>
        <w:t>فَوْقَ  ،  تَحْتَ  ،  اَمَامَ</w:t>
      </w:r>
    </w:p>
    <w:p w14:paraId="3C5330B0"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i/>
          <w:iCs/>
          <w:color w:val="1B6C63"/>
        </w:rPr>
        <w:t>Zarf uz Zaman</w:t>
      </w:r>
      <w:r w:rsidRPr="00277198">
        <w:rPr>
          <w:rFonts w:ascii="Calibri" w:hAnsi="Calibri" w:cs="Calibri"/>
          <w:b/>
          <w:bCs/>
        </w:rPr>
        <w:t xml:space="preserve">: </w:t>
      </w:r>
      <w:r w:rsidRPr="00277198">
        <w:rPr>
          <w:rFonts w:ascii="Calibri" w:hAnsi="Calibri" w:cs="Calibri"/>
          <w:b/>
          <w:bCs/>
          <w:color w:val="0F4C46"/>
          <w:sz w:val="26"/>
          <w:szCs w:val="26"/>
          <w:rtl/>
        </w:rPr>
        <w:t>قَبْلَ  ،  بَعْدَ  ،  اَبَدًا</w:t>
      </w:r>
    </w:p>
    <w:p w14:paraId="3C5330B1" w14:textId="77777777" w:rsidR="004652D8" w:rsidRPr="00277198" w:rsidRDefault="00000000">
      <w:pPr>
        <w:rPr>
          <w:rFonts w:ascii="Calibri" w:hAnsi="Calibri" w:cs="Calibri"/>
          <w:b/>
          <w:bCs/>
        </w:rPr>
      </w:pPr>
      <w:r w:rsidRPr="00277198">
        <w:rPr>
          <w:rFonts w:ascii="Calibri" w:hAnsi="Calibri" w:cs="Calibri"/>
          <w:b/>
          <w:bCs/>
        </w:rPr>
        <w:br w:type="page"/>
      </w:r>
    </w:p>
    <w:p w14:paraId="3C5330B2"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4. A Jumla Ismiyyah as the Silah</w:t>
      </w:r>
    </w:p>
    <w:p w14:paraId="3C5330B3"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t xml:space="preserve">An important principle: </w:t>
      </w:r>
      <w:r w:rsidRPr="00277198">
        <w:rPr>
          <w:rFonts w:ascii="Calibri" w:hAnsi="Calibri" w:cs="Calibri"/>
          <w:b/>
          <w:bCs/>
        </w:rPr>
        <w:t xml:space="preserve">When a complete </w:t>
      </w:r>
      <w:r w:rsidRPr="00277198">
        <w:rPr>
          <w:rFonts w:ascii="Calibri" w:hAnsi="Calibri" w:cs="Calibri"/>
          <w:b/>
          <w:bCs/>
          <w:i/>
          <w:iCs/>
          <w:color w:val="1B6C63"/>
        </w:rPr>
        <w:t>Jumla Ismiyyah</w:t>
      </w:r>
      <w:r w:rsidRPr="00277198">
        <w:rPr>
          <w:rFonts w:ascii="Calibri" w:hAnsi="Calibri" w:cs="Calibri"/>
          <w:b/>
          <w:bCs/>
        </w:rPr>
        <w:t xml:space="preserve"> comes after the </w:t>
      </w:r>
      <w:r w:rsidRPr="00277198">
        <w:rPr>
          <w:rFonts w:ascii="Calibri" w:hAnsi="Calibri" w:cs="Calibri"/>
          <w:b/>
          <w:bCs/>
          <w:i/>
          <w:iCs/>
          <w:color w:val="1B6C63"/>
        </w:rPr>
        <w:t>Ism ul Mawsul</w:t>
      </w:r>
      <w:r w:rsidRPr="00277198">
        <w:rPr>
          <w:rFonts w:ascii="Calibri" w:hAnsi="Calibri" w:cs="Calibri"/>
          <w:b/>
          <w:bCs/>
        </w:rPr>
        <w:t xml:space="preserve">, that whole clause is called its </w:t>
      </w:r>
      <w:r w:rsidRPr="00277198">
        <w:rPr>
          <w:rFonts w:ascii="Calibri" w:hAnsi="Calibri" w:cs="Calibri"/>
          <w:b/>
          <w:bCs/>
          <w:i/>
          <w:iCs/>
          <w:color w:val="1B6C63"/>
        </w:rPr>
        <w:t>Silah</w:t>
      </w:r>
      <w:r w:rsidRPr="00277198">
        <w:rPr>
          <w:rFonts w:ascii="Calibri" w:hAnsi="Calibri" w:cs="Calibri"/>
          <w:b/>
          <w:bCs/>
        </w:rPr>
        <w:t xml:space="preserve">. And then </w:t>
      </w:r>
      <w:r w:rsidRPr="00277198">
        <w:rPr>
          <w:rFonts w:ascii="Calibri" w:hAnsi="Calibri" w:cs="Calibri"/>
          <w:b/>
          <w:bCs/>
          <w:color w:val="8F721C"/>
        </w:rPr>
        <w:t>the Ism ul Mawsul joins with its Silah to become the Mubtada</w:t>
      </w:r>
      <w:r w:rsidRPr="00277198">
        <w:rPr>
          <w:rFonts w:ascii="Calibri" w:hAnsi="Calibri" w:cs="Calibri"/>
          <w:b/>
          <w:bCs/>
        </w:rPr>
        <w:t xml:space="preserve">, and the word after it is the </w:t>
      </w:r>
      <w:r w:rsidRPr="00277198">
        <w:rPr>
          <w:rFonts w:ascii="Calibri" w:hAnsi="Calibri" w:cs="Calibri"/>
          <w:b/>
          <w:bCs/>
          <w:i/>
          <w:iCs/>
          <w:color w:val="1B6C63"/>
        </w:rPr>
        <w:t>Khabar</w:t>
      </w:r>
      <w:r w:rsidRPr="00277198">
        <w:rPr>
          <w:rFonts w:ascii="Calibri" w:hAnsi="Calibri" w:cs="Calibri"/>
          <w:b/>
          <w:bCs/>
        </w:rPr>
        <w:t>.</w:t>
      </w:r>
    </w:p>
    <w:p w14:paraId="3C5330B4"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In all four forms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4652D8" w:rsidRPr="00277198" w14:paraId="3C5330B7"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C5330B5"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The sentence</w:t>
            </w:r>
          </w:p>
        </w:tc>
        <w:tc>
          <w:tcPr>
            <w:tcW w:w="4860" w:type="dxa"/>
            <w:shd w:val="clear" w:color="auto" w:fill="0F4C46"/>
            <w:tcMar>
              <w:top w:w="60" w:type="dxa"/>
              <w:left w:w="110" w:type="dxa"/>
              <w:bottom w:w="60" w:type="dxa"/>
              <w:right w:w="110" w:type="dxa"/>
            </w:tcMar>
          </w:tcPr>
          <w:p w14:paraId="3C5330B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Translation</w:t>
            </w:r>
          </w:p>
        </w:tc>
      </w:tr>
      <w:tr w:rsidR="004652D8" w:rsidRPr="00277198" w14:paraId="3C5330BA" w14:textId="77777777">
        <w:tblPrEx>
          <w:tblCellMar>
            <w:top w:w="0" w:type="dxa"/>
            <w:bottom w:w="0" w:type="dxa"/>
          </w:tblCellMar>
        </w:tblPrEx>
        <w:tc>
          <w:tcPr>
            <w:tcW w:w="4140" w:type="dxa"/>
            <w:tcMar>
              <w:top w:w="60" w:type="dxa"/>
              <w:left w:w="110" w:type="dxa"/>
              <w:bottom w:w="60" w:type="dxa"/>
              <w:right w:w="110" w:type="dxa"/>
            </w:tcMar>
          </w:tcPr>
          <w:p w14:paraId="3C5330B8"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اَلَّذِيْ هُوَ جَالِسٌ فِى الْمَسْجِدِ مُعَلِّمٌ</w:t>
            </w:r>
          </w:p>
        </w:tc>
        <w:tc>
          <w:tcPr>
            <w:tcW w:w="4860" w:type="dxa"/>
            <w:tcMar>
              <w:top w:w="60" w:type="dxa"/>
              <w:left w:w="110" w:type="dxa"/>
              <w:bottom w:w="60" w:type="dxa"/>
              <w:right w:w="110" w:type="dxa"/>
            </w:tcMar>
          </w:tcPr>
          <w:p w14:paraId="3C5330B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he who is seated in the mosque is a teacher</w:t>
            </w:r>
          </w:p>
        </w:tc>
      </w:tr>
      <w:tr w:rsidR="004652D8" w:rsidRPr="00277198" w14:paraId="3C5330BD"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C5330BB"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اَلَّذِيْنَ هُمْ جَالِسُوْنَ فِى الْمَسْجِدِ مُعَلِّمُوْنَ</w:t>
            </w:r>
          </w:p>
        </w:tc>
        <w:tc>
          <w:tcPr>
            <w:tcW w:w="4860" w:type="dxa"/>
            <w:shd w:val="clear" w:color="auto" w:fill="FAFAF8"/>
            <w:tcMar>
              <w:top w:w="60" w:type="dxa"/>
              <w:left w:w="110" w:type="dxa"/>
              <w:bottom w:w="60" w:type="dxa"/>
              <w:right w:w="110" w:type="dxa"/>
            </w:tcMar>
          </w:tcPr>
          <w:p w14:paraId="3C5330BC"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those who are seated in the mosque are teachers</w:t>
            </w:r>
          </w:p>
        </w:tc>
      </w:tr>
      <w:tr w:rsidR="004652D8" w:rsidRPr="00277198" w14:paraId="3C5330C0" w14:textId="77777777">
        <w:tblPrEx>
          <w:tblCellMar>
            <w:top w:w="0" w:type="dxa"/>
            <w:bottom w:w="0" w:type="dxa"/>
          </w:tblCellMar>
        </w:tblPrEx>
        <w:tc>
          <w:tcPr>
            <w:tcW w:w="4140" w:type="dxa"/>
            <w:tcMar>
              <w:top w:w="60" w:type="dxa"/>
              <w:left w:w="110" w:type="dxa"/>
              <w:bottom w:w="60" w:type="dxa"/>
              <w:right w:w="110" w:type="dxa"/>
            </w:tcMar>
          </w:tcPr>
          <w:p w14:paraId="3C5330BE"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اَلَّتِيْ هِيَ جَالِسَةٌ فِى الْمَسْجِدِ مُعَلِّمَةٌ</w:t>
            </w:r>
          </w:p>
        </w:tc>
        <w:tc>
          <w:tcPr>
            <w:tcW w:w="4860" w:type="dxa"/>
            <w:tcMar>
              <w:top w:w="60" w:type="dxa"/>
              <w:left w:w="110" w:type="dxa"/>
              <w:bottom w:w="60" w:type="dxa"/>
              <w:right w:w="110" w:type="dxa"/>
            </w:tcMar>
          </w:tcPr>
          <w:p w14:paraId="3C5330BF"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she who is seated in the mosque is a teacher</w:t>
            </w:r>
          </w:p>
        </w:tc>
      </w:tr>
      <w:tr w:rsidR="004652D8" w:rsidRPr="00277198" w14:paraId="3C5330C3"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C5330C1"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4"/>
                <w:szCs w:val="24"/>
                <w:rtl/>
              </w:rPr>
              <w:t>اَللّٰتِيْ هُنَّ جَالِسَاتٌ فِى الْمَسْجِدِ مُعَلِّمَاتٌ</w:t>
            </w:r>
          </w:p>
        </w:tc>
        <w:tc>
          <w:tcPr>
            <w:tcW w:w="4860" w:type="dxa"/>
            <w:shd w:val="clear" w:color="auto" w:fill="FAFAF8"/>
            <w:tcMar>
              <w:top w:w="60" w:type="dxa"/>
              <w:left w:w="110" w:type="dxa"/>
              <w:bottom w:w="60" w:type="dxa"/>
              <w:right w:w="110" w:type="dxa"/>
            </w:tcMar>
          </w:tcPr>
          <w:p w14:paraId="3C5330C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sz w:val="20"/>
                <w:szCs w:val="20"/>
              </w:rPr>
              <w:t>those women who are seated in the mosque are teachers</w:t>
            </w:r>
          </w:p>
        </w:tc>
      </w:tr>
    </w:tbl>
    <w:p w14:paraId="3C5330C4" w14:textId="77777777" w:rsidR="004652D8" w:rsidRPr="00277198" w:rsidRDefault="004652D8">
      <w:pPr>
        <w:spacing w:after="60" w:line="200" w:lineRule="auto"/>
        <w:rPr>
          <w:rFonts w:ascii="Calibri" w:hAnsi="Calibri" w:cs="Calibri"/>
          <w:b/>
          <w:bCs/>
        </w:rPr>
      </w:pPr>
    </w:p>
    <w:p w14:paraId="3C5330C5" w14:textId="77777777" w:rsidR="004652D8" w:rsidRPr="00277198" w:rsidRDefault="00000000">
      <w:pPr>
        <w:rPr>
          <w:rFonts w:ascii="Calibri" w:hAnsi="Calibri" w:cs="Calibri"/>
          <w:b/>
          <w:bCs/>
        </w:rPr>
      </w:pPr>
      <w:r w:rsidRPr="00277198">
        <w:rPr>
          <w:rFonts w:ascii="Calibri" w:hAnsi="Calibri" w:cs="Calibri"/>
          <w:b/>
          <w:bCs/>
        </w:rPr>
        <w:t>An analysis of the first example: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4652D8" w:rsidRPr="00277198" w14:paraId="3C5330C8"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3C5330C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Element</w:t>
            </w:r>
          </w:p>
        </w:tc>
        <w:tc>
          <w:tcPr>
            <w:tcW w:w="6120" w:type="dxa"/>
            <w:shd w:val="clear" w:color="auto" w:fill="0F4C46"/>
            <w:tcMar>
              <w:top w:w="60" w:type="dxa"/>
              <w:left w:w="110" w:type="dxa"/>
              <w:bottom w:w="60" w:type="dxa"/>
              <w:right w:w="110" w:type="dxa"/>
            </w:tcMar>
          </w:tcPr>
          <w:p w14:paraId="3C5330C7"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Details</w:t>
            </w:r>
          </w:p>
        </w:tc>
      </w:tr>
      <w:tr w:rsidR="004652D8" w:rsidRPr="00277198" w14:paraId="3C5330CB" w14:textId="77777777">
        <w:tblPrEx>
          <w:tblCellMar>
            <w:top w:w="0" w:type="dxa"/>
            <w:bottom w:w="0" w:type="dxa"/>
          </w:tblCellMar>
        </w:tblPrEx>
        <w:tc>
          <w:tcPr>
            <w:tcW w:w="2880" w:type="dxa"/>
            <w:tcMar>
              <w:top w:w="60" w:type="dxa"/>
              <w:left w:w="110" w:type="dxa"/>
              <w:bottom w:w="60" w:type="dxa"/>
              <w:right w:w="110" w:type="dxa"/>
            </w:tcMar>
          </w:tcPr>
          <w:p w14:paraId="3C5330C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5"/>
                <w:szCs w:val="25"/>
                <w:rtl/>
              </w:rPr>
              <w:t>اَلَّذِيْ</w:t>
            </w:r>
          </w:p>
        </w:tc>
        <w:tc>
          <w:tcPr>
            <w:tcW w:w="6120" w:type="dxa"/>
            <w:tcMar>
              <w:top w:w="60" w:type="dxa"/>
              <w:left w:w="110" w:type="dxa"/>
              <w:bottom w:w="60" w:type="dxa"/>
              <w:right w:w="110" w:type="dxa"/>
            </w:tcMar>
          </w:tcPr>
          <w:p w14:paraId="3C5330CA" w14:textId="77777777" w:rsidR="004652D8" w:rsidRPr="00277198" w:rsidRDefault="00000000">
            <w:pPr>
              <w:spacing w:after="0" w:line="280" w:lineRule="auto"/>
              <w:rPr>
                <w:rFonts w:ascii="Calibri" w:hAnsi="Calibri" w:cs="Calibri"/>
                <w:b/>
                <w:bCs/>
              </w:rPr>
            </w:pPr>
            <w:r w:rsidRPr="00277198">
              <w:rPr>
                <w:rFonts w:ascii="Calibri" w:hAnsi="Calibri" w:cs="Calibri"/>
                <w:b/>
                <w:bCs/>
              </w:rPr>
              <w:t>the Ism ul Mawsul</w:t>
            </w:r>
          </w:p>
        </w:tc>
      </w:tr>
      <w:tr w:rsidR="004652D8" w:rsidRPr="00277198" w14:paraId="3C5330CE"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3C5330CC"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5"/>
                <w:szCs w:val="25"/>
                <w:rtl/>
              </w:rPr>
              <w:t>هُوَ جَالِسٌ فِى الْمَسْجِدِ</w:t>
            </w:r>
          </w:p>
        </w:tc>
        <w:tc>
          <w:tcPr>
            <w:tcW w:w="6120" w:type="dxa"/>
            <w:shd w:val="clear" w:color="auto" w:fill="FAFAF8"/>
            <w:tcMar>
              <w:top w:w="60" w:type="dxa"/>
              <w:left w:w="110" w:type="dxa"/>
              <w:bottom w:w="60" w:type="dxa"/>
              <w:right w:w="110" w:type="dxa"/>
            </w:tcMar>
          </w:tcPr>
          <w:p w14:paraId="3C5330CD" w14:textId="77777777" w:rsidR="004652D8" w:rsidRPr="00277198" w:rsidRDefault="00000000">
            <w:pPr>
              <w:spacing w:after="0" w:line="280" w:lineRule="auto"/>
              <w:rPr>
                <w:rFonts w:ascii="Calibri" w:hAnsi="Calibri" w:cs="Calibri"/>
                <w:b/>
                <w:bCs/>
              </w:rPr>
            </w:pPr>
            <w:r w:rsidRPr="00277198">
              <w:rPr>
                <w:rFonts w:ascii="Calibri" w:hAnsi="Calibri" w:cs="Calibri"/>
                <w:b/>
                <w:bCs/>
              </w:rPr>
              <w:t>a Jumla Ismiyyah, which is the Silat ul Mawsul</w:t>
            </w:r>
          </w:p>
        </w:tc>
      </w:tr>
      <w:tr w:rsidR="004652D8" w:rsidRPr="00277198" w14:paraId="3C5330D1" w14:textId="77777777">
        <w:tblPrEx>
          <w:tblCellMar>
            <w:top w:w="0" w:type="dxa"/>
            <w:bottom w:w="0" w:type="dxa"/>
          </w:tblCellMar>
        </w:tblPrEx>
        <w:tc>
          <w:tcPr>
            <w:tcW w:w="2880" w:type="dxa"/>
            <w:tcMar>
              <w:top w:w="60" w:type="dxa"/>
              <w:left w:w="110" w:type="dxa"/>
              <w:bottom w:w="60" w:type="dxa"/>
              <w:right w:w="110" w:type="dxa"/>
            </w:tcMar>
          </w:tcPr>
          <w:p w14:paraId="3C5330CF"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5"/>
                <w:szCs w:val="25"/>
                <w:rtl/>
              </w:rPr>
              <w:t>مُعَلِّمٌ</w:t>
            </w:r>
          </w:p>
        </w:tc>
        <w:tc>
          <w:tcPr>
            <w:tcW w:w="6120" w:type="dxa"/>
            <w:tcMar>
              <w:top w:w="60" w:type="dxa"/>
              <w:left w:w="110" w:type="dxa"/>
              <w:bottom w:w="60" w:type="dxa"/>
              <w:right w:w="110" w:type="dxa"/>
            </w:tcMar>
          </w:tcPr>
          <w:p w14:paraId="3C5330D0" w14:textId="77777777" w:rsidR="004652D8" w:rsidRPr="00277198" w:rsidRDefault="00000000">
            <w:pPr>
              <w:spacing w:after="0" w:line="280" w:lineRule="auto"/>
              <w:rPr>
                <w:rFonts w:ascii="Calibri" w:hAnsi="Calibri" w:cs="Calibri"/>
                <w:b/>
                <w:bCs/>
              </w:rPr>
            </w:pPr>
            <w:r w:rsidRPr="00277198">
              <w:rPr>
                <w:rFonts w:ascii="Calibri" w:hAnsi="Calibri" w:cs="Calibri"/>
                <w:b/>
                <w:bCs/>
              </w:rPr>
              <w:t>the Khabar</w:t>
            </w:r>
          </w:p>
        </w:tc>
      </w:tr>
    </w:tbl>
    <w:p w14:paraId="3C5330D2" w14:textId="77777777" w:rsidR="004652D8" w:rsidRPr="00277198" w:rsidRDefault="004652D8">
      <w:pPr>
        <w:spacing w:after="60" w:line="200" w:lineRule="auto"/>
        <w:rPr>
          <w:rFonts w:ascii="Calibri" w:hAnsi="Calibri" w:cs="Calibri"/>
          <w:b/>
          <w:bCs/>
        </w:rPr>
      </w:pPr>
    </w:p>
    <w:p w14:paraId="3C5330D3" w14:textId="77777777" w:rsidR="004652D8" w:rsidRPr="00277198" w:rsidRDefault="00000000">
      <w:pPr>
        <w:rPr>
          <w:rFonts w:ascii="Calibri" w:hAnsi="Calibri" w:cs="Calibri"/>
          <w:b/>
          <w:bCs/>
        </w:rPr>
      </w:pPr>
      <w:r w:rsidRPr="00277198">
        <w:rPr>
          <w:rFonts w:ascii="Calibri" w:hAnsi="Calibri" w:cs="Calibri"/>
          <w:b/>
          <w:bCs/>
        </w:rPr>
        <w:t xml:space="preserve">That is, the </w:t>
      </w:r>
      <w:r w:rsidRPr="00277198">
        <w:rPr>
          <w:rFonts w:ascii="Calibri" w:hAnsi="Calibri" w:cs="Calibri"/>
          <w:b/>
          <w:bCs/>
          <w:i/>
          <w:iCs/>
          <w:color w:val="1B6C63"/>
        </w:rPr>
        <w:t>Ism ul Mawsul</w:t>
      </w:r>
      <w:r w:rsidRPr="00277198">
        <w:rPr>
          <w:rFonts w:ascii="Calibri" w:hAnsi="Calibri" w:cs="Calibri"/>
          <w:b/>
          <w:bCs/>
        </w:rPr>
        <w:t xml:space="preserve"> joined with its </w:t>
      </w:r>
      <w:r w:rsidRPr="00277198">
        <w:rPr>
          <w:rFonts w:ascii="Calibri" w:hAnsi="Calibri" w:cs="Calibri"/>
          <w:b/>
          <w:bCs/>
          <w:i/>
          <w:iCs/>
          <w:color w:val="1B6C63"/>
        </w:rPr>
        <w:t>Silah</w:t>
      </w:r>
      <w:r w:rsidRPr="00277198">
        <w:rPr>
          <w:rFonts w:ascii="Calibri" w:hAnsi="Calibri" w:cs="Calibri"/>
          <w:b/>
          <w:bCs/>
        </w:rPr>
        <w:t xml:space="preserve"> to become the </w:t>
      </w:r>
      <w:r w:rsidRPr="00277198">
        <w:rPr>
          <w:rFonts w:ascii="Calibri" w:hAnsi="Calibri" w:cs="Calibri"/>
          <w:b/>
          <w:bCs/>
          <w:i/>
          <w:iCs/>
          <w:color w:val="1B6C63"/>
        </w:rPr>
        <w:t>Mubtada</w:t>
      </w:r>
      <w:r w:rsidRPr="00277198">
        <w:rPr>
          <w:rFonts w:ascii="Calibri" w:hAnsi="Calibri" w:cs="Calibri"/>
          <w:b/>
          <w:bCs/>
        </w:rPr>
        <w:t xml:space="preserve">, and the </w:t>
      </w:r>
      <w:r w:rsidRPr="00277198">
        <w:rPr>
          <w:rFonts w:ascii="Calibri" w:hAnsi="Calibri" w:cs="Calibri"/>
          <w:b/>
          <w:bCs/>
          <w:i/>
          <w:iCs/>
          <w:color w:val="1B6C63"/>
        </w:rPr>
        <w:t>Mubtada</w:t>
      </w:r>
      <w:r w:rsidRPr="00277198">
        <w:rPr>
          <w:rFonts w:ascii="Calibri" w:hAnsi="Calibri" w:cs="Calibri"/>
          <w:b/>
          <w:bCs/>
        </w:rPr>
        <w:t xml:space="preserve"> with its </w:t>
      </w:r>
      <w:r w:rsidRPr="00277198">
        <w:rPr>
          <w:rFonts w:ascii="Calibri" w:hAnsi="Calibri" w:cs="Calibri"/>
          <w:b/>
          <w:bCs/>
          <w:i/>
          <w:iCs/>
          <w:color w:val="1B6C63"/>
        </w:rPr>
        <w:t>Khabar</w:t>
      </w:r>
      <w:r w:rsidRPr="00277198">
        <w:rPr>
          <w:rFonts w:ascii="Calibri" w:hAnsi="Calibri" w:cs="Calibri"/>
          <w:b/>
          <w:bCs/>
        </w:rPr>
        <w:t xml:space="preserve"> completed the whole </w:t>
      </w:r>
      <w:r w:rsidRPr="00277198">
        <w:rPr>
          <w:rFonts w:ascii="Calibri" w:hAnsi="Calibri" w:cs="Calibri"/>
          <w:b/>
          <w:bCs/>
          <w:i/>
          <w:iCs/>
          <w:color w:val="1B6C63"/>
        </w:rPr>
        <w:t>Jumla Ismiyyah</w:t>
      </w:r>
      <w:r w:rsidRPr="00277198">
        <w:rPr>
          <w:rFonts w:ascii="Calibri" w:hAnsi="Calibri" w:cs="Calibri"/>
          <w:b/>
          <w:bCs/>
        </w:rPr>
        <w:t>.</w:t>
      </w:r>
    </w:p>
    <w:p w14:paraId="3C5330D4"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Examples from the Qur'an</w:t>
      </w:r>
    </w:p>
    <w:p w14:paraId="3C5330D5"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تَبٰرَكَ الَّذِيْ بِيَدِهِ الْمُلْكُ</w:t>
      </w:r>
    </w:p>
    <w:p w14:paraId="3C5330D6"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al-Mulk: 1)</w:t>
      </w:r>
    </w:p>
    <w:p w14:paraId="3C5330D7"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Blessed is He in whose hand is the dominion.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4652D8" w:rsidRPr="00277198" w14:paraId="3C5330DA"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3C5330D8"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Element</w:t>
            </w:r>
          </w:p>
        </w:tc>
        <w:tc>
          <w:tcPr>
            <w:tcW w:w="6120" w:type="dxa"/>
            <w:shd w:val="clear" w:color="auto" w:fill="0F4C46"/>
            <w:tcMar>
              <w:top w:w="60" w:type="dxa"/>
              <w:left w:w="110" w:type="dxa"/>
              <w:bottom w:w="60" w:type="dxa"/>
              <w:right w:w="110" w:type="dxa"/>
            </w:tcMar>
          </w:tcPr>
          <w:p w14:paraId="3C5330D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Details</w:t>
            </w:r>
          </w:p>
        </w:tc>
      </w:tr>
      <w:tr w:rsidR="004652D8" w:rsidRPr="00277198" w14:paraId="3C5330DD" w14:textId="77777777">
        <w:tblPrEx>
          <w:tblCellMar>
            <w:top w:w="0" w:type="dxa"/>
            <w:bottom w:w="0" w:type="dxa"/>
          </w:tblCellMar>
        </w:tblPrEx>
        <w:tc>
          <w:tcPr>
            <w:tcW w:w="2880" w:type="dxa"/>
            <w:tcMar>
              <w:top w:w="60" w:type="dxa"/>
              <w:left w:w="110" w:type="dxa"/>
              <w:bottom w:w="60" w:type="dxa"/>
              <w:right w:w="110" w:type="dxa"/>
            </w:tcMar>
          </w:tcPr>
          <w:p w14:paraId="3C5330DB"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5"/>
                <w:szCs w:val="25"/>
                <w:rtl/>
              </w:rPr>
              <w:t>اَلَّذِيْ</w:t>
            </w:r>
          </w:p>
        </w:tc>
        <w:tc>
          <w:tcPr>
            <w:tcW w:w="6120" w:type="dxa"/>
            <w:tcMar>
              <w:top w:w="60" w:type="dxa"/>
              <w:left w:w="110" w:type="dxa"/>
              <w:bottom w:w="60" w:type="dxa"/>
              <w:right w:w="110" w:type="dxa"/>
            </w:tcMar>
          </w:tcPr>
          <w:p w14:paraId="3C5330DC" w14:textId="77777777" w:rsidR="004652D8" w:rsidRPr="00277198" w:rsidRDefault="00000000">
            <w:pPr>
              <w:spacing w:after="0" w:line="280" w:lineRule="auto"/>
              <w:rPr>
                <w:rFonts w:ascii="Calibri" w:hAnsi="Calibri" w:cs="Calibri"/>
                <w:b/>
                <w:bCs/>
              </w:rPr>
            </w:pPr>
            <w:r w:rsidRPr="00277198">
              <w:rPr>
                <w:rFonts w:ascii="Calibri" w:hAnsi="Calibri" w:cs="Calibri"/>
                <w:b/>
                <w:bCs/>
              </w:rPr>
              <w:t>the Ism ul Mawsul</w:t>
            </w:r>
          </w:p>
        </w:tc>
      </w:tr>
      <w:tr w:rsidR="004652D8" w:rsidRPr="00277198" w14:paraId="3C5330E0"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3C5330DE"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5"/>
                <w:szCs w:val="25"/>
                <w:rtl/>
              </w:rPr>
              <w:t>بِيَدِهِ الْمُلْكُ</w:t>
            </w:r>
          </w:p>
        </w:tc>
        <w:tc>
          <w:tcPr>
            <w:tcW w:w="6120" w:type="dxa"/>
            <w:shd w:val="clear" w:color="auto" w:fill="FAFAF8"/>
            <w:tcMar>
              <w:top w:w="60" w:type="dxa"/>
              <w:left w:w="110" w:type="dxa"/>
              <w:bottom w:w="60" w:type="dxa"/>
              <w:right w:w="110" w:type="dxa"/>
            </w:tcMar>
          </w:tcPr>
          <w:p w14:paraId="3C5330DF" w14:textId="77777777" w:rsidR="004652D8" w:rsidRPr="00277198" w:rsidRDefault="00000000">
            <w:pPr>
              <w:spacing w:after="0" w:line="280" w:lineRule="auto"/>
              <w:rPr>
                <w:rFonts w:ascii="Calibri" w:hAnsi="Calibri" w:cs="Calibri"/>
                <w:b/>
                <w:bCs/>
              </w:rPr>
            </w:pPr>
            <w:r w:rsidRPr="00277198">
              <w:rPr>
                <w:rFonts w:ascii="Calibri" w:hAnsi="Calibri" w:cs="Calibri"/>
                <w:b/>
                <w:bCs/>
              </w:rPr>
              <w:t>a Jumla Ismiyyah as the Silah, in which بِيَدِهِ, a jarr with its majroor, is the Khabar Muqaddam and الْمُلْكُ the Mubtada Mu'akhkhar</w:t>
            </w:r>
          </w:p>
        </w:tc>
      </w:tr>
    </w:tbl>
    <w:p w14:paraId="3C5330E1" w14:textId="77777777" w:rsidR="004652D8" w:rsidRPr="00277198" w:rsidRDefault="004652D8">
      <w:pPr>
        <w:spacing w:after="60" w:line="200" w:lineRule="auto"/>
        <w:rPr>
          <w:rFonts w:ascii="Calibri" w:hAnsi="Calibri" w:cs="Calibri"/>
          <w:b/>
          <w:bCs/>
        </w:rPr>
      </w:pPr>
    </w:p>
    <w:p w14:paraId="3C5330E2"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lastRenderedPageBreak/>
        <w:t xml:space="preserve">A point of rhetoric: </w:t>
      </w:r>
      <w:r w:rsidRPr="00277198">
        <w:rPr>
          <w:rFonts w:ascii="Calibri" w:hAnsi="Calibri" w:cs="Calibri"/>
          <w:b/>
          <w:bCs/>
        </w:rPr>
        <w:t xml:space="preserve">The original order was </w:t>
      </w:r>
      <w:r w:rsidRPr="00277198">
        <w:rPr>
          <w:rFonts w:ascii="Calibri" w:hAnsi="Calibri" w:cs="Calibri"/>
          <w:b/>
          <w:bCs/>
          <w:color w:val="0F4C46"/>
          <w:sz w:val="26"/>
          <w:szCs w:val="26"/>
          <w:rtl/>
        </w:rPr>
        <w:t>اَلْمُلْكُ بِيَدِهٖ</w:t>
      </w:r>
      <w:r w:rsidRPr="00277198">
        <w:rPr>
          <w:rFonts w:ascii="Calibri" w:hAnsi="Calibri" w:cs="Calibri"/>
          <w:b/>
          <w:bCs/>
        </w:rPr>
        <w:t xml:space="preserve">, but here the bringing forward and setting back was done to produce </w:t>
      </w:r>
      <w:r w:rsidRPr="00277198">
        <w:rPr>
          <w:rFonts w:ascii="Calibri" w:hAnsi="Calibri" w:cs="Calibri"/>
          <w:b/>
          <w:bCs/>
          <w:color w:val="8F721C"/>
        </w:rPr>
        <w:t>Hasr and exclusiveness</w:t>
      </w:r>
      <w:r w:rsidRPr="00277198">
        <w:rPr>
          <w:rFonts w:ascii="Calibri" w:hAnsi="Calibri" w:cs="Calibri"/>
          <w:b/>
          <w:bCs/>
        </w:rPr>
        <w:t xml:space="preserve"> — that is, that dominion belongs to Allah alone.</w:t>
      </w:r>
    </w:p>
    <w:p w14:paraId="3C5330E3"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اَتَسْتَبْدِلُوْنَ الَّذِيْ هُوَ اَدْنٰى بِالَّذِيْ هُوَ خَيْرٌ</w:t>
      </w:r>
    </w:p>
    <w:p w14:paraId="3C5330E4"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61)</w:t>
      </w:r>
    </w:p>
    <w:p w14:paraId="3C5330E5"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Would you exchange that which is inferior for that which is better?</w:t>
      </w:r>
    </w:p>
    <w:p w14:paraId="3C5330E6" w14:textId="77777777" w:rsidR="004652D8" w:rsidRPr="00277198" w:rsidRDefault="00000000">
      <w:pPr>
        <w:rPr>
          <w:rFonts w:ascii="Calibri" w:hAnsi="Calibri" w:cs="Calibri"/>
          <w:b/>
          <w:bCs/>
        </w:rPr>
      </w:pPr>
      <w:r w:rsidRPr="00277198">
        <w:rPr>
          <w:rFonts w:ascii="Calibri" w:hAnsi="Calibri" w:cs="Calibri"/>
          <w:b/>
          <w:bCs/>
        </w:rPr>
        <w:t xml:space="preserve">In this verse the </w:t>
      </w:r>
      <w:r w:rsidRPr="00277198">
        <w:rPr>
          <w:rFonts w:ascii="Calibri" w:hAnsi="Calibri" w:cs="Calibri"/>
          <w:b/>
          <w:bCs/>
          <w:i/>
          <w:iCs/>
          <w:color w:val="1B6C63"/>
        </w:rPr>
        <w:t>Ism ul Mawsul</w:t>
      </w:r>
      <w:r w:rsidRPr="00277198">
        <w:rPr>
          <w:rFonts w:ascii="Calibri" w:hAnsi="Calibri" w:cs="Calibri"/>
          <w:b/>
          <w:bCs/>
        </w:rPr>
        <w:t xml:space="preserve"> comes twice with its </w:t>
      </w:r>
      <w:r w:rsidRPr="00277198">
        <w:rPr>
          <w:rFonts w:ascii="Calibri" w:hAnsi="Calibri" w:cs="Calibri"/>
          <w:b/>
          <w:bCs/>
          <w:i/>
          <w:iCs/>
          <w:color w:val="1B6C63"/>
        </w:rPr>
        <w:t>Silah</w:t>
      </w:r>
      <w:r w:rsidRPr="00277198">
        <w:rPr>
          <w:rFonts w:ascii="Calibri" w:hAnsi="Calibri" w:cs="Calibri"/>
          <w:b/>
          <w:bCs/>
        </w:rPr>
        <w:t xml:space="preserve">. The </w:t>
      </w:r>
      <w:r w:rsidRPr="00277198">
        <w:rPr>
          <w:rFonts w:ascii="Calibri" w:hAnsi="Calibri" w:cs="Calibri"/>
          <w:b/>
          <w:bCs/>
          <w:i/>
          <w:iCs/>
          <w:color w:val="1B6C63"/>
        </w:rPr>
        <w:t>Silah</w:t>
      </w:r>
      <w:r w:rsidRPr="00277198">
        <w:rPr>
          <w:rFonts w:ascii="Calibri" w:hAnsi="Calibri" w:cs="Calibri"/>
          <w:b/>
          <w:bCs/>
        </w:rPr>
        <w:t xml:space="preserve"> of the first </w:t>
      </w:r>
      <w:r w:rsidRPr="00277198">
        <w:rPr>
          <w:rFonts w:ascii="Calibri" w:hAnsi="Calibri" w:cs="Calibri"/>
          <w:b/>
          <w:bCs/>
          <w:color w:val="0F4C46"/>
          <w:sz w:val="26"/>
          <w:szCs w:val="26"/>
          <w:rtl/>
        </w:rPr>
        <w:t>اَلَّذِيْ</w:t>
      </w:r>
      <w:r w:rsidRPr="00277198">
        <w:rPr>
          <w:rFonts w:ascii="Calibri" w:hAnsi="Calibri" w:cs="Calibri"/>
          <w:b/>
          <w:bCs/>
        </w:rPr>
        <w:t xml:space="preserve"> is </w:t>
      </w:r>
      <w:r w:rsidRPr="00277198">
        <w:rPr>
          <w:rFonts w:ascii="Calibri" w:hAnsi="Calibri" w:cs="Calibri"/>
          <w:b/>
          <w:bCs/>
          <w:color w:val="0F4C46"/>
          <w:sz w:val="26"/>
          <w:szCs w:val="26"/>
          <w:rtl/>
        </w:rPr>
        <w:t>هُوَ اَدْنٰى</w:t>
      </w:r>
      <w:r w:rsidRPr="00277198">
        <w:rPr>
          <w:rFonts w:ascii="Calibri" w:hAnsi="Calibri" w:cs="Calibri"/>
          <w:b/>
          <w:bCs/>
        </w:rPr>
        <w:t xml:space="preserve">, and of the second </w:t>
      </w:r>
      <w:r w:rsidRPr="00277198">
        <w:rPr>
          <w:rFonts w:ascii="Calibri" w:hAnsi="Calibri" w:cs="Calibri"/>
          <w:b/>
          <w:bCs/>
          <w:color w:val="0F4C46"/>
          <w:sz w:val="26"/>
          <w:szCs w:val="26"/>
          <w:rtl/>
        </w:rPr>
        <w:t>هُوَ خَيْرٌ</w:t>
      </w:r>
      <w:r w:rsidRPr="00277198">
        <w:rPr>
          <w:rFonts w:ascii="Calibri" w:hAnsi="Calibri" w:cs="Calibri"/>
          <w:b/>
          <w:bCs/>
        </w:rPr>
        <w:t xml:space="preserve"> — both being a </w:t>
      </w:r>
      <w:r w:rsidRPr="00277198">
        <w:rPr>
          <w:rFonts w:ascii="Calibri" w:hAnsi="Calibri" w:cs="Calibri"/>
          <w:b/>
          <w:bCs/>
          <w:i/>
          <w:iCs/>
          <w:color w:val="1B6C63"/>
        </w:rPr>
        <w:t>Jumla Ismiyyah</w:t>
      </w:r>
      <w:r w:rsidRPr="00277198">
        <w:rPr>
          <w:rFonts w:ascii="Calibri" w:hAnsi="Calibri" w:cs="Calibri"/>
          <w:b/>
          <w:bCs/>
        </w:rPr>
        <w:t>.</w:t>
      </w:r>
    </w:p>
    <w:p w14:paraId="3C5330E7"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فَاتَّقُوا النَّارَ الَّتِيْ وَقُوْدُهَا النَّاسُ وَالْحِجَارَةُ</w:t>
      </w:r>
    </w:p>
    <w:p w14:paraId="3C5330E8"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24)</w:t>
      </w:r>
    </w:p>
    <w:p w14:paraId="3C5330E9"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Then fear the Fire whose fuel is people and stones.</w:t>
      </w:r>
    </w:p>
    <w:p w14:paraId="3C5330EA" w14:textId="77777777" w:rsidR="004652D8" w:rsidRPr="00277198" w:rsidRDefault="00000000">
      <w:pPr>
        <w:rPr>
          <w:rFonts w:ascii="Calibri" w:hAnsi="Calibri" w:cs="Calibri"/>
          <w:b/>
          <w:bCs/>
        </w:rPr>
      </w:pPr>
      <w:r w:rsidRPr="00277198">
        <w:rPr>
          <w:rFonts w:ascii="Calibri" w:hAnsi="Calibri" w:cs="Calibri"/>
          <w:b/>
          <w:bCs/>
        </w:rPr>
        <w:t xml:space="preserve">Here </w:t>
      </w:r>
      <w:r w:rsidRPr="00277198">
        <w:rPr>
          <w:rFonts w:ascii="Calibri" w:hAnsi="Calibri" w:cs="Calibri"/>
          <w:b/>
          <w:bCs/>
          <w:color w:val="0F4C46"/>
          <w:sz w:val="26"/>
          <w:szCs w:val="26"/>
          <w:rtl/>
        </w:rPr>
        <w:t>اَلَّتِيْ</w:t>
      </w:r>
      <w:r w:rsidRPr="00277198">
        <w:rPr>
          <w:rFonts w:ascii="Calibri" w:hAnsi="Calibri" w:cs="Calibri"/>
          <w:b/>
          <w:bCs/>
        </w:rPr>
        <w:t xml:space="preserve"> is the </w:t>
      </w:r>
      <w:r w:rsidRPr="00277198">
        <w:rPr>
          <w:rFonts w:ascii="Calibri" w:hAnsi="Calibri" w:cs="Calibri"/>
          <w:b/>
          <w:bCs/>
          <w:i/>
          <w:iCs/>
          <w:color w:val="1B6C63"/>
        </w:rPr>
        <w:t>Ism ul Mawsul</w:t>
      </w:r>
      <w:r w:rsidRPr="00277198">
        <w:rPr>
          <w:rFonts w:ascii="Calibri" w:hAnsi="Calibri" w:cs="Calibri"/>
          <w:b/>
          <w:bCs/>
        </w:rPr>
        <w:t xml:space="preserve"> and </w:t>
      </w:r>
      <w:r w:rsidRPr="00277198">
        <w:rPr>
          <w:rFonts w:ascii="Calibri" w:hAnsi="Calibri" w:cs="Calibri"/>
          <w:b/>
          <w:bCs/>
          <w:color w:val="0F4C46"/>
          <w:sz w:val="26"/>
          <w:szCs w:val="26"/>
          <w:rtl/>
        </w:rPr>
        <w:t>وَقُوْدُهَا النَّاسُ وَالْحِجَارَةُ</w:t>
      </w:r>
      <w:r w:rsidRPr="00277198">
        <w:rPr>
          <w:rFonts w:ascii="Calibri" w:hAnsi="Calibri" w:cs="Calibri"/>
          <w:b/>
          <w:bCs/>
        </w:rPr>
        <w:t xml:space="preserve"> the </w:t>
      </w:r>
      <w:r w:rsidRPr="00277198">
        <w:rPr>
          <w:rFonts w:ascii="Calibri" w:hAnsi="Calibri" w:cs="Calibri"/>
          <w:b/>
          <w:bCs/>
          <w:i/>
          <w:iCs/>
          <w:color w:val="1B6C63"/>
        </w:rPr>
        <w:t>Jumla Ismiyyah</w:t>
      </w:r>
      <w:r w:rsidRPr="00277198">
        <w:rPr>
          <w:rFonts w:ascii="Calibri" w:hAnsi="Calibri" w:cs="Calibri"/>
          <w:b/>
          <w:bCs/>
        </w:rPr>
        <w:t xml:space="preserve"> as its </w:t>
      </w:r>
      <w:r w:rsidRPr="00277198">
        <w:rPr>
          <w:rFonts w:ascii="Calibri" w:hAnsi="Calibri" w:cs="Calibri"/>
          <w:b/>
          <w:bCs/>
          <w:i/>
          <w:iCs/>
          <w:color w:val="1B6C63"/>
        </w:rPr>
        <w:t>Silah</w:t>
      </w:r>
      <w:r w:rsidRPr="00277198">
        <w:rPr>
          <w:rFonts w:ascii="Calibri" w:hAnsi="Calibri" w:cs="Calibri"/>
          <w:b/>
          <w:bCs/>
        </w:rPr>
        <w:t xml:space="preserve">, in which </w:t>
      </w:r>
      <w:r w:rsidRPr="00277198">
        <w:rPr>
          <w:rFonts w:ascii="Calibri" w:hAnsi="Calibri" w:cs="Calibri"/>
          <w:b/>
          <w:bCs/>
          <w:color w:val="0F4C46"/>
          <w:sz w:val="26"/>
          <w:szCs w:val="26"/>
          <w:rtl/>
        </w:rPr>
        <w:t>وَقُوْدُهَا</w:t>
      </w:r>
      <w:r w:rsidRPr="00277198">
        <w:rPr>
          <w:rFonts w:ascii="Calibri" w:hAnsi="Calibri" w:cs="Calibri"/>
          <w:b/>
          <w:bCs/>
        </w:rPr>
        <w:t xml:space="preserve"> is the </w:t>
      </w:r>
      <w:r w:rsidRPr="00277198">
        <w:rPr>
          <w:rFonts w:ascii="Calibri" w:hAnsi="Calibri" w:cs="Calibri"/>
          <w:b/>
          <w:bCs/>
          <w:i/>
          <w:iCs/>
          <w:color w:val="1B6C63"/>
        </w:rPr>
        <w:t>Mubtada</w:t>
      </w:r>
      <w:r w:rsidRPr="00277198">
        <w:rPr>
          <w:rFonts w:ascii="Calibri" w:hAnsi="Calibri" w:cs="Calibri"/>
          <w:b/>
          <w:bCs/>
        </w:rPr>
        <w:t xml:space="preserve"> and </w:t>
      </w:r>
      <w:r w:rsidRPr="00277198">
        <w:rPr>
          <w:rFonts w:ascii="Calibri" w:hAnsi="Calibri" w:cs="Calibri"/>
          <w:b/>
          <w:bCs/>
          <w:color w:val="0F4C46"/>
          <w:sz w:val="26"/>
          <w:szCs w:val="26"/>
          <w:rtl/>
        </w:rPr>
        <w:t>النَّاسُ وَالْحِجَارَةُ</w:t>
      </w:r>
      <w:r w:rsidRPr="00277198">
        <w:rPr>
          <w:rFonts w:ascii="Calibri" w:hAnsi="Calibri" w:cs="Calibri"/>
          <w:b/>
          <w:bCs/>
        </w:rPr>
        <w:t xml:space="preserve"> the </w:t>
      </w:r>
      <w:r w:rsidRPr="00277198">
        <w:rPr>
          <w:rFonts w:ascii="Calibri" w:hAnsi="Calibri" w:cs="Calibri"/>
          <w:b/>
          <w:bCs/>
          <w:i/>
          <w:iCs/>
          <w:color w:val="1B6C63"/>
        </w:rPr>
        <w:t>Khabar</w:t>
      </w:r>
      <w:r w:rsidRPr="00277198">
        <w:rPr>
          <w:rFonts w:ascii="Calibri" w:hAnsi="Calibri" w:cs="Calibri"/>
          <w:b/>
          <w:bCs/>
        </w:rPr>
        <w:t>.</w:t>
      </w:r>
    </w:p>
    <w:p w14:paraId="3C5330EB" w14:textId="77777777" w:rsidR="004652D8" w:rsidRPr="00277198" w:rsidRDefault="00000000">
      <w:pPr>
        <w:rPr>
          <w:rFonts w:ascii="Calibri" w:hAnsi="Calibri" w:cs="Calibri"/>
          <w:b/>
          <w:bCs/>
        </w:rPr>
      </w:pPr>
      <w:r w:rsidRPr="00277198">
        <w:rPr>
          <w:rFonts w:ascii="Calibri" w:hAnsi="Calibri" w:cs="Calibri"/>
          <w:b/>
          <w:bCs/>
        </w:rPr>
        <w:br w:type="page"/>
      </w:r>
    </w:p>
    <w:p w14:paraId="3C5330EC"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5. A Shibh Jumlah as the Silah</w:t>
      </w:r>
    </w:p>
    <w:p w14:paraId="3C5330ED"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يٰۤاَيُّهَا النَّاسُ اعْبُدُوْا رَبَّكُمُ الَّذِيْ خَلَقَكُمْ وَالَّذِيْنَ مِنْ قَبْلِكُمْ لَعَلَّكُمْ تَتَّقُوْنَ</w:t>
      </w:r>
    </w:p>
    <w:p w14:paraId="3C5330EE"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21)</w:t>
      </w:r>
    </w:p>
    <w:p w14:paraId="3C5330EF"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O people, worship your Lord who created you and those before you, so that you may become mindful of Him.</w:t>
      </w:r>
    </w:p>
    <w:p w14:paraId="3C5330F0" w14:textId="77777777" w:rsidR="004652D8" w:rsidRPr="00277198" w:rsidRDefault="00000000">
      <w:pPr>
        <w:rPr>
          <w:rFonts w:ascii="Calibri" w:hAnsi="Calibri" w:cs="Calibri"/>
          <w:b/>
          <w:bCs/>
        </w:rPr>
      </w:pPr>
      <w:r w:rsidRPr="00277198">
        <w:rPr>
          <w:rFonts w:ascii="Calibri" w:hAnsi="Calibri" w:cs="Calibri"/>
          <w:b/>
          <w:bCs/>
        </w:rPr>
        <w:t xml:space="preserve">In this single verse there are two </w:t>
      </w:r>
      <w:r w:rsidRPr="00277198">
        <w:rPr>
          <w:rFonts w:ascii="Calibri" w:hAnsi="Calibri" w:cs="Calibri"/>
          <w:b/>
          <w:bCs/>
          <w:i/>
          <w:iCs/>
          <w:color w:val="1B6C63"/>
        </w:rPr>
        <w:t>Asma' ul Mawsulah</w:t>
      </w:r>
      <w:r w:rsidRPr="00277198">
        <w:rPr>
          <w:rFonts w:ascii="Calibri" w:hAnsi="Calibri" w:cs="Calibri"/>
          <w:b/>
          <w:bCs/>
        </w:rPr>
        <w:t xml:space="preserve">, and the </w:t>
      </w:r>
      <w:r w:rsidRPr="00277198">
        <w:rPr>
          <w:rFonts w:ascii="Calibri" w:hAnsi="Calibri" w:cs="Calibri"/>
          <w:b/>
          <w:bCs/>
          <w:i/>
          <w:iCs/>
          <w:color w:val="1B6C63"/>
        </w:rPr>
        <w:t>Silah</w:t>
      </w:r>
      <w:r w:rsidRPr="00277198">
        <w:rPr>
          <w:rFonts w:ascii="Calibri" w:hAnsi="Calibri" w:cs="Calibri"/>
          <w:b/>
          <w:bCs/>
        </w:rPr>
        <w:t xml:space="preserve"> of each is of a different kind.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520"/>
        <w:gridCol w:w="4320"/>
      </w:tblGrid>
      <w:tr w:rsidR="004652D8" w:rsidRPr="00277198" w14:paraId="3C5330F4"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C5330F1"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Ism ul Mawsul</w:t>
            </w:r>
          </w:p>
        </w:tc>
        <w:tc>
          <w:tcPr>
            <w:tcW w:w="2520" w:type="dxa"/>
            <w:shd w:val="clear" w:color="auto" w:fill="0F4C46"/>
            <w:tcMar>
              <w:top w:w="60" w:type="dxa"/>
              <w:left w:w="110" w:type="dxa"/>
              <w:bottom w:w="60" w:type="dxa"/>
              <w:right w:w="110" w:type="dxa"/>
            </w:tcMar>
          </w:tcPr>
          <w:p w14:paraId="3C5330F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Its Silah</w:t>
            </w:r>
          </w:p>
        </w:tc>
        <w:tc>
          <w:tcPr>
            <w:tcW w:w="4320" w:type="dxa"/>
            <w:shd w:val="clear" w:color="auto" w:fill="0F4C46"/>
            <w:tcMar>
              <w:top w:w="60" w:type="dxa"/>
              <w:left w:w="110" w:type="dxa"/>
              <w:bottom w:w="60" w:type="dxa"/>
              <w:right w:w="110" w:type="dxa"/>
            </w:tcMar>
          </w:tcPr>
          <w:p w14:paraId="3C5330F3"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Kind of Silah</w:t>
            </w:r>
          </w:p>
        </w:tc>
      </w:tr>
      <w:tr w:rsidR="004652D8" w:rsidRPr="00277198" w14:paraId="3C5330F8" w14:textId="77777777">
        <w:tblPrEx>
          <w:tblCellMar>
            <w:top w:w="0" w:type="dxa"/>
            <w:bottom w:w="0" w:type="dxa"/>
          </w:tblCellMar>
        </w:tblPrEx>
        <w:tc>
          <w:tcPr>
            <w:tcW w:w="2160" w:type="dxa"/>
            <w:tcMar>
              <w:top w:w="60" w:type="dxa"/>
              <w:left w:w="110" w:type="dxa"/>
              <w:bottom w:w="60" w:type="dxa"/>
              <w:right w:w="110" w:type="dxa"/>
            </w:tcMar>
          </w:tcPr>
          <w:p w14:paraId="3C5330F5"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w:t>
            </w:r>
          </w:p>
        </w:tc>
        <w:tc>
          <w:tcPr>
            <w:tcW w:w="2520" w:type="dxa"/>
            <w:tcMar>
              <w:top w:w="60" w:type="dxa"/>
              <w:left w:w="110" w:type="dxa"/>
              <w:bottom w:w="60" w:type="dxa"/>
              <w:right w:w="110" w:type="dxa"/>
            </w:tcMar>
          </w:tcPr>
          <w:p w14:paraId="3C5330F6"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6"/>
                <w:szCs w:val="26"/>
                <w:rtl/>
              </w:rPr>
              <w:t>خَلَقَكُمْ</w:t>
            </w:r>
          </w:p>
        </w:tc>
        <w:tc>
          <w:tcPr>
            <w:tcW w:w="4320" w:type="dxa"/>
            <w:tcMar>
              <w:top w:w="60" w:type="dxa"/>
              <w:left w:w="110" w:type="dxa"/>
              <w:bottom w:w="60" w:type="dxa"/>
              <w:right w:w="110" w:type="dxa"/>
            </w:tcMar>
          </w:tcPr>
          <w:p w14:paraId="3C5330F7"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Jumla Fi'liyyah</w:t>
            </w:r>
          </w:p>
        </w:tc>
      </w:tr>
      <w:tr w:rsidR="004652D8" w:rsidRPr="00277198" w14:paraId="3C5330F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C5330F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6"/>
                <w:szCs w:val="26"/>
                <w:rtl/>
              </w:rPr>
              <w:t>اَلَّذِيْنَ</w:t>
            </w:r>
          </w:p>
        </w:tc>
        <w:tc>
          <w:tcPr>
            <w:tcW w:w="2520" w:type="dxa"/>
            <w:shd w:val="clear" w:color="auto" w:fill="FAFAF8"/>
            <w:tcMar>
              <w:top w:w="60" w:type="dxa"/>
              <w:left w:w="110" w:type="dxa"/>
              <w:bottom w:w="60" w:type="dxa"/>
              <w:right w:w="110" w:type="dxa"/>
            </w:tcMar>
          </w:tcPr>
          <w:p w14:paraId="3C5330FA"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6"/>
                <w:szCs w:val="26"/>
                <w:rtl/>
              </w:rPr>
              <w:t>مِنْ قَبْلِكُمْ</w:t>
            </w:r>
          </w:p>
        </w:tc>
        <w:tc>
          <w:tcPr>
            <w:tcW w:w="4320" w:type="dxa"/>
            <w:shd w:val="clear" w:color="auto" w:fill="FAFAF8"/>
            <w:tcMar>
              <w:top w:w="60" w:type="dxa"/>
              <w:left w:w="110" w:type="dxa"/>
              <w:bottom w:w="60" w:type="dxa"/>
              <w:right w:w="110" w:type="dxa"/>
            </w:tcMar>
          </w:tcPr>
          <w:p w14:paraId="3C5330FB"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sz w:val="20"/>
                <w:szCs w:val="20"/>
              </w:rPr>
              <w:t>Shibh Jumlah — a Murakkab Jarri</w:t>
            </w:r>
          </w:p>
        </w:tc>
      </w:tr>
    </w:tbl>
    <w:p w14:paraId="3C5330FD" w14:textId="77777777" w:rsidR="004652D8" w:rsidRPr="00277198" w:rsidRDefault="004652D8">
      <w:pPr>
        <w:spacing w:after="60" w:line="200" w:lineRule="auto"/>
        <w:rPr>
          <w:rFonts w:ascii="Calibri" w:hAnsi="Calibri" w:cs="Calibri"/>
          <w:b/>
          <w:bCs/>
        </w:rPr>
      </w:pPr>
    </w:p>
    <w:p w14:paraId="3C5330FE"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Further examples of a Murakkab Jarri as the Silah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4652D8" w:rsidRPr="00277198" w14:paraId="3C533101"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C5330FF"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The sentence</w:t>
            </w:r>
          </w:p>
        </w:tc>
        <w:tc>
          <w:tcPr>
            <w:tcW w:w="4860" w:type="dxa"/>
            <w:shd w:val="clear" w:color="auto" w:fill="0F4C46"/>
            <w:tcMar>
              <w:top w:w="60" w:type="dxa"/>
              <w:left w:w="110" w:type="dxa"/>
              <w:bottom w:w="60" w:type="dxa"/>
              <w:right w:w="110" w:type="dxa"/>
            </w:tcMar>
          </w:tcPr>
          <w:p w14:paraId="3C533100"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Translation</w:t>
            </w:r>
          </w:p>
        </w:tc>
      </w:tr>
      <w:tr w:rsidR="004652D8" w:rsidRPr="00277198" w14:paraId="3C533104" w14:textId="77777777">
        <w:tblPrEx>
          <w:tblCellMar>
            <w:top w:w="0" w:type="dxa"/>
            <w:bottom w:w="0" w:type="dxa"/>
          </w:tblCellMar>
        </w:tblPrEx>
        <w:tc>
          <w:tcPr>
            <w:tcW w:w="4140" w:type="dxa"/>
            <w:tcMar>
              <w:top w:w="60" w:type="dxa"/>
              <w:left w:w="110" w:type="dxa"/>
              <w:bottom w:w="60" w:type="dxa"/>
              <w:right w:w="110" w:type="dxa"/>
            </w:tcMar>
          </w:tcPr>
          <w:p w14:paraId="3C533102"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اَلَّذِيْ فِى الْبَيْتِ صَالِحٌ</w:t>
            </w:r>
          </w:p>
        </w:tc>
        <w:tc>
          <w:tcPr>
            <w:tcW w:w="4860" w:type="dxa"/>
            <w:tcMar>
              <w:top w:w="60" w:type="dxa"/>
              <w:left w:w="110" w:type="dxa"/>
              <w:bottom w:w="60" w:type="dxa"/>
              <w:right w:w="110" w:type="dxa"/>
            </w:tcMar>
          </w:tcPr>
          <w:p w14:paraId="3C533103"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he who is in the house is righteous</w:t>
            </w:r>
          </w:p>
        </w:tc>
      </w:tr>
      <w:tr w:rsidR="004652D8" w:rsidRPr="00277198" w14:paraId="3C533107"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C533105"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اَلَّتِيْ فِى الْبَيْتِ صَالِحَةٌ</w:t>
            </w:r>
          </w:p>
        </w:tc>
        <w:tc>
          <w:tcPr>
            <w:tcW w:w="4860" w:type="dxa"/>
            <w:shd w:val="clear" w:color="auto" w:fill="FAFAF8"/>
            <w:tcMar>
              <w:top w:w="60" w:type="dxa"/>
              <w:left w:w="110" w:type="dxa"/>
              <w:bottom w:w="60" w:type="dxa"/>
              <w:right w:w="110" w:type="dxa"/>
            </w:tcMar>
          </w:tcPr>
          <w:p w14:paraId="3C53310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she who is in the house is righteous</w:t>
            </w:r>
          </w:p>
        </w:tc>
      </w:tr>
      <w:tr w:rsidR="004652D8" w:rsidRPr="00277198" w14:paraId="3C53310A" w14:textId="77777777">
        <w:tblPrEx>
          <w:tblCellMar>
            <w:top w:w="0" w:type="dxa"/>
            <w:bottom w:w="0" w:type="dxa"/>
          </w:tblCellMar>
        </w:tblPrEx>
        <w:tc>
          <w:tcPr>
            <w:tcW w:w="4140" w:type="dxa"/>
            <w:tcMar>
              <w:top w:w="60" w:type="dxa"/>
              <w:left w:w="110" w:type="dxa"/>
              <w:bottom w:w="60" w:type="dxa"/>
              <w:right w:w="110" w:type="dxa"/>
            </w:tcMar>
          </w:tcPr>
          <w:p w14:paraId="3C533108"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اَلَّذِيْ لَهٗ مُلْكُ السَّمٰوٰتِ وَالْاَرْضِ</w:t>
            </w:r>
          </w:p>
        </w:tc>
        <w:tc>
          <w:tcPr>
            <w:tcW w:w="4860" w:type="dxa"/>
            <w:tcMar>
              <w:top w:w="60" w:type="dxa"/>
              <w:left w:w="110" w:type="dxa"/>
              <w:bottom w:w="60" w:type="dxa"/>
              <w:right w:w="110" w:type="dxa"/>
            </w:tcMar>
          </w:tcPr>
          <w:p w14:paraId="3C53310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He to whom belongs the dominion of the heavens and the earth</w:t>
            </w:r>
          </w:p>
        </w:tc>
      </w:tr>
    </w:tbl>
    <w:p w14:paraId="3C53310B" w14:textId="77777777" w:rsidR="004652D8" w:rsidRPr="00277198" w:rsidRDefault="004652D8">
      <w:pPr>
        <w:spacing w:after="60" w:line="200" w:lineRule="auto"/>
        <w:rPr>
          <w:rFonts w:ascii="Calibri" w:hAnsi="Calibri" w:cs="Calibri"/>
          <w:b/>
          <w:bCs/>
        </w:rPr>
      </w:pPr>
    </w:p>
    <w:p w14:paraId="3C53310C" w14:textId="77777777" w:rsidR="004652D8" w:rsidRPr="00277198" w:rsidRDefault="00000000">
      <w:pPr>
        <w:rPr>
          <w:rFonts w:ascii="Calibri" w:hAnsi="Calibri" w:cs="Calibri"/>
          <w:b/>
          <w:bCs/>
        </w:rPr>
      </w:pPr>
      <w:r w:rsidRPr="00277198">
        <w:rPr>
          <w:rFonts w:ascii="Calibri" w:hAnsi="Calibri" w:cs="Calibri"/>
          <w:b/>
          <w:bCs/>
        </w:rPr>
        <w:t xml:space="preserve">In the last example </w:t>
      </w:r>
      <w:r w:rsidRPr="00277198">
        <w:rPr>
          <w:rFonts w:ascii="Calibri" w:hAnsi="Calibri" w:cs="Calibri"/>
          <w:b/>
          <w:bCs/>
          <w:color w:val="0F4C46"/>
          <w:sz w:val="26"/>
          <w:szCs w:val="26"/>
          <w:rtl/>
        </w:rPr>
        <w:t>اَلَّذِيْ</w:t>
      </w:r>
      <w:r w:rsidRPr="00277198">
        <w:rPr>
          <w:rFonts w:ascii="Calibri" w:hAnsi="Calibri" w:cs="Calibri"/>
          <w:b/>
          <w:bCs/>
        </w:rPr>
        <w:t xml:space="preserve"> is the </w:t>
      </w:r>
      <w:r w:rsidRPr="00277198">
        <w:rPr>
          <w:rFonts w:ascii="Calibri" w:hAnsi="Calibri" w:cs="Calibri"/>
          <w:b/>
          <w:bCs/>
          <w:i/>
          <w:iCs/>
          <w:color w:val="1B6C63"/>
        </w:rPr>
        <w:t>Ism ul Mawsul</w:t>
      </w:r>
      <w:r w:rsidRPr="00277198">
        <w:rPr>
          <w:rFonts w:ascii="Calibri" w:hAnsi="Calibri" w:cs="Calibri"/>
          <w:b/>
          <w:bCs/>
        </w:rPr>
        <w:t xml:space="preserve"> and </w:t>
      </w:r>
      <w:r w:rsidRPr="00277198">
        <w:rPr>
          <w:rFonts w:ascii="Calibri" w:hAnsi="Calibri" w:cs="Calibri"/>
          <w:b/>
          <w:bCs/>
          <w:color w:val="0F4C46"/>
          <w:sz w:val="25"/>
          <w:szCs w:val="25"/>
          <w:rtl/>
        </w:rPr>
        <w:t>لَهٗ مُلْكُ السَّمٰوٰتِ وَالْاَرْضِ</w:t>
      </w:r>
      <w:r w:rsidRPr="00277198">
        <w:rPr>
          <w:rFonts w:ascii="Calibri" w:hAnsi="Calibri" w:cs="Calibri"/>
          <w:b/>
          <w:bCs/>
        </w:rPr>
        <w:t xml:space="preserve"> the </w:t>
      </w:r>
      <w:r w:rsidRPr="00277198">
        <w:rPr>
          <w:rFonts w:ascii="Calibri" w:hAnsi="Calibri" w:cs="Calibri"/>
          <w:b/>
          <w:bCs/>
          <w:i/>
          <w:iCs/>
          <w:color w:val="1B6C63"/>
        </w:rPr>
        <w:t>jarr</w:t>
      </w:r>
      <w:r w:rsidRPr="00277198">
        <w:rPr>
          <w:rFonts w:ascii="Calibri" w:hAnsi="Calibri" w:cs="Calibri"/>
          <w:b/>
          <w:bCs/>
        </w:rPr>
        <w:t xml:space="preserve"> with its </w:t>
      </w:r>
      <w:r w:rsidRPr="00277198">
        <w:rPr>
          <w:rFonts w:ascii="Calibri" w:hAnsi="Calibri" w:cs="Calibri"/>
          <w:b/>
          <w:bCs/>
          <w:i/>
          <w:iCs/>
          <w:color w:val="1B6C63"/>
        </w:rPr>
        <w:t>majroor</w:t>
      </w:r>
      <w:r w:rsidRPr="00277198">
        <w:rPr>
          <w:rFonts w:ascii="Calibri" w:hAnsi="Calibri" w:cs="Calibri"/>
          <w:b/>
          <w:bCs/>
        </w:rPr>
        <w:t xml:space="preserve"> standing as its </w:t>
      </w:r>
      <w:r w:rsidRPr="00277198">
        <w:rPr>
          <w:rFonts w:ascii="Calibri" w:hAnsi="Calibri" w:cs="Calibri"/>
          <w:b/>
          <w:bCs/>
          <w:i/>
          <w:iCs/>
          <w:color w:val="1B6C63"/>
        </w:rPr>
        <w:t>Silah</w:t>
      </w:r>
      <w:r w:rsidRPr="00277198">
        <w:rPr>
          <w:rFonts w:ascii="Calibri" w:hAnsi="Calibri" w:cs="Calibri"/>
          <w:b/>
          <w:bCs/>
        </w:rPr>
        <w:t>.</w:t>
      </w:r>
    </w:p>
    <w:p w14:paraId="3C53310D"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A Jumla Fi'liyyah as the Silah</w:t>
      </w:r>
    </w:p>
    <w:p w14:paraId="3C53310E"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اَلَّذِيْنَ يُؤْمِنُوْنَ بِالْغَيْبِ</w:t>
      </w:r>
    </w:p>
    <w:p w14:paraId="3C53310F"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3)</w:t>
      </w:r>
    </w:p>
    <w:p w14:paraId="3C533110"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Those who believe in the unseen.</w:t>
      </w:r>
    </w:p>
    <w:p w14:paraId="3C533111" w14:textId="77777777" w:rsidR="004652D8" w:rsidRPr="00277198" w:rsidRDefault="00000000">
      <w:pPr>
        <w:rPr>
          <w:rFonts w:ascii="Calibri" w:hAnsi="Calibri" w:cs="Calibri"/>
          <w:b/>
          <w:bCs/>
        </w:rPr>
      </w:pPr>
      <w:r w:rsidRPr="00277198">
        <w:rPr>
          <w:rFonts w:ascii="Calibri" w:hAnsi="Calibri" w:cs="Calibri"/>
          <w:b/>
          <w:bCs/>
        </w:rPr>
        <w:t xml:space="preserve">After the </w:t>
      </w:r>
      <w:r w:rsidRPr="00277198">
        <w:rPr>
          <w:rFonts w:ascii="Calibri" w:hAnsi="Calibri" w:cs="Calibri"/>
          <w:b/>
          <w:bCs/>
          <w:i/>
          <w:iCs/>
          <w:color w:val="1B6C63"/>
        </w:rPr>
        <w:t>Ism ul Mawsul</w:t>
      </w:r>
      <w:r w:rsidRPr="00277198">
        <w:rPr>
          <w:rFonts w:ascii="Calibri" w:hAnsi="Calibri" w:cs="Calibri"/>
          <w:b/>
          <w:bCs/>
        </w:rPr>
        <w:t xml:space="preserve"> </w:t>
      </w:r>
      <w:r w:rsidRPr="00277198">
        <w:rPr>
          <w:rFonts w:ascii="Calibri" w:hAnsi="Calibri" w:cs="Calibri"/>
          <w:b/>
          <w:bCs/>
          <w:color w:val="0F4C46"/>
          <w:sz w:val="26"/>
          <w:szCs w:val="26"/>
          <w:rtl/>
        </w:rPr>
        <w:t>اَلَّذِيْنَ</w:t>
      </w:r>
      <w:r w:rsidRPr="00277198">
        <w:rPr>
          <w:rFonts w:ascii="Calibri" w:hAnsi="Calibri" w:cs="Calibri"/>
          <w:b/>
          <w:bCs/>
        </w:rPr>
        <w:t xml:space="preserve"> comes </w:t>
      </w:r>
      <w:r w:rsidRPr="00277198">
        <w:rPr>
          <w:rFonts w:ascii="Calibri" w:hAnsi="Calibri" w:cs="Calibri"/>
          <w:b/>
          <w:bCs/>
          <w:color w:val="0F4C46"/>
          <w:sz w:val="26"/>
          <w:szCs w:val="26"/>
          <w:rtl/>
        </w:rPr>
        <w:t>يُؤْمِنُوْنَ بِالْغَيْبِ</w:t>
      </w:r>
      <w:r w:rsidRPr="00277198">
        <w:rPr>
          <w:rFonts w:ascii="Calibri" w:hAnsi="Calibri" w:cs="Calibri"/>
          <w:b/>
          <w:bCs/>
        </w:rPr>
        <w:t xml:space="preserve">, which is a </w:t>
      </w:r>
      <w:r w:rsidRPr="00277198">
        <w:rPr>
          <w:rFonts w:ascii="Calibri" w:hAnsi="Calibri" w:cs="Calibri"/>
          <w:b/>
          <w:bCs/>
          <w:i/>
          <w:iCs/>
          <w:color w:val="1B6C63"/>
        </w:rPr>
        <w:t>Jumla Fi'liyyah</w:t>
      </w:r>
      <w:r w:rsidRPr="00277198">
        <w:rPr>
          <w:rFonts w:ascii="Calibri" w:hAnsi="Calibri" w:cs="Calibri"/>
          <w:b/>
          <w:bCs/>
        </w:rPr>
        <w:t xml:space="preserve"> as its </w:t>
      </w:r>
      <w:r w:rsidRPr="00277198">
        <w:rPr>
          <w:rFonts w:ascii="Calibri" w:hAnsi="Calibri" w:cs="Calibri"/>
          <w:b/>
          <w:bCs/>
          <w:i/>
          <w:iCs/>
          <w:color w:val="1B6C63"/>
        </w:rPr>
        <w:t>Silah</w:t>
      </w:r>
      <w:r w:rsidRPr="00277198">
        <w:rPr>
          <w:rFonts w:ascii="Calibri" w:hAnsi="Calibri" w:cs="Calibri"/>
          <w:b/>
          <w:bCs/>
        </w:rPr>
        <w:t>. This is the commonest case.</w:t>
      </w:r>
    </w:p>
    <w:p w14:paraId="3C533112" w14:textId="77777777" w:rsidR="004652D8" w:rsidRPr="00277198" w:rsidRDefault="00000000">
      <w:pPr>
        <w:rPr>
          <w:rFonts w:ascii="Calibri" w:hAnsi="Calibri" w:cs="Calibri"/>
          <w:b/>
          <w:bCs/>
        </w:rPr>
      </w:pPr>
      <w:r w:rsidRPr="00277198">
        <w:rPr>
          <w:rFonts w:ascii="Calibri" w:hAnsi="Calibri" w:cs="Calibri"/>
          <w:b/>
          <w:bCs/>
        </w:rPr>
        <w:br w:type="page"/>
      </w:r>
    </w:p>
    <w:p w14:paraId="3C533113"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6. The Nakirah Asma' ul Mawsulah</w:t>
      </w:r>
    </w:p>
    <w:p w14:paraId="3C533114"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t xml:space="preserve">Definition: </w:t>
      </w:r>
      <w:r w:rsidRPr="00277198">
        <w:rPr>
          <w:rFonts w:ascii="Calibri" w:hAnsi="Calibri" w:cs="Calibri"/>
          <w:b/>
          <w:bCs/>
        </w:rPr>
        <w:t xml:space="preserve">In Arabic there are certain </w:t>
      </w:r>
      <w:r w:rsidRPr="00277198">
        <w:rPr>
          <w:rFonts w:ascii="Calibri" w:hAnsi="Calibri" w:cs="Calibri"/>
          <w:b/>
          <w:bCs/>
          <w:i/>
          <w:iCs/>
          <w:color w:val="1B6C63"/>
        </w:rPr>
        <w:t>Asma' ul Mawsulah</w:t>
      </w:r>
      <w:r w:rsidRPr="00277198">
        <w:rPr>
          <w:rFonts w:ascii="Calibri" w:hAnsi="Calibri" w:cs="Calibri"/>
          <w:b/>
          <w:bCs/>
        </w:rPr>
        <w:t xml:space="preserve"> that are used </w:t>
      </w:r>
      <w:r w:rsidRPr="00277198">
        <w:rPr>
          <w:rFonts w:ascii="Calibri" w:hAnsi="Calibri" w:cs="Calibri"/>
          <w:b/>
          <w:bCs/>
          <w:color w:val="8F721C"/>
        </w:rPr>
        <w:t>alike, in one and the same form</w:t>
      </w:r>
      <w:r w:rsidRPr="00277198">
        <w:rPr>
          <w:rFonts w:ascii="Calibri" w:hAnsi="Calibri" w:cs="Calibri"/>
          <w:b/>
          <w:bCs/>
        </w:rPr>
        <w:t xml:space="preserve">, for masculine and feminine, singular, dual and plural, and that remain </w:t>
      </w:r>
      <w:r w:rsidRPr="00277198">
        <w:rPr>
          <w:rFonts w:ascii="Calibri" w:hAnsi="Calibri" w:cs="Calibri"/>
          <w:b/>
          <w:bCs/>
          <w:i/>
          <w:iCs/>
          <w:color w:val="8F721C"/>
        </w:rPr>
        <w:t>Mabni</w:t>
      </w:r>
      <w:r w:rsidRPr="00277198">
        <w:rPr>
          <w:rFonts w:ascii="Calibri" w:hAnsi="Calibri" w:cs="Calibri"/>
          <w:b/>
          <w:bCs/>
        </w:rPr>
        <w:t xml:space="preserve"> in all three states of </w:t>
      </w:r>
      <w:r w:rsidRPr="00277198">
        <w:rPr>
          <w:rFonts w:ascii="Calibri" w:hAnsi="Calibri" w:cs="Calibri"/>
          <w:b/>
          <w:bCs/>
          <w:i/>
          <w:iCs/>
          <w:color w:val="1B6C63"/>
        </w:rPr>
        <w:t>I'raab</w:t>
      </w:r>
      <w:r w:rsidRPr="00277198">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160"/>
        <w:gridCol w:w="5040"/>
      </w:tblGrid>
      <w:tr w:rsidR="004652D8" w:rsidRPr="00277198" w14:paraId="3C533118"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3C533115"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Ism ul Mawsul</w:t>
            </w:r>
          </w:p>
        </w:tc>
        <w:tc>
          <w:tcPr>
            <w:tcW w:w="2160" w:type="dxa"/>
            <w:shd w:val="clear" w:color="auto" w:fill="0F4C46"/>
            <w:tcMar>
              <w:top w:w="60" w:type="dxa"/>
              <w:left w:w="110" w:type="dxa"/>
              <w:bottom w:w="60" w:type="dxa"/>
              <w:right w:w="110" w:type="dxa"/>
            </w:tcMar>
          </w:tcPr>
          <w:p w14:paraId="3C53311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Meaning</w:t>
            </w:r>
          </w:p>
        </w:tc>
        <w:tc>
          <w:tcPr>
            <w:tcW w:w="5040" w:type="dxa"/>
            <w:shd w:val="clear" w:color="auto" w:fill="0F4C46"/>
            <w:tcMar>
              <w:top w:w="60" w:type="dxa"/>
              <w:left w:w="110" w:type="dxa"/>
              <w:bottom w:w="60" w:type="dxa"/>
              <w:right w:w="110" w:type="dxa"/>
            </w:tcMar>
          </w:tcPr>
          <w:p w14:paraId="3C533117"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Use</w:t>
            </w:r>
          </w:p>
        </w:tc>
      </w:tr>
      <w:tr w:rsidR="004652D8" w:rsidRPr="00277198" w14:paraId="3C53311C" w14:textId="77777777">
        <w:tblPrEx>
          <w:tblCellMar>
            <w:top w:w="0" w:type="dxa"/>
            <w:bottom w:w="0" w:type="dxa"/>
          </w:tblCellMar>
        </w:tblPrEx>
        <w:tc>
          <w:tcPr>
            <w:tcW w:w="1800" w:type="dxa"/>
            <w:tcMar>
              <w:top w:w="60" w:type="dxa"/>
              <w:left w:w="110" w:type="dxa"/>
              <w:bottom w:w="60" w:type="dxa"/>
              <w:right w:w="110" w:type="dxa"/>
            </w:tcMar>
          </w:tcPr>
          <w:p w14:paraId="3C53311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مَنْ</w:t>
            </w:r>
          </w:p>
        </w:tc>
        <w:tc>
          <w:tcPr>
            <w:tcW w:w="2160" w:type="dxa"/>
            <w:tcMar>
              <w:top w:w="60" w:type="dxa"/>
              <w:left w:w="110" w:type="dxa"/>
              <w:bottom w:w="60" w:type="dxa"/>
              <w:right w:w="110" w:type="dxa"/>
            </w:tcMar>
          </w:tcPr>
          <w:p w14:paraId="3C53311A"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who</w:t>
            </w:r>
          </w:p>
        </w:tc>
        <w:tc>
          <w:tcPr>
            <w:tcW w:w="5040" w:type="dxa"/>
            <w:tcMar>
              <w:top w:w="60" w:type="dxa"/>
              <w:left w:w="110" w:type="dxa"/>
              <w:bottom w:w="60" w:type="dxa"/>
              <w:right w:w="110" w:type="dxa"/>
            </w:tcMar>
          </w:tcPr>
          <w:p w14:paraId="3C53311B" w14:textId="77777777" w:rsidR="004652D8" w:rsidRPr="00277198" w:rsidRDefault="00000000">
            <w:pPr>
              <w:spacing w:after="0" w:line="280" w:lineRule="auto"/>
              <w:rPr>
                <w:rFonts w:ascii="Calibri" w:hAnsi="Calibri" w:cs="Calibri"/>
                <w:b/>
                <w:bCs/>
              </w:rPr>
            </w:pPr>
            <w:r w:rsidRPr="00277198">
              <w:rPr>
                <w:rFonts w:ascii="Calibri" w:hAnsi="Calibri" w:cs="Calibri"/>
                <w:b/>
                <w:bCs/>
                <w:sz w:val="19"/>
                <w:szCs w:val="19"/>
              </w:rPr>
              <w:t>generally for the 'aqil — for singular, dual and plural, masculine and feminine alike</w:t>
            </w:r>
          </w:p>
        </w:tc>
      </w:tr>
      <w:tr w:rsidR="004652D8" w:rsidRPr="00277198" w14:paraId="3C533120"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C53311D"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مَا</w:t>
            </w:r>
          </w:p>
        </w:tc>
        <w:tc>
          <w:tcPr>
            <w:tcW w:w="2160" w:type="dxa"/>
            <w:shd w:val="clear" w:color="auto" w:fill="FAFAF8"/>
            <w:tcMar>
              <w:top w:w="60" w:type="dxa"/>
              <w:left w:w="110" w:type="dxa"/>
              <w:bottom w:w="60" w:type="dxa"/>
              <w:right w:w="110" w:type="dxa"/>
            </w:tcMar>
          </w:tcPr>
          <w:p w14:paraId="3C53311E"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whatever</w:t>
            </w:r>
          </w:p>
        </w:tc>
        <w:tc>
          <w:tcPr>
            <w:tcW w:w="5040" w:type="dxa"/>
            <w:shd w:val="clear" w:color="auto" w:fill="FAFAF8"/>
            <w:tcMar>
              <w:top w:w="60" w:type="dxa"/>
              <w:left w:w="110" w:type="dxa"/>
              <w:bottom w:w="60" w:type="dxa"/>
              <w:right w:w="110" w:type="dxa"/>
            </w:tcMar>
          </w:tcPr>
          <w:p w14:paraId="3C53311F" w14:textId="77777777" w:rsidR="004652D8" w:rsidRPr="00277198" w:rsidRDefault="00000000">
            <w:pPr>
              <w:spacing w:after="0" w:line="280" w:lineRule="auto"/>
              <w:rPr>
                <w:rFonts w:ascii="Calibri" w:hAnsi="Calibri" w:cs="Calibri"/>
                <w:b/>
                <w:bCs/>
              </w:rPr>
            </w:pPr>
            <w:r w:rsidRPr="00277198">
              <w:rPr>
                <w:rFonts w:ascii="Calibri" w:hAnsi="Calibri" w:cs="Calibri"/>
                <w:b/>
                <w:bCs/>
                <w:sz w:val="19"/>
                <w:szCs w:val="19"/>
              </w:rPr>
              <w:t>for the ghayr 'aqil. This مَا is called the Ma Mawsulah</w:t>
            </w:r>
          </w:p>
        </w:tc>
      </w:tr>
      <w:tr w:rsidR="004652D8" w:rsidRPr="00277198" w14:paraId="3C533124" w14:textId="77777777">
        <w:tblPrEx>
          <w:tblCellMar>
            <w:top w:w="0" w:type="dxa"/>
            <w:bottom w:w="0" w:type="dxa"/>
          </w:tblCellMar>
        </w:tblPrEx>
        <w:tc>
          <w:tcPr>
            <w:tcW w:w="1800" w:type="dxa"/>
            <w:tcMar>
              <w:top w:w="60" w:type="dxa"/>
              <w:left w:w="110" w:type="dxa"/>
              <w:bottom w:w="60" w:type="dxa"/>
              <w:right w:w="110" w:type="dxa"/>
            </w:tcMar>
          </w:tcPr>
          <w:p w14:paraId="3C533121"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اِذْ</w:t>
            </w:r>
          </w:p>
        </w:tc>
        <w:tc>
          <w:tcPr>
            <w:tcW w:w="2160" w:type="dxa"/>
            <w:tcMar>
              <w:top w:w="60" w:type="dxa"/>
              <w:left w:w="110" w:type="dxa"/>
              <w:bottom w:w="60" w:type="dxa"/>
              <w:right w:w="110" w:type="dxa"/>
            </w:tcMar>
          </w:tcPr>
          <w:p w14:paraId="3C533122"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when</w:t>
            </w:r>
          </w:p>
        </w:tc>
        <w:tc>
          <w:tcPr>
            <w:tcW w:w="5040" w:type="dxa"/>
            <w:tcMar>
              <w:top w:w="60" w:type="dxa"/>
              <w:left w:w="110" w:type="dxa"/>
              <w:bottom w:w="60" w:type="dxa"/>
              <w:right w:w="110" w:type="dxa"/>
            </w:tcMar>
          </w:tcPr>
          <w:p w14:paraId="3C533123" w14:textId="77777777" w:rsidR="004652D8" w:rsidRPr="00277198" w:rsidRDefault="00000000">
            <w:pPr>
              <w:spacing w:after="0" w:line="280" w:lineRule="auto"/>
              <w:rPr>
                <w:rFonts w:ascii="Calibri" w:hAnsi="Calibri" w:cs="Calibri"/>
                <w:b/>
                <w:bCs/>
              </w:rPr>
            </w:pPr>
            <w:r w:rsidRPr="00277198">
              <w:rPr>
                <w:rFonts w:ascii="Calibri" w:hAnsi="Calibri" w:cs="Calibri"/>
                <w:b/>
                <w:bCs/>
                <w:sz w:val="19"/>
                <w:szCs w:val="19"/>
              </w:rPr>
              <w:t>for time</w:t>
            </w:r>
          </w:p>
        </w:tc>
      </w:tr>
      <w:tr w:rsidR="004652D8" w:rsidRPr="00277198" w14:paraId="3C53312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C533125"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حَيْثُ</w:t>
            </w:r>
          </w:p>
        </w:tc>
        <w:tc>
          <w:tcPr>
            <w:tcW w:w="2160" w:type="dxa"/>
            <w:shd w:val="clear" w:color="auto" w:fill="FAFAF8"/>
            <w:tcMar>
              <w:top w:w="60" w:type="dxa"/>
              <w:left w:w="110" w:type="dxa"/>
              <w:bottom w:w="60" w:type="dxa"/>
              <w:right w:w="110" w:type="dxa"/>
            </w:tcMar>
          </w:tcPr>
          <w:p w14:paraId="3C533126"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where</w:t>
            </w:r>
          </w:p>
        </w:tc>
        <w:tc>
          <w:tcPr>
            <w:tcW w:w="5040" w:type="dxa"/>
            <w:shd w:val="clear" w:color="auto" w:fill="FAFAF8"/>
            <w:tcMar>
              <w:top w:w="60" w:type="dxa"/>
              <w:left w:w="110" w:type="dxa"/>
              <w:bottom w:w="60" w:type="dxa"/>
              <w:right w:w="110" w:type="dxa"/>
            </w:tcMar>
          </w:tcPr>
          <w:p w14:paraId="3C533127" w14:textId="77777777" w:rsidR="004652D8" w:rsidRPr="00277198" w:rsidRDefault="00000000">
            <w:pPr>
              <w:spacing w:after="0" w:line="280" w:lineRule="auto"/>
              <w:rPr>
                <w:rFonts w:ascii="Calibri" w:hAnsi="Calibri" w:cs="Calibri"/>
                <w:b/>
                <w:bCs/>
              </w:rPr>
            </w:pPr>
            <w:r w:rsidRPr="00277198">
              <w:rPr>
                <w:rFonts w:ascii="Calibri" w:hAnsi="Calibri" w:cs="Calibri"/>
                <w:b/>
                <w:bCs/>
                <w:sz w:val="19"/>
                <w:szCs w:val="19"/>
              </w:rPr>
              <w:t>for place</w:t>
            </w:r>
          </w:p>
        </w:tc>
      </w:tr>
      <w:tr w:rsidR="004652D8" w:rsidRPr="00277198" w14:paraId="3C53312C" w14:textId="77777777">
        <w:tblPrEx>
          <w:tblCellMar>
            <w:top w:w="0" w:type="dxa"/>
            <w:bottom w:w="0" w:type="dxa"/>
          </w:tblCellMar>
        </w:tblPrEx>
        <w:tc>
          <w:tcPr>
            <w:tcW w:w="1800" w:type="dxa"/>
            <w:tcMar>
              <w:top w:w="60" w:type="dxa"/>
              <w:left w:w="110" w:type="dxa"/>
              <w:bottom w:w="60" w:type="dxa"/>
              <w:right w:w="110" w:type="dxa"/>
            </w:tcMar>
          </w:tcPr>
          <w:p w14:paraId="3C53312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اَيٌّ</w:t>
            </w:r>
          </w:p>
        </w:tc>
        <w:tc>
          <w:tcPr>
            <w:tcW w:w="2160" w:type="dxa"/>
            <w:tcMar>
              <w:top w:w="60" w:type="dxa"/>
              <w:left w:w="110" w:type="dxa"/>
              <w:bottom w:w="60" w:type="dxa"/>
              <w:right w:w="110" w:type="dxa"/>
            </w:tcMar>
          </w:tcPr>
          <w:p w14:paraId="3C53312A"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1B6C63"/>
              </w:rPr>
              <w:t>whichever, who</w:t>
            </w:r>
          </w:p>
        </w:tc>
        <w:tc>
          <w:tcPr>
            <w:tcW w:w="5040" w:type="dxa"/>
            <w:tcMar>
              <w:top w:w="60" w:type="dxa"/>
              <w:left w:w="110" w:type="dxa"/>
              <w:bottom w:w="60" w:type="dxa"/>
              <w:right w:w="110" w:type="dxa"/>
            </w:tcMar>
          </w:tcPr>
          <w:p w14:paraId="3C53312B" w14:textId="77777777" w:rsidR="004652D8" w:rsidRPr="00277198" w:rsidRDefault="00000000">
            <w:pPr>
              <w:spacing w:after="0" w:line="280" w:lineRule="auto"/>
              <w:rPr>
                <w:rFonts w:ascii="Calibri" w:hAnsi="Calibri" w:cs="Calibri"/>
                <w:b/>
                <w:bCs/>
              </w:rPr>
            </w:pPr>
            <w:r w:rsidRPr="00277198">
              <w:rPr>
                <w:rFonts w:ascii="Calibri" w:hAnsi="Calibri" w:cs="Calibri"/>
                <w:b/>
                <w:bCs/>
                <w:sz w:val="19"/>
                <w:szCs w:val="19"/>
              </w:rPr>
              <w:t>for Dhawi al-'Uqool — اَيٌّ, اَيًّا, اَيٍّ in the three states</w:t>
            </w:r>
          </w:p>
        </w:tc>
      </w:tr>
    </w:tbl>
    <w:p w14:paraId="3C53312D" w14:textId="77777777" w:rsidR="004652D8" w:rsidRPr="00277198" w:rsidRDefault="004652D8">
      <w:pPr>
        <w:spacing w:after="60" w:line="200" w:lineRule="auto"/>
        <w:rPr>
          <w:rFonts w:ascii="Calibri" w:hAnsi="Calibri" w:cs="Calibri"/>
          <w:b/>
          <w:bCs/>
        </w:rPr>
      </w:pPr>
    </w:p>
    <w:p w14:paraId="3C53312E" w14:textId="77777777" w:rsidR="004652D8" w:rsidRPr="00277198" w:rsidRDefault="00000000">
      <w:pPr>
        <w:rPr>
          <w:rFonts w:ascii="Calibri" w:hAnsi="Calibri" w:cs="Calibri"/>
          <w:b/>
          <w:bCs/>
        </w:rPr>
      </w:pPr>
      <w:r w:rsidRPr="00277198">
        <w:rPr>
          <w:rFonts w:ascii="Calibri" w:hAnsi="Calibri" w:cs="Calibri"/>
          <w:b/>
          <w:bCs/>
        </w:rPr>
        <w:t xml:space="preserve">Of these the two most important are </w:t>
      </w:r>
      <w:r w:rsidRPr="00277198">
        <w:rPr>
          <w:rFonts w:ascii="Calibri" w:hAnsi="Calibri" w:cs="Calibri"/>
          <w:b/>
          <w:bCs/>
          <w:color w:val="0F4C46"/>
          <w:sz w:val="26"/>
          <w:szCs w:val="26"/>
          <w:rtl/>
        </w:rPr>
        <w:t>مَا</w:t>
      </w:r>
      <w:r w:rsidRPr="00277198">
        <w:rPr>
          <w:rFonts w:ascii="Calibri" w:hAnsi="Calibri" w:cs="Calibri"/>
          <w:b/>
          <w:bCs/>
        </w:rPr>
        <w:t xml:space="preserve"> and </w:t>
      </w:r>
      <w:r w:rsidRPr="00277198">
        <w:rPr>
          <w:rFonts w:ascii="Calibri" w:hAnsi="Calibri" w:cs="Calibri"/>
          <w:b/>
          <w:bCs/>
          <w:color w:val="0F4C46"/>
          <w:sz w:val="26"/>
          <w:szCs w:val="26"/>
          <w:rtl/>
        </w:rPr>
        <w:t>مَنْ</w:t>
      </w:r>
      <w:r w:rsidRPr="00277198">
        <w:rPr>
          <w:rFonts w:ascii="Calibri" w:hAnsi="Calibri" w:cs="Calibri"/>
          <w:b/>
          <w:bCs/>
        </w:rPr>
        <w:t>.</w:t>
      </w:r>
    </w:p>
    <w:p w14:paraId="3C53312F"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The basic difference between Ma and Man</w:t>
      </w:r>
    </w:p>
    <w:p w14:paraId="3C533130"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t xml:space="preserve">The general rule: </w:t>
      </w:r>
      <w:r w:rsidRPr="00277198">
        <w:rPr>
          <w:rFonts w:ascii="Calibri" w:hAnsi="Calibri" w:cs="Calibri"/>
          <w:b/>
          <w:bCs/>
          <w:color w:val="0F4C46"/>
          <w:sz w:val="26"/>
          <w:szCs w:val="26"/>
          <w:rtl/>
        </w:rPr>
        <w:t>مَا</w:t>
      </w:r>
      <w:r w:rsidRPr="00277198">
        <w:rPr>
          <w:rFonts w:ascii="Calibri" w:hAnsi="Calibri" w:cs="Calibri"/>
          <w:b/>
          <w:bCs/>
        </w:rPr>
        <w:t xml:space="preserve"> is used for the </w:t>
      </w:r>
      <w:r w:rsidRPr="00277198">
        <w:rPr>
          <w:rFonts w:ascii="Calibri" w:hAnsi="Calibri" w:cs="Calibri"/>
          <w:b/>
          <w:bCs/>
          <w:color w:val="8F721C"/>
        </w:rPr>
        <w:t>ghayr 'aqil</w:t>
      </w:r>
      <w:r w:rsidRPr="00277198">
        <w:rPr>
          <w:rFonts w:ascii="Calibri" w:hAnsi="Calibri" w:cs="Calibri"/>
          <w:b/>
          <w:bCs/>
        </w:rPr>
        <w:t xml:space="preserve"> — inanimate things, plants and animals — while </w:t>
      </w:r>
      <w:r w:rsidRPr="00277198">
        <w:rPr>
          <w:rFonts w:ascii="Calibri" w:hAnsi="Calibri" w:cs="Calibri"/>
          <w:b/>
          <w:bCs/>
          <w:color w:val="0F4C46"/>
          <w:sz w:val="26"/>
          <w:szCs w:val="26"/>
          <w:rtl/>
        </w:rPr>
        <w:t>مَنْ</w:t>
      </w:r>
      <w:r w:rsidRPr="00277198">
        <w:rPr>
          <w:rFonts w:ascii="Calibri" w:hAnsi="Calibri" w:cs="Calibri"/>
          <w:b/>
          <w:bCs/>
        </w:rPr>
        <w:t xml:space="preserve"> is reserved for </w:t>
      </w:r>
      <w:r w:rsidRPr="00277198">
        <w:rPr>
          <w:rFonts w:ascii="Calibri" w:hAnsi="Calibri" w:cs="Calibri"/>
          <w:b/>
          <w:bCs/>
          <w:color w:val="8F721C"/>
        </w:rPr>
        <w:t>rational creatures</w:t>
      </w:r>
      <w:r w:rsidRPr="00277198">
        <w:rPr>
          <w:rFonts w:ascii="Calibri" w:hAnsi="Calibri" w:cs="Calibri"/>
          <w:b/>
          <w:bCs/>
        </w:rPr>
        <w:t>: human beings, jinn and angels.</w:t>
      </w:r>
    </w:p>
    <w:p w14:paraId="3C533131" w14:textId="77777777" w:rsidR="004652D8" w:rsidRPr="00277198"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77198">
        <w:rPr>
          <w:rFonts w:ascii="Calibri" w:hAnsi="Calibri" w:cs="Calibri"/>
          <w:b/>
          <w:bCs/>
          <w:color w:val="8B3A47"/>
        </w:rPr>
        <w:t xml:space="preserve">But some latitude: </w:t>
      </w:r>
      <w:r w:rsidRPr="00277198">
        <w:rPr>
          <w:rFonts w:ascii="Calibri" w:hAnsi="Calibri" w:cs="Calibri"/>
          <w:b/>
          <w:bCs/>
        </w:rPr>
        <w:t>This is a general rule. In some places in the Qur'an the reverse use is also found, under the requirements of rhetoric and wisdom.</w:t>
      </w:r>
    </w:p>
    <w:p w14:paraId="3C533132"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Examples of Ma</w:t>
      </w:r>
    </w:p>
    <w:p w14:paraId="3C533133" w14:textId="77777777" w:rsidR="004652D8" w:rsidRPr="00277198" w:rsidRDefault="00000000">
      <w:pPr>
        <w:spacing w:before="110" w:after="40" w:line="400" w:lineRule="auto"/>
        <w:jc w:val="center"/>
        <w:rPr>
          <w:rFonts w:ascii="Calibri" w:hAnsi="Calibri" w:cs="Calibri"/>
          <w:b/>
          <w:bCs/>
        </w:rPr>
      </w:pPr>
      <w:r w:rsidRPr="00277198">
        <w:rPr>
          <w:rFonts w:ascii="Calibri" w:hAnsi="Calibri" w:cs="Calibri"/>
          <w:b/>
          <w:bCs/>
          <w:color w:val="0F4C46"/>
          <w:sz w:val="28"/>
          <w:szCs w:val="28"/>
          <w:rtl/>
        </w:rPr>
        <w:t>مَا عَلَى الْمَكْتَبِ لِزَيْدٍ</w:t>
      </w:r>
    </w:p>
    <w:p w14:paraId="3C533134" w14:textId="77777777" w:rsidR="004652D8" w:rsidRPr="00277198" w:rsidRDefault="00000000">
      <w:pPr>
        <w:spacing w:after="130"/>
        <w:jc w:val="center"/>
        <w:rPr>
          <w:rFonts w:ascii="Calibri" w:hAnsi="Calibri" w:cs="Calibri"/>
          <w:b/>
          <w:bCs/>
        </w:rPr>
      </w:pPr>
      <w:r w:rsidRPr="00277198">
        <w:rPr>
          <w:rFonts w:ascii="Calibri" w:hAnsi="Calibri" w:cs="Calibri"/>
          <w:b/>
          <w:bCs/>
          <w:color w:val="4E5566"/>
          <w:sz w:val="18"/>
          <w:szCs w:val="18"/>
        </w:rPr>
        <w:t>(whatever is on the desk belongs to Zayd)</w:t>
      </w:r>
    </w:p>
    <w:p w14:paraId="3C533135" w14:textId="77777777" w:rsidR="004652D8" w:rsidRPr="00277198" w:rsidRDefault="00000000">
      <w:pPr>
        <w:rPr>
          <w:rFonts w:ascii="Calibri" w:hAnsi="Calibri" w:cs="Calibri"/>
          <w:b/>
          <w:bCs/>
        </w:rPr>
      </w:pPr>
      <w:r w:rsidRPr="00277198">
        <w:rPr>
          <w:rFonts w:ascii="Calibri" w:hAnsi="Calibri" w:cs="Calibri"/>
          <w:b/>
          <w:bCs/>
        </w:rPr>
        <w:t xml:space="preserve">Here </w:t>
      </w:r>
      <w:r w:rsidRPr="00277198">
        <w:rPr>
          <w:rFonts w:ascii="Calibri" w:hAnsi="Calibri" w:cs="Calibri"/>
          <w:b/>
          <w:bCs/>
          <w:color w:val="0F4C46"/>
          <w:sz w:val="26"/>
          <w:szCs w:val="26"/>
          <w:rtl/>
        </w:rPr>
        <w:t>مَا</w:t>
      </w:r>
      <w:r w:rsidRPr="00277198">
        <w:rPr>
          <w:rFonts w:ascii="Calibri" w:hAnsi="Calibri" w:cs="Calibri"/>
          <w:b/>
          <w:bCs/>
        </w:rPr>
        <w:t xml:space="preserve"> is the </w:t>
      </w:r>
      <w:r w:rsidRPr="00277198">
        <w:rPr>
          <w:rFonts w:ascii="Calibri" w:hAnsi="Calibri" w:cs="Calibri"/>
          <w:b/>
          <w:bCs/>
          <w:i/>
          <w:iCs/>
          <w:color w:val="1B6C63"/>
        </w:rPr>
        <w:t>Ism ul Mawsul</w:t>
      </w:r>
      <w:r w:rsidRPr="00277198">
        <w:rPr>
          <w:rFonts w:ascii="Calibri" w:hAnsi="Calibri" w:cs="Calibri"/>
          <w:b/>
          <w:bCs/>
        </w:rPr>
        <w:t xml:space="preserve"> and </w:t>
      </w:r>
      <w:r w:rsidRPr="00277198">
        <w:rPr>
          <w:rFonts w:ascii="Calibri" w:hAnsi="Calibri" w:cs="Calibri"/>
          <w:b/>
          <w:bCs/>
          <w:color w:val="0F4C46"/>
          <w:sz w:val="26"/>
          <w:szCs w:val="26"/>
          <w:rtl/>
        </w:rPr>
        <w:t>عَلَى الْمَكْتَبِ</w:t>
      </w:r>
      <w:r w:rsidRPr="00277198">
        <w:rPr>
          <w:rFonts w:ascii="Calibri" w:hAnsi="Calibri" w:cs="Calibri"/>
          <w:b/>
          <w:bCs/>
        </w:rPr>
        <w:t xml:space="preserve">, a </w:t>
      </w:r>
      <w:r w:rsidRPr="00277198">
        <w:rPr>
          <w:rFonts w:ascii="Calibri" w:hAnsi="Calibri" w:cs="Calibri"/>
          <w:b/>
          <w:bCs/>
          <w:i/>
          <w:iCs/>
          <w:color w:val="1B6C63"/>
        </w:rPr>
        <w:t>jarr</w:t>
      </w:r>
      <w:r w:rsidRPr="00277198">
        <w:rPr>
          <w:rFonts w:ascii="Calibri" w:hAnsi="Calibri" w:cs="Calibri"/>
          <w:b/>
          <w:bCs/>
        </w:rPr>
        <w:t xml:space="preserve"> with its </w:t>
      </w:r>
      <w:r w:rsidRPr="00277198">
        <w:rPr>
          <w:rFonts w:ascii="Calibri" w:hAnsi="Calibri" w:cs="Calibri"/>
          <w:b/>
          <w:bCs/>
          <w:i/>
          <w:iCs/>
          <w:color w:val="1B6C63"/>
        </w:rPr>
        <w:t>majroor</w:t>
      </w:r>
      <w:r w:rsidRPr="00277198">
        <w:rPr>
          <w:rFonts w:ascii="Calibri" w:hAnsi="Calibri" w:cs="Calibri"/>
          <w:b/>
          <w:bCs/>
        </w:rPr>
        <w:t xml:space="preserve">, is its </w:t>
      </w:r>
      <w:r w:rsidRPr="00277198">
        <w:rPr>
          <w:rFonts w:ascii="Calibri" w:hAnsi="Calibri" w:cs="Calibri"/>
          <w:b/>
          <w:bCs/>
          <w:i/>
          <w:iCs/>
          <w:color w:val="1B6C63"/>
        </w:rPr>
        <w:t>Silah</w:t>
      </w:r>
      <w:r w:rsidRPr="00277198">
        <w:rPr>
          <w:rFonts w:ascii="Calibri" w:hAnsi="Calibri" w:cs="Calibri"/>
          <w:b/>
          <w:bCs/>
        </w:rPr>
        <w:t>.</w:t>
      </w:r>
    </w:p>
    <w:p w14:paraId="3C533136"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لِلّٰهِ مَا فِى السَّمٰوٰتِ وَالْاَرْضِ</w:t>
      </w:r>
    </w:p>
    <w:p w14:paraId="3C533137"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284)</w:t>
      </w:r>
    </w:p>
    <w:p w14:paraId="3C533138"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To Allah belongs whatever is in the heavens and the earth.</w:t>
      </w:r>
    </w:p>
    <w:p w14:paraId="3C533139" w14:textId="77777777" w:rsidR="004652D8" w:rsidRPr="00277198" w:rsidRDefault="00000000">
      <w:pPr>
        <w:rPr>
          <w:rFonts w:ascii="Calibri" w:hAnsi="Calibri" w:cs="Calibri"/>
          <w:b/>
          <w:bCs/>
        </w:rPr>
      </w:pPr>
      <w:r w:rsidRPr="00277198">
        <w:rPr>
          <w:rFonts w:ascii="Calibri" w:hAnsi="Calibri" w:cs="Calibri"/>
          <w:b/>
          <w:bCs/>
        </w:rPr>
        <w:t xml:space="preserve">Here </w:t>
      </w:r>
      <w:r w:rsidRPr="00277198">
        <w:rPr>
          <w:rFonts w:ascii="Calibri" w:hAnsi="Calibri" w:cs="Calibri"/>
          <w:b/>
          <w:bCs/>
          <w:color w:val="0F4C46"/>
          <w:sz w:val="26"/>
          <w:szCs w:val="26"/>
          <w:rtl/>
        </w:rPr>
        <w:t>مَا</w:t>
      </w:r>
      <w:r w:rsidRPr="00277198">
        <w:rPr>
          <w:rFonts w:ascii="Calibri" w:hAnsi="Calibri" w:cs="Calibri"/>
          <w:b/>
          <w:bCs/>
        </w:rPr>
        <w:t xml:space="preserve"> has come for all </w:t>
      </w:r>
      <w:r w:rsidRPr="00277198">
        <w:rPr>
          <w:rFonts w:ascii="Calibri" w:hAnsi="Calibri" w:cs="Calibri"/>
          <w:b/>
          <w:bCs/>
          <w:i/>
          <w:iCs/>
          <w:color w:val="1B6C63"/>
        </w:rPr>
        <w:t>ghayr 'aqil</w:t>
      </w:r>
      <w:r w:rsidRPr="00277198">
        <w:rPr>
          <w:rFonts w:ascii="Calibri" w:hAnsi="Calibri" w:cs="Calibri"/>
          <w:b/>
          <w:bCs/>
        </w:rPr>
        <w:t xml:space="preserve"> things.</w:t>
      </w:r>
    </w:p>
    <w:p w14:paraId="3C53313A"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lastRenderedPageBreak/>
        <w:t xml:space="preserve">A point of rhetoric: </w:t>
      </w:r>
      <w:r w:rsidRPr="00277198">
        <w:rPr>
          <w:rFonts w:ascii="Calibri" w:hAnsi="Calibri" w:cs="Calibri"/>
          <w:b/>
          <w:bCs/>
        </w:rPr>
        <w:t xml:space="preserve">The original grammatical order of this verse was </w:t>
      </w:r>
      <w:r w:rsidRPr="00277198">
        <w:rPr>
          <w:rFonts w:ascii="Calibri" w:hAnsi="Calibri" w:cs="Calibri"/>
          <w:b/>
          <w:bCs/>
          <w:color w:val="0F4C46"/>
          <w:sz w:val="24"/>
          <w:szCs w:val="24"/>
          <w:rtl/>
        </w:rPr>
        <w:t>مَا فِى السَّمٰوٰتِ وَمَا فِى الْاَرْضِ لِلّٰهِ</w:t>
      </w:r>
      <w:r w:rsidRPr="00277198">
        <w:rPr>
          <w:rFonts w:ascii="Calibri" w:hAnsi="Calibri" w:cs="Calibri"/>
          <w:b/>
          <w:bCs/>
        </w:rPr>
        <w:t xml:space="preserve">, that is, the </w:t>
      </w:r>
      <w:r w:rsidRPr="00277198">
        <w:rPr>
          <w:rFonts w:ascii="Calibri" w:hAnsi="Calibri" w:cs="Calibri"/>
          <w:b/>
          <w:bCs/>
          <w:i/>
          <w:iCs/>
          <w:color w:val="1B6C63"/>
        </w:rPr>
        <w:t>Mubtada</w:t>
      </w:r>
      <w:r w:rsidRPr="00277198">
        <w:rPr>
          <w:rFonts w:ascii="Calibri" w:hAnsi="Calibri" w:cs="Calibri"/>
          <w:b/>
          <w:bCs/>
        </w:rPr>
        <w:t xml:space="preserve"> first and the </w:t>
      </w:r>
      <w:r w:rsidRPr="00277198">
        <w:rPr>
          <w:rFonts w:ascii="Calibri" w:hAnsi="Calibri" w:cs="Calibri"/>
          <w:b/>
          <w:bCs/>
          <w:i/>
          <w:iCs/>
          <w:color w:val="1B6C63"/>
        </w:rPr>
        <w:t>Khabar</w:t>
      </w:r>
      <w:r w:rsidRPr="00277198">
        <w:rPr>
          <w:rFonts w:ascii="Calibri" w:hAnsi="Calibri" w:cs="Calibri"/>
          <w:b/>
          <w:bCs/>
        </w:rPr>
        <w:t xml:space="preserve"> after. By bringing the </w:t>
      </w:r>
      <w:r w:rsidRPr="00277198">
        <w:rPr>
          <w:rFonts w:ascii="Calibri" w:hAnsi="Calibri" w:cs="Calibri"/>
          <w:b/>
          <w:bCs/>
          <w:i/>
          <w:iCs/>
          <w:color w:val="1B6C63"/>
        </w:rPr>
        <w:t>Khabar</w:t>
      </w:r>
      <w:r w:rsidRPr="00277198">
        <w:rPr>
          <w:rFonts w:ascii="Calibri" w:hAnsi="Calibri" w:cs="Calibri"/>
          <w:b/>
          <w:bCs/>
        </w:rPr>
        <w:t xml:space="preserve"> </w:t>
      </w:r>
      <w:r w:rsidRPr="00277198">
        <w:rPr>
          <w:rFonts w:ascii="Calibri" w:hAnsi="Calibri" w:cs="Calibri"/>
          <w:b/>
          <w:bCs/>
          <w:color w:val="0F4C46"/>
          <w:sz w:val="26"/>
          <w:szCs w:val="26"/>
          <w:rtl/>
        </w:rPr>
        <w:t>لِلّٰهِ</w:t>
      </w:r>
      <w:r w:rsidRPr="00277198">
        <w:rPr>
          <w:rFonts w:ascii="Calibri" w:hAnsi="Calibri" w:cs="Calibri"/>
          <w:b/>
          <w:bCs/>
        </w:rPr>
        <w:t xml:space="preserve"> forward and setting the </w:t>
      </w:r>
      <w:r w:rsidRPr="00277198">
        <w:rPr>
          <w:rFonts w:ascii="Calibri" w:hAnsi="Calibri" w:cs="Calibri"/>
          <w:b/>
          <w:bCs/>
          <w:i/>
          <w:iCs/>
          <w:color w:val="1B6C63"/>
        </w:rPr>
        <w:t>Mubtada</w:t>
      </w:r>
      <w:r w:rsidRPr="00277198">
        <w:rPr>
          <w:rFonts w:ascii="Calibri" w:hAnsi="Calibri" w:cs="Calibri"/>
          <w:b/>
          <w:bCs/>
        </w:rPr>
        <w:t xml:space="preserve"> back, the sense of </w:t>
      </w:r>
      <w:r w:rsidRPr="00277198">
        <w:rPr>
          <w:rFonts w:ascii="Calibri" w:hAnsi="Calibri" w:cs="Calibri"/>
          <w:b/>
          <w:bCs/>
          <w:color w:val="8F721C"/>
        </w:rPr>
        <w:t>Hasr and exclusiveness</w:t>
      </w:r>
      <w:r w:rsidRPr="00277198">
        <w:rPr>
          <w:rFonts w:ascii="Calibri" w:hAnsi="Calibri" w:cs="Calibri"/>
          <w:b/>
          <w:bCs/>
        </w:rPr>
        <w:t xml:space="preserve"> has arisen in the sentence.</w:t>
      </w:r>
    </w:p>
    <w:p w14:paraId="3C53313B" w14:textId="77777777" w:rsidR="004652D8" w:rsidRPr="00277198" w:rsidRDefault="00000000">
      <w:pPr>
        <w:rPr>
          <w:rFonts w:ascii="Calibri" w:hAnsi="Calibri" w:cs="Calibri"/>
          <w:b/>
          <w:bCs/>
        </w:rPr>
      </w:pPr>
      <w:r w:rsidRPr="00277198">
        <w:rPr>
          <w:rFonts w:ascii="Calibri" w:hAnsi="Calibri" w:cs="Calibri"/>
          <w:b/>
          <w:bCs/>
        </w:rPr>
        <w:t xml:space="preserve">And the </w:t>
      </w:r>
      <w:r w:rsidRPr="00277198">
        <w:rPr>
          <w:rFonts w:ascii="Calibri" w:hAnsi="Calibri" w:cs="Calibri"/>
          <w:b/>
          <w:bCs/>
          <w:i/>
          <w:iCs/>
          <w:color w:val="1B6C63"/>
        </w:rPr>
        <w:t>Ism ul Mawsul</w:t>
      </w:r>
      <w:r w:rsidRPr="00277198">
        <w:rPr>
          <w:rFonts w:ascii="Calibri" w:hAnsi="Calibri" w:cs="Calibri"/>
          <w:b/>
          <w:bCs/>
        </w:rPr>
        <w:t xml:space="preserve"> </w:t>
      </w:r>
      <w:r w:rsidRPr="00277198">
        <w:rPr>
          <w:rFonts w:ascii="Calibri" w:hAnsi="Calibri" w:cs="Calibri"/>
          <w:b/>
          <w:bCs/>
          <w:color w:val="0F4C46"/>
          <w:sz w:val="26"/>
          <w:szCs w:val="26"/>
          <w:rtl/>
        </w:rPr>
        <w:t>مَا</w:t>
      </w:r>
      <w:r w:rsidRPr="00277198">
        <w:rPr>
          <w:rFonts w:ascii="Calibri" w:hAnsi="Calibri" w:cs="Calibri"/>
          <w:b/>
          <w:bCs/>
        </w:rPr>
        <w:t xml:space="preserve"> with its </w:t>
      </w:r>
      <w:r w:rsidRPr="00277198">
        <w:rPr>
          <w:rFonts w:ascii="Calibri" w:hAnsi="Calibri" w:cs="Calibri"/>
          <w:b/>
          <w:bCs/>
          <w:i/>
          <w:iCs/>
          <w:color w:val="1B6C63"/>
        </w:rPr>
        <w:t>Silah</w:t>
      </w:r>
      <w:r w:rsidRPr="00277198">
        <w:rPr>
          <w:rFonts w:ascii="Calibri" w:hAnsi="Calibri" w:cs="Calibri"/>
          <w:b/>
          <w:bCs/>
        </w:rPr>
        <w:t xml:space="preserve">s together becomes the </w:t>
      </w:r>
      <w:r w:rsidRPr="00277198">
        <w:rPr>
          <w:rFonts w:ascii="Calibri" w:hAnsi="Calibri" w:cs="Calibri"/>
          <w:b/>
          <w:bCs/>
          <w:i/>
          <w:iCs/>
          <w:color w:val="1B6C63"/>
        </w:rPr>
        <w:t>Mubtada Mu'akhkhar</w:t>
      </w:r>
      <w:r w:rsidRPr="00277198">
        <w:rPr>
          <w:rFonts w:ascii="Calibri" w:hAnsi="Calibri" w:cs="Calibri"/>
          <w:b/>
          <w:bCs/>
        </w:rPr>
        <w:t>.</w:t>
      </w:r>
    </w:p>
    <w:p w14:paraId="3C53313C"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An example of Man</w:t>
      </w:r>
    </w:p>
    <w:p w14:paraId="3C53313D"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اَلَاۤ اِنَّ لِلّٰهِ مَنْ فِى السَّمٰوٰتِ وَمَنْ فِى الْاَرْضِ</w:t>
      </w:r>
    </w:p>
    <w:p w14:paraId="3C53313E"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Yunus: 66)</w:t>
      </w:r>
    </w:p>
    <w:p w14:paraId="3C53313F"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Unquestionably, to Allah belongs whoever is in the heavens and whoever is on the earth.</w:t>
      </w:r>
    </w:p>
    <w:p w14:paraId="3C533140" w14:textId="77777777" w:rsidR="004652D8" w:rsidRPr="00277198" w:rsidRDefault="00000000">
      <w:pPr>
        <w:rPr>
          <w:rFonts w:ascii="Calibri" w:hAnsi="Calibri" w:cs="Calibri"/>
          <w:b/>
          <w:bCs/>
        </w:rPr>
      </w:pPr>
      <w:r w:rsidRPr="00277198">
        <w:rPr>
          <w:rFonts w:ascii="Calibri" w:hAnsi="Calibri" w:cs="Calibri"/>
          <w:b/>
          <w:bCs/>
        </w:rPr>
        <w:t xml:space="preserve">Here </w:t>
      </w:r>
      <w:r w:rsidRPr="00277198">
        <w:rPr>
          <w:rFonts w:ascii="Calibri" w:hAnsi="Calibri" w:cs="Calibri"/>
          <w:b/>
          <w:bCs/>
          <w:color w:val="0F4C46"/>
          <w:sz w:val="26"/>
          <w:szCs w:val="26"/>
          <w:rtl/>
        </w:rPr>
        <w:t>لِلّٰهِ</w:t>
      </w:r>
      <w:r w:rsidRPr="00277198">
        <w:rPr>
          <w:rFonts w:ascii="Calibri" w:hAnsi="Calibri" w:cs="Calibri"/>
          <w:b/>
          <w:bCs/>
        </w:rPr>
        <w:t xml:space="preserve"> is the </w:t>
      </w:r>
      <w:r w:rsidRPr="00277198">
        <w:rPr>
          <w:rFonts w:ascii="Calibri" w:hAnsi="Calibri" w:cs="Calibri"/>
          <w:b/>
          <w:bCs/>
          <w:i/>
          <w:iCs/>
          <w:color w:val="1B6C63"/>
        </w:rPr>
        <w:t>Khabar Muqaddam</w:t>
      </w:r>
      <w:r w:rsidRPr="00277198">
        <w:rPr>
          <w:rFonts w:ascii="Calibri" w:hAnsi="Calibri" w:cs="Calibri"/>
          <w:b/>
          <w:bCs/>
        </w:rPr>
        <w:t xml:space="preserve"> and </w:t>
      </w:r>
      <w:r w:rsidRPr="00277198">
        <w:rPr>
          <w:rFonts w:ascii="Calibri" w:hAnsi="Calibri" w:cs="Calibri"/>
          <w:b/>
          <w:bCs/>
          <w:color w:val="0F4C46"/>
          <w:sz w:val="26"/>
          <w:szCs w:val="26"/>
          <w:rtl/>
        </w:rPr>
        <w:t>مَنْ</w:t>
      </w:r>
      <w:r w:rsidRPr="00277198">
        <w:rPr>
          <w:rFonts w:ascii="Calibri" w:hAnsi="Calibri" w:cs="Calibri"/>
          <w:b/>
          <w:bCs/>
        </w:rPr>
        <w:t xml:space="preserve"> with its </w:t>
      </w:r>
      <w:r w:rsidRPr="00277198">
        <w:rPr>
          <w:rFonts w:ascii="Calibri" w:hAnsi="Calibri" w:cs="Calibri"/>
          <w:b/>
          <w:bCs/>
          <w:i/>
          <w:iCs/>
          <w:color w:val="1B6C63"/>
        </w:rPr>
        <w:t>Silah</w:t>
      </w:r>
      <w:r w:rsidRPr="00277198">
        <w:rPr>
          <w:rFonts w:ascii="Calibri" w:hAnsi="Calibri" w:cs="Calibri"/>
          <w:b/>
          <w:bCs/>
        </w:rPr>
        <w:t xml:space="preserve">s the </w:t>
      </w:r>
      <w:r w:rsidRPr="00277198">
        <w:rPr>
          <w:rFonts w:ascii="Calibri" w:hAnsi="Calibri" w:cs="Calibri"/>
          <w:b/>
          <w:bCs/>
          <w:i/>
          <w:iCs/>
          <w:color w:val="1B6C63"/>
        </w:rPr>
        <w:t>Mubtada Mu'akhkhar</w:t>
      </w:r>
      <w:r w:rsidRPr="00277198">
        <w:rPr>
          <w:rFonts w:ascii="Calibri" w:hAnsi="Calibri" w:cs="Calibri"/>
          <w:b/>
          <w:bCs/>
        </w:rPr>
        <w:t xml:space="preserve">. And here </w:t>
      </w:r>
      <w:r w:rsidRPr="00277198">
        <w:rPr>
          <w:rFonts w:ascii="Calibri" w:hAnsi="Calibri" w:cs="Calibri"/>
          <w:b/>
          <w:bCs/>
          <w:color w:val="0F4C46"/>
          <w:sz w:val="26"/>
          <w:szCs w:val="26"/>
          <w:rtl/>
        </w:rPr>
        <w:t>مَنْ</w:t>
      </w:r>
      <w:r w:rsidRPr="00277198">
        <w:rPr>
          <w:rFonts w:ascii="Calibri" w:hAnsi="Calibri" w:cs="Calibri"/>
          <w:b/>
          <w:bCs/>
        </w:rPr>
        <w:t xml:space="preserve"> has been used for rational creatures — human beings, angels and jinn.</w:t>
      </w:r>
    </w:p>
    <w:p w14:paraId="3C533141" w14:textId="77777777" w:rsidR="004652D8" w:rsidRPr="00277198" w:rsidRDefault="00000000">
      <w:pPr>
        <w:rPr>
          <w:rFonts w:ascii="Calibri" w:hAnsi="Calibri" w:cs="Calibri"/>
          <w:b/>
          <w:bCs/>
        </w:rPr>
      </w:pPr>
      <w:r w:rsidRPr="00277198">
        <w:rPr>
          <w:rFonts w:ascii="Calibri" w:hAnsi="Calibri" w:cs="Calibri"/>
          <w:b/>
          <w:bCs/>
        </w:rPr>
        <w:br w:type="page"/>
      </w:r>
    </w:p>
    <w:p w14:paraId="3C533142"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7. Both Man and Ma in one verse</w:t>
      </w:r>
    </w:p>
    <w:p w14:paraId="3C533143" w14:textId="77777777" w:rsidR="004652D8" w:rsidRPr="00277198" w:rsidRDefault="00000000">
      <w:pPr>
        <w:spacing w:before="130" w:after="40" w:line="380" w:lineRule="auto"/>
        <w:jc w:val="center"/>
        <w:rPr>
          <w:rFonts w:ascii="Calibri" w:hAnsi="Calibri" w:cs="Calibri"/>
          <w:b/>
          <w:bCs/>
        </w:rPr>
      </w:pPr>
      <w:r w:rsidRPr="00277198">
        <w:rPr>
          <w:rFonts w:ascii="Calibri" w:hAnsi="Calibri" w:cs="Calibri"/>
          <w:b/>
          <w:bCs/>
          <w:color w:val="0F4C46"/>
          <w:sz w:val="26"/>
          <w:szCs w:val="26"/>
          <w:rtl/>
        </w:rPr>
        <w:t>وَاِذْ قَالَ رَبُّكَ لِلْمَلٰٓئِكَةِ اِنِّيْ جَاعِلٌ فِى الْاَرْضِ خَلِيْفَةً ۖ قَالُوْۤا اَتَجْعَلُ فِيْهَا مَنْ يُّفْسِدُ فِيْهَا وَيَسْفِكُ الدِّمَآءَ ۚ وَنَحْنُ نُسَبِّحُ بِحَمْدِكَ وَنُقَدِّسُ لَكَ ۖ قَالَ اِنِّيْۤ اَعْلَمُ مَا لَا تَعْلَمُوْنَ</w:t>
      </w:r>
    </w:p>
    <w:p w14:paraId="3C533144" w14:textId="77777777" w:rsidR="004652D8" w:rsidRPr="00277198" w:rsidRDefault="00000000">
      <w:pPr>
        <w:spacing w:after="50" w:line="280" w:lineRule="auto"/>
        <w:jc w:val="center"/>
        <w:rPr>
          <w:rFonts w:ascii="Calibri" w:hAnsi="Calibri" w:cs="Calibri"/>
          <w:b/>
          <w:bCs/>
        </w:rPr>
      </w:pPr>
      <w:r w:rsidRPr="00277198">
        <w:rPr>
          <w:rFonts w:ascii="Calibri" w:hAnsi="Calibri" w:cs="Calibri"/>
          <w:b/>
          <w:bCs/>
          <w:color w:val="8F721C"/>
          <w:sz w:val="18"/>
          <w:szCs w:val="18"/>
        </w:rPr>
        <w:t>(Surah al-Baqarah: 30)</w:t>
      </w:r>
    </w:p>
    <w:p w14:paraId="3C533145" w14:textId="77777777" w:rsidR="004652D8" w:rsidRPr="00277198" w:rsidRDefault="00000000">
      <w:pPr>
        <w:spacing w:after="150"/>
        <w:rPr>
          <w:rFonts w:ascii="Calibri" w:hAnsi="Calibri" w:cs="Calibri"/>
          <w:b/>
          <w:bCs/>
        </w:rPr>
      </w:pPr>
      <w:r w:rsidRPr="00277198">
        <w:rPr>
          <w:rFonts w:ascii="Calibri" w:hAnsi="Calibri" w:cs="Calibri"/>
          <w:b/>
          <w:bCs/>
          <w:color w:val="1B6C63"/>
        </w:rPr>
        <w:t xml:space="preserve">Translation: </w:t>
      </w:r>
      <w:r w:rsidRPr="00277198">
        <w:rPr>
          <w:rFonts w:ascii="Calibri" w:hAnsi="Calibri" w:cs="Calibri"/>
          <w:b/>
          <w:bCs/>
        </w:rPr>
        <w:t>And when your Lord said to the angels: I am going to place a successor on the earth. They said: will You place upon it one who will spread corruption therein and shed blood, while we declare Your praise and sanctify You? He said: I know what you do not know.</w:t>
      </w:r>
    </w:p>
    <w:p w14:paraId="3C533146" w14:textId="77777777" w:rsidR="004652D8" w:rsidRPr="00277198" w:rsidRDefault="00000000">
      <w:pPr>
        <w:rPr>
          <w:rFonts w:ascii="Calibri" w:hAnsi="Calibri" w:cs="Calibri"/>
          <w:b/>
          <w:bCs/>
        </w:rPr>
      </w:pPr>
      <w:r w:rsidRPr="00277198">
        <w:rPr>
          <w:rFonts w:ascii="Calibri" w:hAnsi="Calibri" w:cs="Calibri"/>
          <w:b/>
          <w:bCs/>
        </w:rPr>
        <w:t xml:space="preserve">In this one verse both </w:t>
      </w:r>
      <w:r w:rsidRPr="00277198">
        <w:rPr>
          <w:rFonts w:ascii="Calibri" w:hAnsi="Calibri" w:cs="Calibri"/>
          <w:b/>
          <w:bCs/>
          <w:i/>
          <w:iCs/>
          <w:color w:val="1B6C63"/>
        </w:rPr>
        <w:t>Asma' ul Mawsulah</w:t>
      </w:r>
      <w:r w:rsidRPr="00277198">
        <w:rPr>
          <w:rFonts w:ascii="Calibri" w:hAnsi="Calibri" w:cs="Calibri"/>
          <w:b/>
          <w:bCs/>
        </w:rPr>
        <w:t xml:space="preserve"> have come together, and the use of each is perfectly fitting in its place.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880"/>
        <w:gridCol w:w="4320"/>
      </w:tblGrid>
      <w:tr w:rsidR="004652D8" w:rsidRPr="00277198" w14:paraId="3C53314A"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3C533147"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Ism ul Mawsul</w:t>
            </w:r>
          </w:p>
        </w:tc>
        <w:tc>
          <w:tcPr>
            <w:tcW w:w="2880" w:type="dxa"/>
            <w:shd w:val="clear" w:color="auto" w:fill="0F4C46"/>
            <w:tcMar>
              <w:top w:w="60" w:type="dxa"/>
              <w:left w:w="110" w:type="dxa"/>
              <w:bottom w:w="60" w:type="dxa"/>
              <w:right w:w="110" w:type="dxa"/>
            </w:tcMar>
          </w:tcPr>
          <w:p w14:paraId="3C533148"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Its Silah</w:t>
            </w:r>
          </w:p>
        </w:tc>
        <w:tc>
          <w:tcPr>
            <w:tcW w:w="4320" w:type="dxa"/>
            <w:shd w:val="clear" w:color="auto" w:fill="0F4C46"/>
            <w:tcMar>
              <w:top w:w="60" w:type="dxa"/>
              <w:left w:w="110" w:type="dxa"/>
              <w:bottom w:w="60" w:type="dxa"/>
              <w:right w:w="110" w:type="dxa"/>
            </w:tcMar>
          </w:tcPr>
          <w:p w14:paraId="3C533149"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Explanation</w:t>
            </w:r>
          </w:p>
        </w:tc>
      </w:tr>
      <w:tr w:rsidR="004652D8" w:rsidRPr="00277198" w14:paraId="3C53314E" w14:textId="77777777">
        <w:tblPrEx>
          <w:tblCellMar>
            <w:top w:w="0" w:type="dxa"/>
            <w:bottom w:w="0" w:type="dxa"/>
          </w:tblCellMar>
        </w:tblPrEx>
        <w:tc>
          <w:tcPr>
            <w:tcW w:w="1800" w:type="dxa"/>
            <w:tcMar>
              <w:top w:w="60" w:type="dxa"/>
              <w:left w:w="110" w:type="dxa"/>
              <w:bottom w:w="60" w:type="dxa"/>
              <w:right w:w="110" w:type="dxa"/>
            </w:tcMar>
          </w:tcPr>
          <w:p w14:paraId="3C53314B"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مَنْ</w:t>
            </w:r>
          </w:p>
        </w:tc>
        <w:tc>
          <w:tcPr>
            <w:tcW w:w="2880" w:type="dxa"/>
            <w:tcMar>
              <w:top w:w="60" w:type="dxa"/>
              <w:left w:w="110" w:type="dxa"/>
              <w:bottom w:w="60" w:type="dxa"/>
              <w:right w:w="110" w:type="dxa"/>
            </w:tcMar>
          </w:tcPr>
          <w:p w14:paraId="3C53314C"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3"/>
                <w:szCs w:val="23"/>
                <w:rtl/>
              </w:rPr>
              <w:t>يُفْسِدُ فِيْهَا وَيَسْفِكُ الدِّمَآءَ</w:t>
            </w:r>
          </w:p>
        </w:tc>
        <w:tc>
          <w:tcPr>
            <w:tcW w:w="4320" w:type="dxa"/>
            <w:tcMar>
              <w:top w:w="60" w:type="dxa"/>
              <w:left w:w="110" w:type="dxa"/>
              <w:bottom w:w="60" w:type="dxa"/>
              <w:right w:w="110" w:type="dxa"/>
            </w:tcMar>
          </w:tcPr>
          <w:p w14:paraId="3C53314D" w14:textId="77777777" w:rsidR="004652D8" w:rsidRPr="00277198" w:rsidRDefault="00000000">
            <w:pPr>
              <w:spacing w:after="0" w:line="280" w:lineRule="auto"/>
              <w:rPr>
                <w:rFonts w:ascii="Calibri" w:hAnsi="Calibri" w:cs="Calibri"/>
                <w:b/>
                <w:bCs/>
              </w:rPr>
            </w:pPr>
            <w:r w:rsidRPr="00277198">
              <w:rPr>
                <w:rFonts w:ascii="Calibri" w:hAnsi="Calibri" w:cs="Calibri"/>
                <w:b/>
                <w:bCs/>
                <w:sz w:val="20"/>
                <w:szCs w:val="20"/>
              </w:rPr>
              <w:t>in the speech of the angels it has come for the 'aqil, that is, for human beings</w:t>
            </w:r>
          </w:p>
        </w:tc>
      </w:tr>
      <w:tr w:rsidR="004652D8" w:rsidRPr="00277198" w14:paraId="3C53315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C53314F"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7"/>
                <w:szCs w:val="27"/>
                <w:rtl/>
              </w:rPr>
              <w:t>مَا</w:t>
            </w:r>
          </w:p>
        </w:tc>
        <w:tc>
          <w:tcPr>
            <w:tcW w:w="2880" w:type="dxa"/>
            <w:shd w:val="clear" w:color="auto" w:fill="FAFAF8"/>
            <w:tcMar>
              <w:top w:w="60" w:type="dxa"/>
              <w:left w:w="110" w:type="dxa"/>
              <w:bottom w:w="60" w:type="dxa"/>
              <w:right w:w="110" w:type="dxa"/>
            </w:tcMar>
          </w:tcPr>
          <w:p w14:paraId="3C533150"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1B6C63"/>
                <w:sz w:val="25"/>
                <w:szCs w:val="25"/>
                <w:rtl/>
              </w:rPr>
              <w:t>لَا تَعْلَمُوْنَ</w:t>
            </w:r>
          </w:p>
        </w:tc>
        <w:tc>
          <w:tcPr>
            <w:tcW w:w="4320" w:type="dxa"/>
            <w:shd w:val="clear" w:color="auto" w:fill="FAFAF8"/>
            <w:tcMar>
              <w:top w:w="60" w:type="dxa"/>
              <w:left w:w="110" w:type="dxa"/>
              <w:bottom w:w="60" w:type="dxa"/>
              <w:right w:w="110" w:type="dxa"/>
            </w:tcMar>
          </w:tcPr>
          <w:p w14:paraId="3C533151" w14:textId="77777777" w:rsidR="004652D8" w:rsidRPr="00277198" w:rsidRDefault="00000000">
            <w:pPr>
              <w:spacing w:after="0" w:line="280" w:lineRule="auto"/>
              <w:rPr>
                <w:rFonts w:ascii="Calibri" w:hAnsi="Calibri" w:cs="Calibri"/>
                <w:b/>
                <w:bCs/>
              </w:rPr>
            </w:pPr>
            <w:r w:rsidRPr="00277198">
              <w:rPr>
                <w:rFonts w:ascii="Calibri" w:hAnsi="Calibri" w:cs="Calibri"/>
                <w:b/>
                <w:bCs/>
                <w:sz w:val="20"/>
                <w:szCs w:val="20"/>
              </w:rPr>
              <w:t>in the answer of Allah it has come for the ghayr 'aqil, that is, for matters and wisdoms</w:t>
            </w:r>
          </w:p>
        </w:tc>
      </w:tr>
    </w:tbl>
    <w:p w14:paraId="3C533153" w14:textId="77777777" w:rsidR="004652D8" w:rsidRPr="00277198" w:rsidRDefault="004652D8">
      <w:pPr>
        <w:spacing w:after="60" w:line="200" w:lineRule="auto"/>
        <w:rPr>
          <w:rFonts w:ascii="Calibri" w:hAnsi="Calibri" w:cs="Calibri"/>
          <w:b/>
          <w:bCs/>
        </w:rPr>
      </w:pPr>
    </w:p>
    <w:p w14:paraId="3C533154" w14:textId="77777777" w:rsidR="004652D8" w:rsidRPr="00277198"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277198">
        <w:rPr>
          <w:rFonts w:ascii="Calibri" w:hAnsi="Calibri" w:cs="Calibri"/>
          <w:b/>
          <w:bCs/>
          <w:color w:val="8F721C"/>
        </w:rPr>
        <w:t xml:space="preserve">An analysis of the Silah of Man: </w:t>
      </w:r>
      <w:r w:rsidRPr="00277198">
        <w:rPr>
          <w:rFonts w:ascii="Calibri" w:hAnsi="Calibri" w:cs="Calibri"/>
          <w:b/>
          <w:bCs/>
        </w:rPr>
        <w:t xml:space="preserve">Its </w:t>
      </w:r>
      <w:r w:rsidRPr="00277198">
        <w:rPr>
          <w:rFonts w:ascii="Calibri" w:hAnsi="Calibri" w:cs="Calibri"/>
          <w:b/>
          <w:bCs/>
          <w:i/>
          <w:iCs/>
          <w:color w:val="1B6C63"/>
        </w:rPr>
        <w:t>Silah</w:t>
      </w:r>
      <w:r w:rsidRPr="00277198">
        <w:rPr>
          <w:rFonts w:ascii="Calibri" w:hAnsi="Calibri" w:cs="Calibri"/>
          <w:b/>
          <w:bCs/>
        </w:rPr>
        <w:t xml:space="preserve"> there is a </w:t>
      </w:r>
      <w:r w:rsidRPr="00277198">
        <w:rPr>
          <w:rFonts w:ascii="Calibri" w:hAnsi="Calibri" w:cs="Calibri"/>
          <w:b/>
          <w:bCs/>
          <w:i/>
          <w:iCs/>
          <w:color w:val="8F721C"/>
        </w:rPr>
        <w:t>Murakkab 'Atfi</w:t>
      </w:r>
      <w:r w:rsidRPr="00277198">
        <w:rPr>
          <w:rFonts w:ascii="Calibri" w:hAnsi="Calibri" w:cs="Calibri"/>
          <w:b/>
          <w:bCs/>
        </w:rPr>
        <w:t xml:space="preserve">. In that construction </w:t>
      </w:r>
      <w:r w:rsidRPr="00277198">
        <w:rPr>
          <w:rFonts w:ascii="Calibri" w:hAnsi="Calibri" w:cs="Calibri"/>
          <w:b/>
          <w:bCs/>
          <w:color w:val="0F4C46"/>
          <w:sz w:val="26"/>
          <w:szCs w:val="26"/>
          <w:rtl/>
        </w:rPr>
        <w:t>يُفْسِدُ فِيْهَا</w:t>
      </w:r>
      <w:r w:rsidRPr="00277198">
        <w:rPr>
          <w:rFonts w:ascii="Calibri" w:hAnsi="Calibri" w:cs="Calibri"/>
          <w:b/>
          <w:bCs/>
        </w:rPr>
        <w:t xml:space="preserve"> is the </w:t>
      </w:r>
      <w:r w:rsidRPr="00277198">
        <w:rPr>
          <w:rFonts w:ascii="Calibri" w:hAnsi="Calibri" w:cs="Calibri"/>
          <w:b/>
          <w:bCs/>
          <w:i/>
          <w:iCs/>
          <w:color w:val="1B6C63"/>
        </w:rPr>
        <w:t>ma'toof 'alayh</w:t>
      </w:r>
      <w:r w:rsidRPr="00277198">
        <w:rPr>
          <w:rFonts w:ascii="Calibri" w:hAnsi="Calibri" w:cs="Calibri"/>
          <w:b/>
          <w:bCs/>
        </w:rPr>
        <w:t xml:space="preserve">, the waw is the </w:t>
      </w:r>
      <w:r w:rsidRPr="00277198">
        <w:rPr>
          <w:rFonts w:ascii="Calibri" w:hAnsi="Calibri" w:cs="Calibri"/>
          <w:b/>
          <w:bCs/>
          <w:i/>
          <w:iCs/>
          <w:color w:val="1B6C63"/>
        </w:rPr>
        <w:t>Harf ul 'Atf</w:t>
      </w:r>
      <w:r w:rsidRPr="00277198">
        <w:rPr>
          <w:rFonts w:ascii="Calibri" w:hAnsi="Calibri" w:cs="Calibri"/>
          <w:b/>
          <w:bCs/>
        </w:rPr>
        <w:t xml:space="preserve">, and </w:t>
      </w:r>
      <w:r w:rsidRPr="00277198">
        <w:rPr>
          <w:rFonts w:ascii="Calibri" w:hAnsi="Calibri" w:cs="Calibri"/>
          <w:b/>
          <w:bCs/>
          <w:color w:val="0F4C46"/>
          <w:sz w:val="26"/>
          <w:szCs w:val="26"/>
          <w:rtl/>
        </w:rPr>
        <w:t>يَسْفِكُ الدِّمَآءَ</w:t>
      </w:r>
      <w:r w:rsidRPr="00277198">
        <w:rPr>
          <w:rFonts w:ascii="Calibri" w:hAnsi="Calibri" w:cs="Calibri"/>
          <w:b/>
          <w:bCs/>
        </w:rPr>
        <w:t xml:space="preserve"> is the </w:t>
      </w:r>
      <w:r w:rsidRPr="00277198">
        <w:rPr>
          <w:rFonts w:ascii="Calibri" w:hAnsi="Calibri" w:cs="Calibri"/>
          <w:b/>
          <w:bCs/>
          <w:i/>
          <w:iCs/>
          <w:color w:val="1B6C63"/>
        </w:rPr>
        <w:t>ma'toof</w:t>
      </w:r>
      <w:r w:rsidRPr="00277198">
        <w:rPr>
          <w:rFonts w:ascii="Calibri" w:hAnsi="Calibri" w:cs="Calibri"/>
          <w:b/>
          <w:bCs/>
        </w:rPr>
        <w:t xml:space="preserve">. These two together form the </w:t>
      </w:r>
      <w:r w:rsidRPr="00277198">
        <w:rPr>
          <w:rFonts w:ascii="Calibri" w:hAnsi="Calibri" w:cs="Calibri"/>
          <w:b/>
          <w:bCs/>
          <w:i/>
          <w:iCs/>
          <w:color w:val="1B6C63"/>
        </w:rPr>
        <w:t>Murakkab 'Atfi</w:t>
      </w:r>
      <w:r w:rsidRPr="00277198">
        <w:rPr>
          <w:rFonts w:ascii="Calibri" w:hAnsi="Calibri" w:cs="Calibri"/>
          <w:b/>
          <w:bCs/>
        </w:rPr>
        <w:t xml:space="preserve"> that has become the </w:t>
      </w:r>
      <w:r w:rsidRPr="00277198">
        <w:rPr>
          <w:rFonts w:ascii="Calibri" w:hAnsi="Calibri" w:cs="Calibri"/>
          <w:b/>
          <w:bCs/>
          <w:i/>
          <w:iCs/>
          <w:color w:val="1B6C63"/>
        </w:rPr>
        <w:t>Silah</w:t>
      </w:r>
      <w:r w:rsidRPr="00277198">
        <w:rPr>
          <w:rFonts w:ascii="Calibri" w:hAnsi="Calibri" w:cs="Calibri"/>
          <w:b/>
          <w:bCs/>
        </w:rPr>
        <w:t xml:space="preserve"> of the </w:t>
      </w:r>
      <w:r w:rsidRPr="00277198">
        <w:rPr>
          <w:rFonts w:ascii="Calibri" w:hAnsi="Calibri" w:cs="Calibri"/>
          <w:b/>
          <w:bCs/>
          <w:i/>
          <w:iCs/>
          <w:color w:val="1B6C63"/>
        </w:rPr>
        <w:t>Ism ul Mawsul</w:t>
      </w:r>
      <w:r w:rsidRPr="00277198">
        <w:rPr>
          <w:rFonts w:ascii="Calibri" w:hAnsi="Calibri" w:cs="Calibri"/>
          <w:b/>
          <w:bCs/>
        </w:rPr>
        <w:t>.</w:t>
      </w:r>
    </w:p>
    <w:p w14:paraId="3C533155"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t>8. Three practical points</w:t>
      </w:r>
    </w:p>
    <w:p w14:paraId="3C533156"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rPr>
        <w:t xml:space="preserve">After the </w:t>
      </w:r>
      <w:r w:rsidRPr="00277198">
        <w:rPr>
          <w:rFonts w:ascii="Calibri" w:hAnsi="Calibri" w:cs="Calibri"/>
          <w:b/>
          <w:bCs/>
          <w:i/>
          <w:iCs/>
          <w:color w:val="1B6C63"/>
        </w:rPr>
        <w:t>Asma' ul Mawsulah</w:t>
      </w:r>
      <w:r w:rsidRPr="00277198">
        <w:rPr>
          <w:rFonts w:ascii="Calibri" w:hAnsi="Calibri" w:cs="Calibri"/>
          <w:b/>
          <w:bCs/>
        </w:rPr>
        <w:t xml:space="preserve"> you will </w:t>
      </w:r>
      <w:r w:rsidRPr="00277198">
        <w:rPr>
          <w:rFonts w:ascii="Calibri" w:hAnsi="Calibri" w:cs="Calibri"/>
          <w:b/>
          <w:bCs/>
          <w:color w:val="1B6C63"/>
        </w:rPr>
        <w:t>most often find a Jumla Fi'liyyah</w:t>
      </w:r>
      <w:r w:rsidRPr="00277198">
        <w:rPr>
          <w:rFonts w:ascii="Calibri" w:hAnsi="Calibri" w:cs="Calibri"/>
          <w:b/>
          <w:bCs/>
        </w:rPr>
        <w:t>.</w:t>
      </w:r>
    </w:p>
    <w:p w14:paraId="3C533157"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rPr>
        <w:t xml:space="preserve">The </w:t>
      </w:r>
      <w:r w:rsidRPr="00277198">
        <w:rPr>
          <w:rFonts w:ascii="Calibri" w:hAnsi="Calibri" w:cs="Calibri"/>
          <w:b/>
          <w:bCs/>
          <w:i/>
          <w:iCs/>
          <w:color w:val="1B6C63"/>
        </w:rPr>
        <w:t>Asma' ul Mawsulah</w:t>
      </w:r>
      <w:r w:rsidRPr="00277198">
        <w:rPr>
          <w:rFonts w:ascii="Calibri" w:hAnsi="Calibri" w:cs="Calibri"/>
          <w:b/>
          <w:bCs/>
        </w:rPr>
        <w:t xml:space="preserve"> </w:t>
      </w:r>
      <w:r w:rsidRPr="00277198">
        <w:rPr>
          <w:rFonts w:ascii="Calibri" w:hAnsi="Calibri" w:cs="Calibri"/>
          <w:b/>
          <w:bCs/>
          <w:color w:val="1B6C63"/>
        </w:rPr>
        <w:t>can become the Mubtada</w:t>
      </w:r>
      <w:r w:rsidRPr="00277198">
        <w:rPr>
          <w:rFonts w:ascii="Calibri" w:hAnsi="Calibri" w:cs="Calibri"/>
          <w:b/>
          <w:bCs/>
        </w:rPr>
        <w:t>.</w:t>
      </w:r>
    </w:p>
    <w:p w14:paraId="3C533158" w14:textId="77777777" w:rsidR="004652D8" w:rsidRPr="00277198" w:rsidRDefault="00000000">
      <w:pPr>
        <w:pStyle w:val="ListParagraph"/>
        <w:numPr>
          <w:ilvl w:val="0"/>
          <w:numId w:val="2"/>
        </w:numPr>
        <w:spacing w:after="80"/>
        <w:rPr>
          <w:rFonts w:ascii="Calibri" w:hAnsi="Calibri" w:cs="Calibri"/>
          <w:b/>
          <w:bCs/>
        </w:rPr>
      </w:pPr>
      <w:r w:rsidRPr="00277198">
        <w:rPr>
          <w:rFonts w:ascii="Calibri" w:hAnsi="Calibri" w:cs="Calibri"/>
          <w:b/>
          <w:bCs/>
        </w:rPr>
        <w:t xml:space="preserve">In a </w:t>
      </w:r>
      <w:r w:rsidRPr="00277198">
        <w:rPr>
          <w:rFonts w:ascii="Calibri" w:hAnsi="Calibri" w:cs="Calibri"/>
          <w:b/>
          <w:bCs/>
          <w:i/>
          <w:iCs/>
          <w:color w:val="1B6C63"/>
        </w:rPr>
        <w:t>Jumla Ismiyyah</w:t>
      </w:r>
      <w:r w:rsidRPr="00277198">
        <w:rPr>
          <w:rFonts w:ascii="Calibri" w:hAnsi="Calibri" w:cs="Calibri"/>
          <w:b/>
          <w:bCs/>
        </w:rPr>
        <w:t xml:space="preserve"> the </w:t>
      </w:r>
      <w:r w:rsidRPr="00277198">
        <w:rPr>
          <w:rFonts w:ascii="Calibri" w:hAnsi="Calibri" w:cs="Calibri"/>
          <w:b/>
          <w:bCs/>
          <w:i/>
          <w:iCs/>
          <w:color w:val="1B6C63"/>
        </w:rPr>
        <w:t>Ism ul Mawsul</w:t>
      </w:r>
      <w:r w:rsidRPr="00277198">
        <w:rPr>
          <w:rFonts w:ascii="Calibri" w:hAnsi="Calibri" w:cs="Calibri"/>
          <w:b/>
          <w:bCs/>
        </w:rPr>
        <w:t xml:space="preserve"> joins with its </w:t>
      </w:r>
      <w:r w:rsidRPr="00277198">
        <w:rPr>
          <w:rFonts w:ascii="Calibri" w:hAnsi="Calibri" w:cs="Calibri"/>
          <w:b/>
          <w:bCs/>
          <w:i/>
          <w:iCs/>
          <w:color w:val="1B6C63"/>
        </w:rPr>
        <w:t>Silah</w:t>
      </w:r>
      <w:r w:rsidRPr="00277198">
        <w:rPr>
          <w:rFonts w:ascii="Calibri" w:hAnsi="Calibri" w:cs="Calibri"/>
          <w:b/>
          <w:bCs/>
        </w:rPr>
        <w:t xml:space="preserve"> to form a single unit, and the </w:t>
      </w:r>
      <w:r w:rsidRPr="00277198">
        <w:rPr>
          <w:rFonts w:ascii="Calibri" w:hAnsi="Calibri" w:cs="Calibri"/>
          <w:b/>
          <w:bCs/>
          <w:i/>
          <w:iCs/>
          <w:color w:val="1B6C63"/>
        </w:rPr>
        <w:t>Khabar</w:t>
      </w:r>
      <w:r w:rsidRPr="00277198">
        <w:rPr>
          <w:rFonts w:ascii="Calibri" w:hAnsi="Calibri" w:cs="Calibri"/>
          <w:b/>
          <w:bCs/>
        </w:rPr>
        <w:t xml:space="preserve"> comes after it.</w:t>
      </w:r>
    </w:p>
    <w:p w14:paraId="3C533159" w14:textId="77777777" w:rsidR="004652D8" w:rsidRPr="00277198" w:rsidRDefault="00000000">
      <w:pPr>
        <w:pStyle w:val="Heading2"/>
        <w:keepNext/>
        <w:spacing w:before="260" w:after="90"/>
        <w:rPr>
          <w:rFonts w:ascii="Calibri" w:hAnsi="Calibri" w:cs="Calibri"/>
          <w:b/>
          <w:bCs/>
        </w:rPr>
      </w:pPr>
      <w:r w:rsidRPr="00277198">
        <w:rPr>
          <w:rFonts w:ascii="Calibri" w:hAnsi="Calibri" w:cs="Calibri"/>
          <w:b/>
          <w:bCs/>
          <w:color w:val="1B6C63"/>
          <w:sz w:val="24"/>
          <w:szCs w:val="24"/>
        </w:rPr>
        <w:t>Practical examples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4652D8" w:rsidRPr="00277198" w14:paraId="3C53315C"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C53315A"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The sentence</w:t>
            </w:r>
          </w:p>
        </w:tc>
        <w:tc>
          <w:tcPr>
            <w:tcW w:w="4860" w:type="dxa"/>
            <w:shd w:val="clear" w:color="auto" w:fill="0F4C46"/>
            <w:tcMar>
              <w:top w:w="60" w:type="dxa"/>
              <w:left w:w="110" w:type="dxa"/>
              <w:bottom w:w="60" w:type="dxa"/>
              <w:right w:w="110" w:type="dxa"/>
            </w:tcMar>
          </w:tcPr>
          <w:p w14:paraId="3C53315B"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color w:val="FFFFFF"/>
              </w:rPr>
              <w:t>Translation</w:t>
            </w:r>
          </w:p>
        </w:tc>
      </w:tr>
      <w:tr w:rsidR="004652D8" w:rsidRPr="00277198" w14:paraId="3C53315F" w14:textId="77777777">
        <w:tblPrEx>
          <w:tblCellMar>
            <w:top w:w="0" w:type="dxa"/>
            <w:bottom w:w="0" w:type="dxa"/>
          </w:tblCellMar>
        </w:tblPrEx>
        <w:tc>
          <w:tcPr>
            <w:tcW w:w="4140" w:type="dxa"/>
            <w:tcMar>
              <w:top w:w="60" w:type="dxa"/>
              <w:left w:w="110" w:type="dxa"/>
              <w:bottom w:w="60" w:type="dxa"/>
              <w:right w:w="110" w:type="dxa"/>
            </w:tcMar>
          </w:tcPr>
          <w:p w14:paraId="3C53315D"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اَلَّذِيْ هُوَ قَآئِمٌ صَالِحٌ</w:t>
            </w:r>
          </w:p>
        </w:tc>
        <w:tc>
          <w:tcPr>
            <w:tcW w:w="4860" w:type="dxa"/>
            <w:tcMar>
              <w:top w:w="60" w:type="dxa"/>
              <w:left w:w="110" w:type="dxa"/>
              <w:bottom w:w="60" w:type="dxa"/>
              <w:right w:w="110" w:type="dxa"/>
            </w:tcMar>
          </w:tcPr>
          <w:p w14:paraId="3C53315E"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he who is standing is righteous</w:t>
            </w:r>
          </w:p>
        </w:tc>
      </w:tr>
      <w:tr w:rsidR="004652D8" w:rsidRPr="00277198" w14:paraId="3C533162"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C533160"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اَلَّتِيْ هِيَ قَآئِمَةٌ صَالِحَةٌ</w:t>
            </w:r>
          </w:p>
        </w:tc>
        <w:tc>
          <w:tcPr>
            <w:tcW w:w="4860" w:type="dxa"/>
            <w:shd w:val="clear" w:color="auto" w:fill="FAFAF8"/>
            <w:tcMar>
              <w:top w:w="60" w:type="dxa"/>
              <w:left w:w="110" w:type="dxa"/>
              <w:bottom w:w="60" w:type="dxa"/>
              <w:right w:w="110" w:type="dxa"/>
            </w:tcMar>
          </w:tcPr>
          <w:p w14:paraId="3C533161"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she who is standing is righteous</w:t>
            </w:r>
          </w:p>
        </w:tc>
      </w:tr>
      <w:tr w:rsidR="004652D8" w:rsidRPr="00277198" w14:paraId="3C533165" w14:textId="77777777">
        <w:tblPrEx>
          <w:tblCellMar>
            <w:top w:w="0" w:type="dxa"/>
            <w:bottom w:w="0" w:type="dxa"/>
          </w:tblCellMar>
        </w:tblPrEx>
        <w:tc>
          <w:tcPr>
            <w:tcW w:w="4140" w:type="dxa"/>
            <w:tcMar>
              <w:top w:w="60" w:type="dxa"/>
              <w:left w:w="110" w:type="dxa"/>
              <w:bottom w:w="60" w:type="dxa"/>
              <w:right w:w="110" w:type="dxa"/>
            </w:tcMar>
          </w:tcPr>
          <w:p w14:paraId="3C533163"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اَلَّذِيْ هُوَ اَدْنٰى بِالَّذِيْ هُوَ خَيْرٌ</w:t>
            </w:r>
          </w:p>
        </w:tc>
        <w:tc>
          <w:tcPr>
            <w:tcW w:w="4860" w:type="dxa"/>
            <w:tcMar>
              <w:top w:w="60" w:type="dxa"/>
              <w:left w:w="110" w:type="dxa"/>
              <w:bottom w:w="60" w:type="dxa"/>
              <w:right w:w="110" w:type="dxa"/>
            </w:tcMar>
          </w:tcPr>
          <w:p w14:paraId="3C533164"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that which is inferior for that which is better</w:t>
            </w:r>
          </w:p>
        </w:tc>
      </w:tr>
      <w:tr w:rsidR="004652D8" w:rsidRPr="00277198" w14:paraId="3C533168"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C533166"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اَلَّذِيْنَ هُمْ فِيْ صَلَاتِهِمْ خٰشِعُوْنَ</w:t>
            </w:r>
          </w:p>
        </w:tc>
        <w:tc>
          <w:tcPr>
            <w:tcW w:w="4860" w:type="dxa"/>
            <w:shd w:val="clear" w:color="auto" w:fill="FAFAF8"/>
            <w:tcMar>
              <w:top w:w="60" w:type="dxa"/>
              <w:left w:w="110" w:type="dxa"/>
              <w:bottom w:w="60" w:type="dxa"/>
              <w:right w:w="110" w:type="dxa"/>
            </w:tcMar>
          </w:tcPr>
          <w:p w14:paraId="3C533167"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those who are humbly submissive in their prayer</w:t>
            </w:r>
          </w:p>
        </w:tc>
      </w:tr>
      <w:tr w:rsidR="004652D8" w:rsidRPr="00277198" w14:paraId="3C53316B" w14:textId="77777777">
        <w:tblPrEx>
          <w:tblCellMar>
            <w:top w:w="0" w:type="dxa"/>
            <w:bottom w:w="0" w:type="dxa"/>
          </w:tblCellMar>
        </w:tblPrEx>
        <w:tc>
          <w:tcPr>
            <w:tcW w:w="4140" w:type="dxa"/>
            <w:tcMar>
              <w:top w:w="60" w:type="dxa"/>
              <w:left w:w="110" w:type="dxa"/>
              <w:bottom w:w="60" w:type="dxa"/>
              <w:right w:w="110" w:type="dxa"/>
            </w:tcMar>
          </w:tcPr>
          <w:p w14:paraId="3C533169" w14:textId="77777777" w:rsidR="004652D8" w:rsidRPr="00277198" w:rsidRDefault="00000000">
            <w:pPr>
              <w:spacing w:after="0" w:line="320" w:lineRule="auto"/>
              <w:jc w:val="center"/>
              <w:rPr>
                <w:rFonts w:ascii="Calibri" w:hAnsi="Calibri" w:cs="Calibri"/>
                <w:b/>
                <w:bCs/>
              </w:rPr>
            </w:pPr>
            <w:r w:rsidRPr="00277198">
              <w:rPr>
                <w:rFonts w:ascii="Calibri" w:hAnsi="Calibri" w:cs="Calibri"/>
                <w:b/>
                <w:bCs/>
                <w:color w:val="8F721C"/>
                <w:sz w:val="25"/>
                <w:szCs w:val="25"/>
                <w:rtl/>
              </w:rPr>
              <w:t>اَلَّذِيْنَ هُمْ عَنْ صَلَاتِهِمْ سَاهُوْنَ</w:t>
            </w:r>
          </w:p>
        </w:tc>
        <w:tc>
          <w:tcPr>
            <w:tcW w:w="4860" w:type="dxa"/>
            <w:tcMar>
              <w:top w:w="60" w:type="dxa"/>
              <w:left w:w="110" w:type="dxa"/>
              <w:bottom w:w="60" w:type="dxa"/>
              <w:right w:w="110" w:type="dxa"/>
            </w:tcMar>
          </w:tcPr>
          <w:p w14:paraId="3C53316A" w14:textId="77777777" w:rsidR="004652D8" w:rsidRPr="00277198" w:rsidRDefault="00000000">
            <w:pPr>
              <w:spacing w:after="0" w:line="280" w:lineRule="auto"/>
              <w:jc w:val="center"/>
              <w:rPr>
                <w:rFonts w:ascii="Calibri" w:hAnsi="Calibri" w:cs="Calibri"/>
                <w:b/>
                <w:bCs/>
              </w:rPr>
            </w:pPr>
            <w:r w:rsidRPr="00277198">
              <w:rPr>
                <w:rFonts w:ascii="Calibri" w:hAnsi="Calibri" w:cs="Calibri"/>
                <w:b/>
                <w:bCs/>
              </w:rPr>
              <w:t>those who are heedless of their prayer</w:t>
            </w:r>
          </w:p>
        </w:tc>
      </w:tr>
    </w:tbl>
    <w:p w14:paraId="3C53316C" w14:textId="77777777" w:rsidR="004652D8" w:rsidRPr="00277198" w:rsidRDefault="004652D8">
      <w:pPr>
        <w:spacing w:after="60" w:line="200" w:lineRule="auto"/>
        <w:rPr>
          <w:rFonts w:ascii="Calibri" w:hAnsi="Calibri" w:cs="Calibri"/>
          <w:b/>
          <w:bCs/>
        </w:rPr>
      </w:pPr>
    </w:p>
    <w:p w14:paraId="3C53316D" w14:textId="77777777" w:rsidR="004652D8" w:rsidRPr="00277198" w:rsidRDefault="00000000">
      <w:pPr>
        <w:rPr>
          <w:rFonts w:ascii="Calibri" w:hAnsi="Calibri" w:cs="Calibri"/>
          <w:b/>
          <w:bCs/>
        </w:rPr>
      </w:pPr>
      <w:r w:rsidRPr="00277198">
        <w:rPr>
          <w:rFonts w:ascii="Calibri" w:hAnsi="Calibri" w:cs="Calibri"/>
          <w:b/>
          <w:bCs/>
        </w:rPr>
        <w:t xml:space="preserve">In the first example </w:t>
      </w:r>
      <w:r w:rsidRPr="00277198">
        <w:rPr>
          <w:rFonts w:ascii="Calibri" w:hAnsi="Calibri" w:cs="Calibri"/>
          <w:b/>
          <w:bCs/>
          <w:color w:val="0F4C46"/>
          <w:sz w:val="26"/>
          <w:szCs w:val="26"/>
          <w:rtl/>
        </w:rPr>
        <w:t>اَلَّذِيْ هُوَ قَآئِمٌ</w:t>
      </w:r>
      <w:r w:rsidRPr="00277198">
        <w:rPr>
          <w:rFonts w:ascii="Calibri" w:hAnsi="Calibri" w:cs="Calibri"/>
          <w:b/>
          <w:bCs/>
        </w:rPr>
        <w:t xml:space="preserve"> as a whole became the </w:t>
      </w:r>
      <w:r w:rsidRPr="00277198">
        <w:rPr>
          <w:rFonts w:ascii="Calibri" w:hAnsi="Calibri" w:cs="Calibri"/>
          <w:b/>
          <w:bCs/>
          <w:i/>
          <w:iCs/>
          <w:color w:val="1B6C63"/>
        </w:rPr>
        <w:t>Mubtada</w:t>
      </w:r>
      <w:r w:rsidRPr="00277198">
        <w:rPr>
          <w:rFonts w:ascii="Calibri" w:hAnsi="Calibri" w:cs="Calibri"/>
          <w:b/>
          <w:bCs/>
        </w:rPr>
        <w:t xml:space="preserve">, and </w:t>
      </w:r>
      <w:r w:rsidRPr="00277198">
        <w:rPr>
          <w:rFonts w:ascii="Calibri" w:hAnsi="Calibri" w:cs="Calibri"/>
          <w:b/>
          <w:bCs/>
          <w:color w:val="0F4C46"/>
          <w:sz w:val="26"/>
          <w:szCs w:val="26"/>
          <w:rtl/>
        </w:rPr>
        <w:t>صَالِحٌ</w:t>
      </w:r>
      <w:r w:rsidRPr="00277198">
        <w:rPr>
          <w:rFonts w:ascii="Calibri" w:hAnsi="Calibri" w:cs="Calibri"/>
          <w:b/>
          <w:bCs/>
        </w:rPr>
        <w:t xml:space="preserve"> the </w:t>
      </w:r>
      <w:r w:rsidRPr="00277198">
        <w:rPr>
          <w:rFonts w:ascii="Calibri" w:hAnsi="Calibri" w:cs="Calibri"/>
          <w:b/>
          <w:bCs/>
          <w:i/>
          <w:iCs/>
          <w:color w:val="1B6C63"/>
        </w:rPr>
        <w:t>Khabar</w:t>
      </w:r>
      <w:r w:rsidRPr="00277198">
        <w:rPr>
          <w:rFonts w:ascii="Calibri" w:hAnsi="Calibri" w:cs="Calibri"/>
          <w:b/>
          <w:bCs/>
        </w:rPr>
        <w:t>.</w:t>
      </w:r>
    </w:p>
    <w:p w14:paraId="3C53316E" w14:textId="77777777" w:rsidR="004652D8" w:rsidRPr="00277198"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277198">
        <w:rPr>
          <w:rFonts w:ascii="Calibri" w:hAnsi="Calibri" w:cs="Calibri"/>
          <w:b/>
          <w:bCs/>
          <w:color w:val="8B3A47"/>
        </w:rPr>
        <w:t xml:space="preserve">Consider the last two: </w:t>
      </w:r>
      <w:r w:rsidRPr="00277198">
        <w:rPr>
          <w:rFonts w:ascii="Calibri" w:hAnsi="Calibri" w:cs="Calibri"/>
          <w:b/>
          <w:bCs/>
        </w:rPr>
        <w:t xml:space="preserve">These are verses of Surah al-Mu'minun and Surah al-Ma'un. The words are nearly the same — </w:t>
      </w:r>
      <w:r w:rsidRPr="00277198">
        <w:rPr>
          <w:rFonts w:ascii="Calibri" w:hAnsi="Calibri" w:cs="Calibri"/>
          <w:b/>
          <w:bCs/>
          <w:color w:val="0F4C46"/>
          <w:sz w:val="26"/>
          <w:szCs w:val="26"/>
          <w:rtl/>
        </w:rPr>
        <w:t>فِيْ صَلَاتِهِمْ</w:t>
      </w:r>
      <w:r w:rsidRPr="00277198">
        <w:rPr>
          <w:rFonts w:ascii="Calibri" w:hAnsi="Calibri" w:cs="Calibri"/>
          <w:b/>
          <w:bCs/>
        </w:rPr>
        <w:t xml:space="preserve"> and </w:t>
      </w:r>
      <w:r w:rsidRPr="00277198">
        <w:rPr>
          <w:rFonts w:ascii="Calibri" w:hAnsi="Calibri" w:cs="Calibri"/>
          <w:b/>
          <w:bCs/>
          <w:color w:val="0F4C46"/>
          <w:sz w:val="26"/>
          <w:szCs w:val="26"/>
          <w:rtl/>
        </w:rPr>
        <w:t>عَنْ صَلَاتِهِمْ</w:t>
      </w:r>
      <w:r w:rsidRPr="00277198">
        <w:rPr>
          <w:rFonts w:ascii="Calibri" w:hAnsi="Calibri" w:cs="Calibri"/>
          <w:b/>
          <w:bCs/>
        </w:rPr>
        <w:t xml:space="preserve"> — yet from the difference of a single </w:t>
      </w:r>
      <w:r w:rsidRPr="00277198">
        <w:rPr>
          <w:rFonts w:ascii="Calibri" w:hAnsi="Calibri" w:cs="Calibri"/>
          <w:b/>
          <w:bCs/>
          <w:i/>
          <w:iCs/>
          <w:color w:val="1B6C63"/>
        </w:rPr>
        <w:t>Harf ul Jarr</w:t>
      </w:r>
      <w:r w:rsidRPr="00277198">
        <w:rPr>
          <w:rFonts w:ascii="Calibri" w:hAnsi="Calibri" w:cs="Calibri"/>
          <w:b/>
          <w:bCs/>
        </w:rPr>
        <w:t xml:space="preserve"> the sense turns entirely about: the one are humble within their prayer, the other heedless of it altogether.</w:t>
      </w:r>
    </w:p>
    <w:p w14:paraId="3C53316F" w14:textId="77777777" w:rsidR="004652D8" w:rsidRPr="00277198" w:rsidRDefault="00000000">
      <w:pPr>
        <w:rPr>
          <w:rFonts w:ascii="Calibri" w:hAnsi="Calibri" w:cs="Calibri"/>
          <w:b/>
          <w:bCs/>
        </w:rPr>
      </w:pPr>
      <w:r w:rsidRPr="00277198">
        <w:rPr>
          <w:rFonts w:ascii="Calibri" w:hAnsi="Calibri" w:cs="Calibri"/>
          <w:b/>
          <w:bCs/>
        </w:rPr>
        <w:br w:type="page"/>
      </w:r>
    </w:p>
    <w:p w14:paraId="3C533170"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Summary</w:t>
      </w:r>
    </w:p>
    <w:p w14:paraId="3C533171"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  </w:t>
      </w:r>
      <w:r w:rsidRPr="00277198">
        <w:rPr>
          <w:rFonts w:ascii="Calibri" w:hAnsi="Calibri" w:cs="Calibri"/>
          <w:b/>
          <w:bCs/>
        </w:rPr>
        <w:t>The word Mawsul comes from the Arabic root wasl, whose meaning is to join.</w:t>
      </w:r>
    </w:p>
    <w:p w14:paraId="3C533172"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  </w:t>
      </w:r>
      <w:r w:rsidRPr="00277198">
        <w:rPr>
          <w:rFonts w:ascii="Calibri" w:hAnsi="Calibri" w:cs="Calibri"/>
          <w:b/>
          <w:bCs/>
        </w:rPr>
        <w:t>An Ism ul Mawsul is a word that joins two sentences together, performing at once the office of joining and that of a pronoun.</w:t>
      </w:r>
    </w:p>
    <w:p w14:paraId="3C533173"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3.  </w:t>
      </w:r>
      <w:r w:rsidRPr="00277198">
        <w:rPr>
          <w:rFonts w:ascii="Calibri" w:hAnsi="Calibri" w:cs="Calibri"/>
          <w:b/>
          <w:bCs/>
        </w:rPr>
        <w:t>In English the words "who", "which" and "that" serve this purpose.</w:t>
      </w:r>
    </w:p>
    <w:p w14:paraId="3C533174"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4.  </w:t>
      </w:r>
      <w:r w:rsidRPr="00277198">
        <w:rPr>
          <w:rFonts w:ascii="Calibri" w:hAnsi="Calibri" w:cs="Calibri"/>
          <w:b/>
          <w:bCs/>
        </w:rPr>
        <w:t>The full meaning of an Ism ul Mawsul is not understood until a clause is joined to it.</w:t>
      </w:r>
    </w:p>
    <w:p w14:paraId="3C533175"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5.  </w:t>
      </w:r>
      <w:r w:rsidRPr="00277198">
        <w:rPr>
          <w:rFonts w:ascii="Calibri" w:hAnsi="Calibri" w:cs="Calibri"/>
          <w:b/>
          <w:bCs/>
        </w:rPr>
        <w:t>The Ma'rifah Asma' ul Mawsulah have separate masculine and feminine forms for the singular, dual and plural.</w:t>
      </w:r>
    </w:p>
    <w:p w14:paraId="3C533176"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6.  </w:t>
      </w:r>
      <w:r w:rsidRPr="00277198">
        <w:rPr>
          <w:rFonts w:ascii="Calibri" w:hAnsi="Calibri" w:cs="Calibri"/>
          <w:b/>
          <w:bCs/>
        </w:rPr>
        <w:t>The al- at their beginning is a necessary part of them, and its Hamzat ul Wasl is written only, not read.</w:t>
      </w:r>
    </w:p>
    <w:p w14:paraId="3C533177"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7.  </w:t>
      </w:r>
      <w:r w:rsidRPr="00277198">
        <w:rPr>
          <w:rFonts w:ascii="Calibri" w:hAnsi="Calibri" w:cs="Calibri"/>
          <w:b/>
          <w:bCs/>
        </w:rPr>
        <w:t>The singular and plural Asma' ul Mawsulah are Mabni, while the dual ones are Mu'rab.</w:t>
      </w:r>
    </w:p>
    <w:p w14:paraId="3C533178"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8.  </w:t>
      </w:r>
      <w:r w:rsidRPr="00277198">
        <w:rPr>
          <w:rFonts w:ascii="Calibri" w:hAnsi="Calibri" w:cs="Calibri"/>
          <w:b/>
          <w:bCs/>
        </w:rPr>
        <w:t>In the dual, the sound اَانِ comes for raf' and اَيْنِ for nasb and jarr.</w:t>
      </w:r>
    </w:p>
    <w:p w14:paraId="3C533179"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9.  </w:t>
      </w:r>
      <w:r w:rsidRPr="00277198">
        <w:rPr>
          <w:rFonts w:ascii="Calibri" w:hAnsi="Calibri" w:cs="Calibri"/>
          <w:b/>
          <w:bCs/>
        </w:rPr>
        <w:t>In the Qur'an اَلَّذِيْ and اَلَّذِيْنَ occur most often, اَلَّتِيْ about 67 times, and the feminine plural 14 times in all.</w:t>
      </w:r>
    </w:p>
    <w:p w14:paraId="3C53317A"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10.  </w:t>
      </w:r>
      <w:r w:rsidRPr="00277198">
        <w:rPr>
          <w:rFonts w:ascii="Calibri" w:hAnsi="Calibri" w:cs="Calibri"/>
          <w:b/>
          <w:bCs/>
        </w:rPr>
        <w:t>The dual Asma' ul Mawsulah occur very seldom in the Qur'an; some only once, and some not at all.</w:t>
      </w:r>
    </w:p>
    <w:p w14:paraId="3C53317B"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11.  </w:t>
      </w:r>
      <w:r w:rsidRPr="00277198">
        <w:rPr>
          <w:rFonts w:ascii="Calibri" w:hAnsi="Calibri" w:cs="Calibri"/>
          <w:b/>
          <w:bCs/>
        </w:rPr>
        <w:t>The Asma' ul Mawsulah are vague, so the clause brought after them is called the Silat ul Mawsul.</w:t>
      </w:r>
    </w:p>
    <w:p w14:paraId="3C53317C"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12.  </w:t>
      </w:r>
      <w:r w:rsidRPr="00277198">
        <w:rPr>
          <w:rFonts w:ascii="Calibri" w:hAnsi="Calibri" w:cs="Calibri"/>
          <w:b/>
          <w:bCs/>
        </w:rPr>
        <w:t>In about 99.99 percent of places the Silah is a Jumla Fi'liyyah.</w:t>
      </w:r>
    </w:p>
    <w:p w14:paraId="3C53317D"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13.  </w:t>
      </w:r>
      <w:r w:rsidRPr="00277198">
        <w:rPr>
          <w:rFonts w:ascii="Calibri" w:hAnsi="Calibri" w:cs="Calibri"/>
          <w:b/>
          <w:bCs/>
        </w:rPr>
        <w:t>The Silah is of three kinds: a Jumla Fi'liyyah, a Jumla Ismiyyah, and a Shibh Jumlah.</w:t>
      </w:r>
    </w:p>
    <w:p w14:paraId="3C53317E"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14.  </w:t>
      </w:r>
      <w:r w:rsidRPr="00277198">
        <w:rPr>
          <w:rFonts w:ascii="Calibri" w:hAnsi="Calibri" w:cs="Calibri"/>
          <w:b/>
          <w:bCs/>
        </w:rPr>
        <w:t>A Shibh Jumlah means a jarr with its majroor, or an Ism uz Zarf with a Murakkab Idafi; it is so called because there is a semblance of its being a sentence, though it is not.</w:t>
      </w:r>
    </w:p>
    <w:p w14:paraId="3C53317F"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15.  </w:t>
      </w:r>
      <w:r w:rsidRPr="00277198">
        <w:rPr>
          <w:rFonts w:ascii="Calibri" w:hAnsi="Calibri" w:cs="Calibri"/>
          <w:b/>
          <w:bCs/>
        </w:rPr>
        <w:t>When the Silah is a Jumla Ismiyyah, the Ism ul Mawsul joins with it to become the Mubtada, and the word after is the Khabar.</w:t>
      </w:r>
    </w:p>
    <w:p w14:paraId="3C533180"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16.  </w:t>
      </w:r>
      <w:r w:rsidRPr="00277198">
        <w:rPr>
          <w:rFonts w:ascii="Calibri" w:hAnsi="Calibri" w:cs="Calibri"/>
          <w:b/>
          <w:bCs/>
        </w:rPr>
        <w:t>In تَبٰرَكَ الَّذِيْ بِيَدِهِ الْمُلْكُ the original order was اَلْمُلْكُ بِيَدِهٖ, but it was inverted to produce Hasr.</w:t>
      </w:r>
    </w:p>
    <w:p w14:paraId="3C533181"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17.  </w:t>
      </w:r>
      <w:r w:rsidRPr="00277198">
        <w:rPr>
          <w:rFonts w:ascii="Calibri" w:hAnsi="Calibri" w:cs="Calibri"/>
          <w:b/>
          <w:bCs/>
        </w:rPr>
        <w:t>In verse 21 of Surah al-Baqarah there are two Asma' ul Mawsulah: the Silah of one a Jumla Fi'liyyah and of the other a Shibh Jumlah.</w:t>
      </w:r>
    </w:p>
    <w:p w14:paraId="3C533182"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18.  </w:t>
      </w:r>
      <w:r w:rsidRPr="00277198">
        <w:rPr>
          <w:rFonts w:ascii="Calibri" w:hAnsi="Calibri" w:cs="Calibri"/>
          <w:b/>
          <w:bCs/>
        </w:rPr>
        <w:t>Some Asma' ul Mawsulah are Nakirah and stay the same for masculine, feminine, singular, dual and plural alike.</w:t>
      </w:r>
    </w:p>
    <w:p w14:paraId="3C533183"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19.  </w:t>
      </w:r>
      <w:r w:rsidRPr="00277198">
        <w:rPr>
          <w:rFonts w:ascii="Calibri" w:hAnsi="Calibri" w:cs="Calibri"/>
          <w:b/>
          <w:bCs/>
        </w:rPr>
        <w:t>These are five: مَنْ, مَا, اِذْ, حَيْثُ and اَيٌّ.</w:t>
      </w:r>
    </w:p>
    <w:p w14:paraId="3C533184"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20.  </w:t>
      </w:r>
      <w:r w:rsidRPr="00277198">
        <w:rPr>
          <w:rFonts w:ascii="Calibri" w:hAnsi="Calibri" w:cs="Calibri"/>
          <w:b/>
          <w:bCs/>
        </w:rPr>
        <w:t>مَا comes for the ghayr 'aqil and مَنْ for rational creatures, though under rhetoric the Qur'an also has the reverse.</w:t>
      </w:r>
    </w:p>
    <w:p w14:paraId="3C533185"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21.  </w:t>
      </w:r>
      <w:r w:rsidRPr="00277198">
        <w:rPr>
          <w:rFonts w:ascii="Calibri" w:hAnsi="Calibri" w:cs="Calibri"/>
          <w:b/>
          <w:bCs/>
        </w:rPr>
        <w:t>In لِلّٰهِ مَا فِى السَّمٰوٰتِ the Khabar was brought forward to produce Hasr and exclusiveness.</w:t>
      </w:r>
    </w:p>
    <w:p w14:paraId="3C533186"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22.  </w:t>
      </w:r>
      <w:r w:rsidRPr="00277198">
        <w:rPr>
          <w:rFonts w:ascii="Calibri" w:hAnsi="Calibri" w:cs="Calibri"/>
          <w:b/>
          <w:bCs/>
        </w:rPr>
        <w:t>In verse 30 of Surah al-Baqarah both مَنْ and مَا come together — the first for man and the second for the wisdoms of Allah.</w:t>
      </w:r>
    </w:p>
    <w:p w14:paraId="3C533187"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23.  </w:t>
      </w:r>
      <w:r w:rsidRPr="00277198">
        <w:rPr>
          <w:rFonts w:ascii="Calibri" w:hAnsi="Calibri" w:cs="Calibri"/>
          <w:b/>
          <w:bCs/>
        </w:rPr>
        <w:t>The Silah of مَنْ there is a Murakkab 'Atfi: يُفْسِدُ فِيْهَا the ma'toof 'alayh, the waw the Harf ul 'Atf, and يَسْفِكُ الدِّمَآءَ the ma'toof.</w:t>
      </w:r>
    </w:p>
    <w:p w14:paraId="3C533188"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24.  </w:t>
      </w:r>
      <w:r w:rsidRPr="00277198">
        <w:rPr>
          <w:rFonts w:ascii="Calibri" w:hAnsi="Calibri" w:cs="Calibri"/>
          <w:b/>
          <w:bCs/>
        </w:rPr>
        <w:t>The Asma' ul Mawsulah can become the Mubtada, and they join with their Silah to form a single unit.</w:t>
      </w:r>
    </w:p>
    <w:p w14:paraId="3C533189" w14:textId="77777777" w:rsidR="004652D8" w:rsidRPr="00277198" w:rsidRDefault="00000000">
      <w:pPr>
        <w:pStyle w:val="Heading1"/>
        <w:keepNext/>
        <w:pBdr>
          <w:bottom w:val="single" w:sz="6" w:space="6" w:color="DEDAD0"/>
        </w:pBdr>
        <w:spacing w:before="360" w:after="160"/>
        <w:rPr>
          <w:rFonts w:ascii="Calibri" w:hAnsi="Calibri" w:cs="Calibri"/>
          <w:b/>
          <w:bCs/>
        </w:rPr>
      </w:pPr>
      <w:r w:rsidRPr="00277198">
        <w:rPr>
          <w:rFonts w:ascii="Calibri" w:hAnsi="Calibri" w:cs="Calibri"/>
          <w:b/>
          <w:bCs/>
          <w:color w:val="0F4C46"/>
          <w:sz w:val="28"/>
          <w:szCs w:val="28"/>
        </w:rPr>
        <w:lastRenderedPageBreak/>
        <w:t>Exercise</w:t>
      </w:r>
    </w:p>
    <w:p w14:paraId="3C53318A"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  </w:t>
      </w:r>
      <w:r w:rsidRPr="00277198">
        <w:rPr>
          <w:rFonts w:ascii="Calibri" w:hAnsi="Calibri" w:cs="Calibri"/>
          <w:b/>
          <w:bCs/>
        </w:rPr>
        <w:t>Define the Ism ul Mawsul and state which two offices it performs.</w:t>
      </w:r>
    </w:p>
    <w:p w14:paraId="3C53318B"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  </w:t>
      </w:r>
      <w:r w:rsidRPr="00277198">
        <w:rPr>
          <w:rFonts w:ascii="Calibri" w:hAnsi="Calibri" w:cs="Calibri"/>
          <w:b/>
          <w:bCs/>
        </w:rPr>
        <w:t>Explain the joining of two sentences with two examples.</w:t>
      </w:r>
    </w:p>
    <w:p w14:paraId="3C53318C"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3.  </w:t>
      </w:r>
      <w:r w:rsidRPr="00277198">
        <w:rPr>
          <w:rFonts w:ascii="Calibri" w:hAnsi="Calibri" w:cs="Calibri"/>
          <w:b/>
          <w:bCs/>
        </w:rPr>
        <w:t>Set out the complete table of the Ma'rifah Asma' ul Mawsulah.</w:t>
      </w:r>
    </w:p>
    <w:p w14:paraId="3C53318D"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4.  </w:t>
      </w:r>
      <w:r w:rsidRPr="00277198">
        <w:rPr>
          <w:rFonts w:ascii="Calibri" w:hAnsi="Calibri" w:cs="Calibri"/>
          <w:b/>
          <w:bCs/>
        </w:rPr>
        <w:t>What is the ruling on the al- at their beginning?</w:t>
      </w:r>
    </w:p>
    <w:p w14:paraId="3C53318E"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5.  </w:t>
      </w:r>
      <w:r w:rsidRPr="00277198">
        <w:rPr>
          <w:rFonts w:ascii="Calibri" w:hAnsi="Calibri" w:cs="Calibri"/>
          <w:b/>
          <w:bCs/>
        </w:rPr>
        <w:t>Which Asma' ul Mawsulah are Mabni and which Mu'rab?</w:t>
      </w:r>
    </w:p>
    <w:p w14:paraId="3C53318F"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6.  </w:t>
      </w:r>
      <w:r w:rsidRPr="00277198">
        <w:rPr>
          <w:rFonts w:ascii="Calibri" w:hAnsi="Calibri" w:cs="Calibri"/>
          <w:b/>
          <w:bCs/>
        </w:rPr>
        <w:t>State how frequently each Ism ul Mawsul is used in the Qur'an.</w:t>
      </w:r>
    </w:p>
    <w:p w14:paraId="3C533190"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7.  </w:t>
      </w:r>
      <w:r w:rsidRPr="00277198">
        <w:rPr>
          <w:rFonts w:ascii="Calibri" w:hAnsi="Calibri" w:cs="Calibri"/>
          <w:b/>
          <w:bCs/>
        </w:rPr>
        <w:t>Write both Qur'anic examples of the dual and state the I'raab of each.</w:t>
      </w:r>
    </w:p>
    <w:p w14:paraId="3C533191"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8.  </w:t>
      </w:r>
      <w:r w:rsidRPr="00277198">
        <w:rPr>
          <w:rFonts w:ascii="Calibri" w:hAnsi="Calibri" w:cs="Calibri"/>
          <w:b/>
          <w:bCs/>
        </w:rPr>
        <w:t>Define the Silat ul Mawsul and state why it is needed.</w:t>
      </w:r>
    </w:p>
    <w:p w14:paraId="3C533192"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9.  </w:t>
      </w:r>
      <w:r w:rsidRPr="00277198">
        <w:rPr>
          <w:rFonts w:ascii="Calibri" w:hAnsi="Calibri" w:cs="Calibri"/>
          <w:b/>
          <w:bCs/>
        </w:rPr>
        <w:t>Write all three kinds of Silah with definitions and examples.</w:t>
      </w:r>
    </w:p>
    <w:p w14:paraId="3C533193"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10.  </w:t>
      </w:r>
      <w:r w:rsidRPr="00277198">
        <w:rPr>
          <w:rFonts w:ascii="Calibri" w:hAnsi="Calibri" w:cs="Calibri"/>
          <w:b/>
          <w:bCs/>
        </w:rPr>
        <w:t>What is a Shibh Jumlah, and why was it given that name?</w:t>
      </w:r>
    </w:p>
    <w:p w14:paraId="3C533194"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11.  </w:t>
      </w:r>
      <w:r w:rsidRPr="00277198">
        <w:rPr>
          <w:rFonts w:ascii="Calibri" w:hAnsi="Calibri" w:cs="Calibri"/>
          <w:b/>
          <w:bCs/>
        </w:rPr>
        <w:t>Form examples of a Jumla Ismiyyah as the Silah in all four forms.</w:t>
      </w:r>
    </w:p>
    <w:p w14:paraId="3C533195"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12.  </w:t>
      </w:r>
      <w:r w:rsidRPr="00277198">
        <w:rPr>
          <w:rFonts w:ascii="Calibri" w:hAnsi="Calibri" w:cs="Calibri"/>
          <w:b/>
          <w:bCs/>
        </w:rPr>
        <w:t>Give a full analysis of تَبٰرَكَ الَّذِيْ بِيَدِهِ الْمُلْكُ and state the reason for the inversion.</w:t>
      </w:r>
    </w:p>
    <w:p w14:paraId="3C533196"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13.  </w:t>
      </w:r>
      <w:r w:rsidRPr="00277198">
        <w:rPr>
          <w:rFonts w:ascii="Calibri" w:hAnsi="Calibri" w:cs="Calibri"/>
          <w:b/>
          <w:bCs/>
        </w:rPr>
        <w:t>Separate the Mubtada and Khabar of the Silah in فَاتَّقُوا النَّارَ الَّتِيْ وَقُوْدُهَا النَّاسُ.</w:t>
      </w:r>
    </w:p>
    <w:p w14:paraId="3C533197"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14.  </w:t>
      </w:r>
      <w:r w:rsidRPr="00277198">
        <w:rPr>
          <w:rFonts w:ascii="Calibri" w:hAnsi="Calibri" w:cs="Calibri"/>
          <w:b/>
          <w:bCs/>
        </w:rPr>
        <w:t>State both Asma' ul Mawsulah and their Silahs in verse 21 of Surah al-Baqarah.</w:t>
      </w:r>
    </w:p>
    <w:p w14:paraId="3C533198"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15.  </w:t>
      </w:r>
      <w:r w:rsidRPr="00277198">
        <w:rPr>
          <w:rFonts w:ascii="Calibri" w:hAnsi="Calibri" w:cs="Calibri"/>
          <w:b/>
          <w:bCs/>
        </w:rPr>
        <w:t>Which are the Nakirah Asma' ul Mawsulah? Set them out in a table.</w:t>
      </w:r>
    </w:p>
    <w:p w14:paraId="3C533199"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16.  </w:t>
      </w:r>
      <w:r w:rsidRPr="00277198">
        <w:rPr>
          <w:rFonts w:ascii="Calibri" w:hAnsi="Calibri" w:cs="Calibri"/>
          <w:b/>
          <w:bCs/>
        </w:rPr>
        <w:t>What is the basic difference in the use of مَا and مَنْ?</w:t>
      </w:r>
    </w:p>
    <w:p w14:paraId="3C53319A"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17.  </w:t>
      </w:r>
      <w:r w:rsidRPr="00277198">
        <w:rPr>
          <w:rFonts w:ascii="Calibri" w:hAnsi="Calibri" w:cs="Calibri"/>
          <w:b/>
          <w:bCs/>
        </w:rPr>
        <w:t>What was the original grammatical order of لِلّٰهِ مَا فِى السَّمٰوٰتِ وَالْاَرْضِ, and what sense did the change produce?</w:t>
      </w:r>
    </w:p>
    <w:p w14:paraId="3C53319B"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18.  </w:t>
      </w:r>
      <w:r w:rsidRPr="00277198">
        <w:rPr>
          <w:rFonts w:ascii="Calibri" w:hAnsi="Calibri" w:cs="Calibri"/>
          <w:b/>
          <w:bCs/>
        </w:rPr>
        <w:t>Take out both Asma' ul Mawsulah and their Silahs from verse 30 of Surah al-Baqarah.</w:t>
      </w:r>
    </w:p>
    <w:p w14:paraId="3C53319C"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19.  </w:t>
      </w:r>
      <w:r w:rsidRPr="00277198">
        <w:rPr>
          <w:rFonts w:ascii="Calibri" w:hAnsi="Calibri" w:cs="Calibri"/>
          <w:b/>
          <w:bCs/>
        </w:rPr>
        <w:t>What is meant by a Murakkab 'Atfi? Give the example from that same verse.</w:t>
      </w:r>
    </w:p>
    <w:p w14:paraId="3C53319D" w14:textId="77777777" w:rsidR="004652D8" w:rsidRPr="00277198" w:rsidRDefault="00000000">
      <w:pPr>
        <w:spacing w:after="100"/>
        <w:ind w:left="420" w:hanging="420"/>
        <w:rPr>
          <w:rFonts w:ascii="Calibri" w:hAnsi="Calibri" w:cs="Calibri"/>
          <w:b/>
          <w:bCs/>
        </w:rPr>
      </w:pPr>
      <w:r w:rsidRPr="00277198">
        <w:rPr>
          <w:rFonts w:ascii="Calibri" w:hAnsi="Calibri" w:cs="Calibri"/>
          <w:b/>
          <w:bCs/>
          <w:color w:val="0F4C46"/>
        </w:rPr>
        <w:t xml:space="preserve">20.  </w:t>
      </w:r>
      <w:r w:rsidRPr="00277198">
        <w:rPr>
          <w:rFonts w:ascii="Calibri" w:hAnsi="Calibri" w:cs="Calibri"/>
          <w:b/>
          <w:bCs/>
        </w:rPr>
        <w:t>Explain the difference between اَلَّذِيْنَ هُمْ فِيْ صَلَاتِهِمْ خٰشِعُوْنَ and اَلَّذِيْنَ هُمْ عَنْ صَلَاتِهِمْ سَاهُوْنَ.</w:t>
      </w:r>
    </w:p>
    <w:p w14:paraId="3C53319E" w14:textId="77777777" w:rsidR="004652D8" w:rsidRPr="00277198" w:rsidRDefault="00000000">
      <w:pPr>
        <w:rPr>
          <w:rFonts w:ascii="Calibri" w:hAnsi="Calibri" w:cs="Calibri"/>
          <w:b/>
          <w:bCs/>
        </w:rPr>
      </w:pPr>
      <w:r w:rsidRPr="00277198">
        <w:rPr>
          <w:rFonts w:ascii="Calibri" w:hAnsi="Calibri" w:cs="Calibri"/>
          <w:b/>
          <w:bCs/>
        </w:rPr>
        <w:br w:type="page"/>
      </w:r>
    </w:p>
    <w:p w14:paraId="3C53319F" w14:textId="77777777" w:rsidR="004652D8" w:rsidRPr="00277198" w:rsidRDefault="004652D8">
      <w:pPr>
        <w:pBdr>
          <w:bottom w:val="double" w:sz="6" w:space="6" w:color="0F4C46"/>
        </w:pBdr>
        <w:spacing w:after="200"/>
        <w:rPr>
          <w:rFonts w:ascii="Calibri" w:hAnsi="Calibri" w:cs="Calibri"/>
          <w:b/>
          <w:bCs/>
        </w:rPr>
      </w:pPr>
    </w:p>
    <w:p w14:paraId="3C5331A0" w14:textId="77777777" w:rsidR="004652D8" w:rsidRPr="00277198" w:rsidRDefault="00000000">
      <w:pPr>
        <w:spacing w:after="160" w:line="400" w:lineRule="auto"/>
        <w:jc w:val="center"/>
        <w:rPr>
          <w:rFonts w:ascii="Calibri" w:hAnsi="Calibri" w:cs="Calibri"/>
          <w:b/>
          <w:bCs/>
        </w:rPr>
      </w:pPr>
      <w:r w:rsidRPr="00277198">
        <w:rPr>
          <w:rFonts w:ascii="Calibri" w:hAnsi="Calibri" w:cs="Calibri"/>
          <w:b/>
          <w:bCs/>
          <w:color w:val="0F4C46"/>
          <w:sz w:val="34"/>
          <w:szCs w:val="34"/>
        </w:rPr>
        <w:t>The completion of the course</w:t>
      </w:r>
    </w:p>
    <w:p w14:paraId="3C5331A1" w14:textId="77777777" w:rsidR="004652D8" w:rsidRPr="00277198" w:rsidRDefault="00000000">
      <w:pPr>
        <w:spacing w:after="160" w:line="320" w:lineRule="auto"/>
        <w:rPr>
          <w:rFonts w:ascii="Calibri" w:hAnsi="Calibri" w:cs="Calibri"/>
          <w:b/>
          <w:bCs/>
        </w:rPr>
      </w:pPr>
      <w:r w:rsidRPr="00277198">
        <w:rPr>
          <w:rFonts w:ascii="Calibri" w:hAnsi="Calibri" w:cs="Calibri"/>
          <w:b/>
          <w:bCs/>
        </w:rPr>
        <w:t>This is the final lesson of Lisan ul Quran. Across forty-four lessons the journey has run from the letters of the alphabet to the Asma' ul Mawsulah. Along the way have come the four aspects of the noun, the six kinds of Murakkab Naqis, the whole structure of the Jumla Ismiyyah, the Huroof ul Jarrah, the Huroof Mushabbahah bil Fi'l, negation, emphasis, calling and questioning — all of it studied from the examples of the Qur'an itself.</w:t>
      </w:r>
    </w:p>
    <w:p w14:paraId="3C5331A2" w14:textId="77777777" w:rsidR="004652D8" w:rsidRPr="00277198" w:rsidRDefault="00000000">
      <w:pPr>
        <w:spacing w:after="200" w:line="320" w:lineRule="auto"/>
        <w:rPr>
          <w:rFonts w:ascii="Calibri" w:hAnsi="Calibri" w:cs="Calibri"/>
          <w:b/>
          <w:bCs/>
        </w:rPr>
      </w:pPr>
      <w:r w:rsidRPr="00277198">
        <w:rPr>
          <w:rFonts w:ascii="Calibri" w:hAnsi="Calibri" w:cs="Calibri"/>
          <w:b/>
          <w:bCs/>
        </w:rPr>
        <w:t>All of it was for this: that the Book of Allah might be understood directly. The real work begins now — opening the Qur'an each day and recognising these very rules within it.</w:t>
      </w:r>
    </w:p>
    <w:p w14:paraId="3C5331A3" w14:textId="77777777" w:rsidR="004652D8" w:rsidRPr="00277198" w:rsidRDefault="00000000">
      <w:pPr>
        <w:spacing w:before="120" w:after="60" w:line="400" w:lineRule="auto"/>
        <w:jc w:val="center"/>
        <w:rPr>
          <w:rFonts w:ascii="Calibri" w:hAnsi="Calibri" w:cs="Calibri"/>
          <w:b/>
          <w:bCs/>
        </w:rPr>
      </w:pPr>
      <w:r w:rsidRPr="00277198">
        <w:rPr>
          <w:rFonts w:ascii="Calibri" w:hAnsi="Calibri" w:cs="Calibri"/>
          <w:b/>
          <w:bCs/>
          <w:color w:val="0F4C46"/>
          <w:sz w:val="30"/>
          <w:szCs w:val="30"/>
          <w:rtl/>
        </w:rPr>
        <w:t>رَبَّنَا تَقَبَّلْ مِنَّآ ۖ اِنَّكَ اَنْتَ السَّمِيْعُ الْعَلِيْمُ</w:t>
      </w:r>
    </w:p>
    <w:p w14:paraId="3C5331A4" w14:textId="77777777" w:rsidR="004652D8" w:rsidRPr="00277198" w:rsidRDefault="00000000">
      <w:pPr>
        <w:spacing w:after="200" w:line="320" w:lineRule="auto"/>
        <w:jc w:val="center"/>
        <w:rPr>
          <w:rFonts w:ascii="Calibri" w:hAnsi="Calibri" w:cs="Calibri"/>
          <w:b/>
          <w:bCs/>
        </w:rPr>
      </w:pPr>
      <w:r w:rsidRPr="00277198">
        <w:rPr>
          <w:rFonts w:ascii="Calibri" w:hAnsi="Calibri" w:cs="Calibri"/>
          <w:b/>
          <w:bCs/>
          <w:color w:val="4E5566"/>
          <w:sz w:val="20"/>
          <w:szCs w:val="20"/>
        </w:rPr>
        <w:t>Our Lord, accept this from us. Indeed You are the All-Hearing, the All-Knowing.</w:t>
      </w:r>
    </w:p>
    <w:sectPr w:rsidR="004652D8" w:rsidRPr="0027719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C2D8C"/>
    <w:multiLevelType w:val="hybridMultilevel"/>
    <w:tmpl w:val="DCCAB890"/>
    <w:lvl w:ilvl="0" w:tplc="050041DC">
      <w:start w:val="1"/>
      <w:numFmt w:val="bullet"/>
      <w:lvlText w:val="●"/>
      <w:lvlJc w:val="left"/>
      <w:pPr>
        <w:ind w:left="720" w:hanging="360"/>
      </w:pPr>
    </w:lvl>
    <w:lvl w:ilvl="1" w:tplc="278EB7AE">
      <w:start w:val="1"/>
      <w:numFmt w:val="bullet"/>
      <w:lvlText w:val="○"/>
      <w:lvlJc w:val="left"/>
      <w:pPr>
        <w:ind w:left="1440" w:hanging="360"/>
      </w:pPr>
    </w:lvl>
    <w:lvl w:ilvl="2" w:tplc="44F4B6E2">
      <w:start w:val="1"/>
      <w:numFmt w:val="bullet"/>
      <w:lvlText w:val="■"/>
      <w:lvlJc w:val="left"/>
      <w:pPr>
        <w:ind w:left="2160" w:hanging="360"/>
      </w:pPr>
    </w:lvl>
    <w:lvl w:ilvl="3" w:tplc="76F07336">
      <w:start w:val="1"/>
      <w:numFmt w:val="bullet"/>
      <w:lvlText w:val="●"/>
      <w:lvlJc w:val="left"/>
      <w:pPr>
        <w:ind w:left="2880" w:hanging="360"/>
      </w:pPr>
    </w:lvl>
    <w:lvl w:ilvl="4" w:tplc="423A3958">
      <w:start w:val="1"/>
      <w:numFmt w:val="bullet"/>
      <w:lvlText w:val="○"/>
      <w:lvlJc w:val="left"/>
      <w:pPr>
        <w:ind w:left="3600" w:hanging="360"/>
      </w:pPr>
    </w:lvl>
    <w:lvl w:ilvl="5" w:tplc="6E0C2B54">
      <w:start w:val="1"/>
      <w:numFmt w:val="bullet"/>
      <w:lvlText w:val="■"/>
      <w:lvlJc w:val="left"/>
      <w:pPr>
        <w:ind w:left="4320" w:hanging="360"/>
      </w:pPr>
    </w:lvl>
    <w:lvl w:ilvl="6" w:tplc="A8C65F86">
      <w:start w:val="1"/>
      <w:numFmt w:val="bullet"/>
      <w:lvlText w:val="●"/>
      <w:lvlJc w:val="left"/>
      <w:pPr>
        <w:ind w:left="5040" w:hanging="360"/>
      </w:pPr>
    </w:lvl>
    <w:lvl w:ilvl="7" w:tplc="079640E2">
      <w:start w:val="1"/>
      <w:numFmt w:val="bullet"/>
      <w:lvlText w:val="●"/>
      <w:lvlJc w:val="left"/>
      <w:pPr>
        <w:ind w:left="5760" w:hanging="360"/>
      </w:pPr>
    </w:lvl>
    <w:lvl w:ilvl="8" w:tplc="78FCE12A">
      <w:start w:val="1"/>
      <w:numFmt w:val="bullet"/>
      <w:lvlText w:val="●"/>
      <w:lvlJc w:val="left"/>
      <w:pPr>
        <w:ind w:left="6480" w:hanging="360"/>
      </w:pPr>
    </w:lvl>
  </w:abstractNum>
  <w:abstractNum w:abstractNumId="1" w15:restartNumberingAfterBreak="0">
    <w:nsid w:val="72BA271B"/>
    <w:multiLevelType w:val="hybridMultilevel"/>
    <w:tmpl w:val="FE8AA742"/>
    <w:lvl w:ilvl="0" w:tplc="19D66E62">
      <w:start w:val="1"/>
      <w:numFmt w:val="bullet"/>
      <w:lvlText w:val="●"/>
      <w:lvlJc w:val="left"/>
      <w:pPr>
        <w:ind w:left="500" w:hanging="240"/>
      </w:pPr>
      <w:rPr>
        <w:color w:val="8F721C"/>
        <w:sz w:val="14"/>
        <w:szCs w:val="14"/>
      </w:rPr>
    </w:lvl>
    <w:lvl w:ilvl="1" w:tplc="46BAA7C8">
      <w:numFmt w:val="decimal"/>
      <w:lvlText w:val=""/>
      <w:lvlJc w:val="left"/>
    </w:lvl>
    <w:lvl w:ilvl="2" w:tplc="579ED35C">
      <w:numFmt w:val="decimal"/>
      <w:lvlText w:val=""/>
      <w:lvlJc w:val="left"/>
    </w:lvl>
    <w:lvl w:ilvl="3" w:tplc="ED0A5FC0">
      <w:numFmt w:val="decimal"/>
      <w:lvlText w:val=""/>
      <w:lvlJc w:val="left"/>
    </w:lvl>
    <w:lvl w:ilvl="4" w:tplc="E00A58F8">
      <w:numFmt w:val="decimal"/>
      <w:lvlText w:val=""/>
      <w:lvlJc w:val="left"/>
    </w:lvl>
    <w:lvl w:ilvl="5" w:tplc="B5AE4186">
      <w:numFmt w:val="decimal"/>
      <w:lvlText w:val=""/>
      <w:lvlJc w:val="left"/>
    </w:lvl>
    <w:lvl w:ilvl="6" w:tplc="3D0095B6">
      <w:numFmt w:val="decimal"/>
      <w:lvlText w:val=""/>
      <w:lvlJc w:val="left"/>
    </w:lvl>
    <w:lvl w:ilvl="7" w:tplc="E832768A">
      <w:numFmt w:val="decimal"/>
      <w:lvlText w:val=""/>
      <w:lvlJc w:val="left"/>
    </w:lvl>
    <w:lvl w:ilvl="8" w:tplc="0DD03FEA">
      <w:numFmt w:val="decimal"/>
      <w:lvlText w:val=""/>
      <w:lvlJc w:val="left"/>
    </w:lvl>
  </w:abstractNum>
  <w:num w:numId="1" w16cid:durableId="994450235">
    <w:abstractNumId w:val="0"/>
    <w:lvlOverride w:ilvl="0">
      <w:startOverride w:val="1"/>
    </w:lvlOverride>
  </w:num>
  <w:num w:numId="2" w16cid:durableId="1946189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2D8"/>
    <w:rsid w:val="0022262F"/>
    <w:rsid w:val="00277198"/>
    <w:rsid w:val="00465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3038"/>
  <w15:docId w15:val="{367C5E89-A9FC-4C4A-A82E-C505694D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2585</Words>
  <Characters>14740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2026-09-14T17:32:00Z</dcterms:created>
  <dcterms:modified xsi:type="dcterms:W3CDTF">2026-09-17T10:39:00Z</dcterms:modified>
</cp:coreProperties>
</file>