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Ada Lovelace</w:t>
      </w:r>
    </w:p>
    <w:p>
      <w:r>
        <w:t>ada@example.com</w:t>
      </w:r>
    </w:p>
    <w:p>
      <w:r>
        <w:t>Skills</w:t>
      </w:r>
    </w:p>
    <w:p>
      <w:r>
        <w:t>TypeScript, PostgreSQL, NestJS</w:t>
      </w:r>
    </w:p>
    <w:p>
      <w:r>
        <w:t>Experience</w:t>
      </w:r>
    </w:p>
    <w:p>
      <w:r>
        <w:t>Software Engineer - Analytical Engines</w:t>
      </w:r>
    </w:p>
    <w:p>
      <w:r>
        <w:t>Built calculating engines and documentation.</w:t>
      </w:r>
    </w:p>
  </w:body>
</w:document>
</file>