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SUPERIOR COURT OF CALIFORNIA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COUNTY OF {{court.county}}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{{plaintiff.name_caps}},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Plaintiff,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v.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{{defendant.name_caps}},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Defendant(s).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 No. {{case.number}}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DEFENDANT {{defendant.name_caps}}'S ANSWER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 PLAINTIFF {{plaintiff.name_caps}}'S COMPLAINT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2026-10-27T15:38:04.123Z</dcterms:created>
  <dcterms:modified xsi:type="dcterms:W3CDTF">2026-10-27T15:38:04.123Z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