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1E26" w14:textId="77777777" w:rsidR="00A22BA3" w:rsidRDefault="00A22BA3" w:rsidP="00213836">
      <w:pPr>
        <w:pStyle w:val="Heading1"/>
        <w:ind w:left="0"/>
      </w:pPr>
      <w:r>
        <w:t>On history matching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283"/>
        <w:gridCol w:w="1088"/>
      </w:tblGrid>
      <w:tr w:rsidR="00F61F8D" w14:paraId="094BB4F4" w14:textId="77777777" w:rsidTr="004C5AE9">
        <w:tc>
          <w:tcPr>
            <w:tcW w:w="7655" w:type="dxa"/>
          </w:tcPr>
          <w:p w14:paraId="314D41ED" w14:textId="718F600A" w:rsidR="00ED350C" w:rsidRDefault="00BC52BB" w:rsidP="00ED350C">
            <w:pPr>
              <w:pStyle w:val="Heading2"/>
            </w:pPr>
            <w:r>
              <w:t>Why calibrate</w:t>
            </w:r>
          </w:p>
          <w:p w14:paraId="1D3AFF02" w14:textId="77777777" w:rsidR="00BC52BB" w:rsidRDefault="00BC52BB" w:rsidP="00BC52BB">
            <w:pPr>
              <w:pStyle w:val="ListParagraph"/>
              <w:numPr>
                <w:ilvl w:val="0"/>
                <w:numId w:val="4"/>
              </w:numPr>
            </w:pPr>
            <w:r>
              <w:t xml:space="preserve">In order that you have </w:t>
            </w:r>
            <w:r>
              <w:t xml:space="preserve">simulators </w:t>
            </w:r>
            <w:r>
              <w:t xml:space="preserve">which </w:t>
            </w:r>
            <w:r>
              <w:t xml:space="preserve">can predict well. </w:t>
            </w:r>
          </w:p>
          <w:p w14:paraId="5A12AC82" w14:textId="77777777" w:rsidR="00BC52BB" w:rsidRDefault="00BC52BB" w:rsidP="00BC52BB">
            <w:pPr>
              <w:pStyle w:val="ListParagraph"/>
              <w:numPr>
                <w:ilvl w:val="0"/>
                <w:numId w:val="4"/>
              </w:numPr>
            </w:pPr>
            <w:r>
              <w:t xml:space="preserve">In order to be </w:t>
            </w:r>
            <w:r>
              <w:t>able to assess how good these predictions are (and not just by waiting and seeing!)</w:t>
            </w:r>
          </w:p>
          <w:p w14:paraId="39D185A9" w14:textId="54DF63E1" w:rsidR="00BC52BB" w:rsidRPr="00BC52BB" w:rsidRDefault="00BC52BB" w:rsidP="00BC52BB">
            <w:pPr>
              <w:pStyle w:val="ListParagraph"/>
              <w:ind w:left="250"/>
            </w:pPr>
          </w:p>
          <w:p w14:paraId="40208D00" w14:textId="77777777" w:rsidR="00BC52BB" w:rsidRDefault="00ED350C" w:rsidP="00BC52BB">
            <w:pPr>
              <w:pStyle w:val="Heading2"/>
            </w:pPr>
            <w:r>
              <w:t>How to calibrate</w:t>
            </w:r>
          </w:p>
          <w:p w14:paraId="337187E0" w14:textId="2554EAAA" w:rsidR="00BC52BB" w:rsidRDefault="00BC52BB" w:rsidP="00BC52BB">
            <w:r>
              <w:t xml:space="preserve">First things first, </w:t>
            </w:r>
            <w:r>
              <w:t>you will want to take into account model discrepancy</w:t>
            </w:r>
            <w:r>
              <w:t xml:space="preserve"> when you calibrate. Not doing so will </w:t>
            </w:r>
            <w:r w:rsidR="00F76AFA">
              <w:t>provide a less good match between outputs and the observations.</w:t>
            </w:r>
          </w:p>
          <w:p w14:paraId="1539C48D" w14:textId="77777777" w:rsidR="006D65F7" w:rsidRDefault="006D65F7" w:rsidP="00BC52BB"/>
          <w:p w14:paraId="08B6442B" w14:textId="5B405395" w:rsidR="006D65F7" w:rsidRDefault="006D65F7" w:rsidP="00BC52BB">
            <w:r>
              <w:t>Then try one of these:</w:t>
            </w:r>
          </w:p>
          <w:p w14:paraId="4FEFF45F" w14:textId="25766F2C" w:rsidR="00BC52BB" w:rsidRPr="00BC52BB" w:rsidRDefault="00BC52BB" w:rsidP="00BC52BB"/>
          <w:p w14:paraId="1D701D25" w14:textId="77777777" w:rsidR="00ED350C" w:rsidRDefault="00ED350C" w:rsidP="00ED350C">
            <w:pPr>
              <w:pStyle w:val="ListParagraph"/>
              <w:numPr>
                <w:ilvl w:val="0"/>
                <w:numId w:val="3"/>
              </w:numPr>
            </w:pPr>
            <w:r>
              <w:t>Goodness of fit (e.g. least squares), though difficult with complex simulators</w:t>
            </w:r>
          </w:p>
          <w:p w14:paraId="711AC7EA" w14:textId="77777777" w:rsidR="00ED350C" w:rsidRDefault="00ED350C" w:rsidP="00ED350C">
            <w:pPr>
              <w:pStyle w:val="ListParagraph"/>
              <w:numPr>
                <w:ilvl w:val="0"/>
                <w:numId w:val="3"/>
              </w:numPr>
            </w:pPr>
            <w:r>
              <w:t>Likelihood function, also challenging for complex simulators</w:t>
            </w:r>
          </w:p>
          <w:p w14:paraId="2B74540B" w14:textId="77777777" w:rsidR="00ED350C" w:rsidRDefault="00ED350C" w:rsidP="00ED350C">
            <w:pPr>
              <w:pStyle w:val="ListParagraph"/>
              <w:numPr>
                <w:ilvl w:val="0"/>
                <w:numId w:val="3"/>
              </w:numPr>
            </w:pPr>
            <w:r>
              <w:t>Maximum likelihood via iterated filtering</w:t>
            </w:r>
          </w:p>
          <w:p w14:paraId="28C9038A" w14:textId="77777777" w:rsidR="00ED350C" w:rsidRDefault="00ED350C" w:rsidP="00ED350C">
            <w:pPr>
              <w:pStyle w:val="ListParagraph"/>
              <w:numPr>
                <w:ilvl w:val="0"/>
                <w:numId w:val="3"/>
              </w:numPr>
            </w:pPr>
            <w:r>
              <w:t>Data augmented MCMC</w:t>
            </w:r>
          </w:p>
          <w:p w14:paraId="42997AEE" w14:textId="77777777" w:rsidR="00ED350C" w:rsidRDefault="00ED350C" w:rsidP="00ED350C">
            <w:pPr>
              <w:pStyle w:val="ListParagraph"/>
              <w:numPr>
                <w:ilvl w:val="0"/>
                <w:numId w:val="3"/>
              </w:numPr>
            </w:pPr>
            <w:r>
              <w:t>Reversible-jump MCMC</w:t>
            </w:r>
          </w:p>
          <w:p w14:paraId="150DE656" w14:textId="77777777" w:rsidR="00ED350C" w:rsidRDefault="00ED350C" w:rsidP="00ED350C">
            <w:pPr>
              <w:pStyle w:val="ListParagraph"/>
              <w:numPr>
                <w:ilvl w:val="0"/>
                <w:numId w:val="3"/>
              </w:numPr>
            </w:pPr>
            <w:r>
              <w:t>Stochastic differential equations</w:t>
            </w:r>
          </w:p>
          <w:p w14:paraId="514A3DF8" w14:textId="77777777" w:rsidR="00ED350C" w:rsidRDefault="00ED350C" w:rsidP="00ED350C">
            <w:pPr>
              <w:ind w:left="0"/>
            </w:pPr>
          </w:p>
          <w:p w14:paraId="28382CEF" w14:textId="77777777" w:rsidR="00ED350C" w:rsidRDefault="00ED350C" w:rsidP="00ED350C">
            <w:r>
              <w:t>If these are hard (due to the likelihood being intractable) we try to not be reliant on the likelihood and instead rely on outputs from simulator runs then use:</w:t>
            </w:r>
          </w:p>
          <w:p w14:paraId="693A6569" w14:textId="77777777" w:rsidR="006D65F7" w:rsidRDefault="006D65F7" w:rsidP="00ED350C"/>
          <w:p w14:paraId="0E209E80" w14:textId="77777777" w:rsidR="00ED350C" w:rsidRDefault="00ED350C" w:rsidP="00ED350C">
            <w:pPr>
              <w:pStyle w:val="ListParagraph"/>
              <w:numPr>
                <w:ilvl w:val="0"/>
                <w:numId w:val="3"/>
              </w:numPr>
            </w:pPr>
            <w:r>
              <w:t>Particle filtering</w:t>
            </w:r>
          </w:p>
          <w:p w14:paraId="146D4787" w14:textId="77777777" w:rsidR="00ED350C" w:rsidRDefault="00ED350C" w:rsidP="00ED350C">
            <w:pPr>
              <w:pStyle w:val="ListParagraph"/>
              <w:numPr>
                <w:ilvl w:val="0"/>
                <w:numId w:val="3"/>
              </w:numPr>
            </w:pPr>
            <w:r>
              <w:t>Approximate Bayesian Computation</w:t>
            </w:r>
          </w:p>
          <w:p w14:paraId="3F5DD445" w14:textId="77777777" w:rsidR="00ED350C" w:rsidRDefault="00ED350C" w:rsidP="00ED350C">
            <w:pPr>
              <w:pStyle w:val="ListParagraph"/>
              <w:numPr>
                <w:ilvl w:val="0"/>
                <w:numId w:val="3"/>
              </w:numPr>
            </w:pPr>
            <w:r>
              <w:t>Pseudo-marginal methods</w:t>
            </w:r>
          </w:p>
          <w:p w14:paraId="0DA526D3" w14:textId="77777777" w:rsidR="00ED350C" w:rsidRDefault="00ED350C" w:rsidP="00ED350C">
            <w:pPr>
              <w:pStyle w:val="ListParagraph"/>
              <w:numPr>
                <w:ilvl w:val="0"/>
                <w:numId w:val="3"/>
              </w:numPr>
            </w:pPr>
            <w:r>
              <w:t>Particle MCMC</w:t>
            </w:r>
          </w:p>
          <w:p w14:paraId="13CF1245" w14:textId="77777777" w:rsidR="00ED350C" w:rsidRDefault="00ED350C" w:rsidP="00ED350C"/>
          <w:p w14:paraId="295F7E44" w14:textId="3B22F892" w:rsidR="004C5AE9" w:rsidRDefault="004C5AE9" w:rsidP="004C5AE9">
            <w:pPr>
              <w:pStyle w:val="Heading2"/>
            </w:pPr>
            <w:r>
              <w:t>Why people don’t always calibrate</w:t>
            </w:r>
          </w:p>
          <w:p w14:paraId="09FC9B97" w14:textId="0B378B90" w:rsidR="00ED350C" w:rsidRDefault="00ED350C" w:rsidP="00ED350C">
            <w:r>
              <w:t xml:space="preserve">Where the specific difficulty comes is that most of the methods above relies on a large number of simulator runs, a big problem if runs are computationally expensive (add to this the fact that the task of matching multiple outputs while varying many inputs is computationally intensive). More runs are required if using stochastic simulators. (This similarly affects SA and UA.) This problem isn’t going away with increased computing power, since modellers increase the complexity </w:t>
            </w:r>
            <w:r w:rsidR="00612AEA">
              <w:t xml:space="preserve">of their models </w:t>
            </w:r>
            <w:r>
              <w:t>(to hopefully improve the</w:t>
            </w:r>
            <w:r w:rsidR="00612AEA">
              <w:t>ir</w:t>
            </w:r>
            <w:r>
              <w:t xml:space="preserve"> accuracy) to take advantage of these advances. </w:t>
            </w:r>
          </w:p>
          <w:p w14:paraId="3AE99E03" w14:textId="77777777" w:rsidR="00ED350C" w:rsidRDefault="00ED350C" w:rsidP="00ED350C"/>
          <w:p w14:paraId="2F5FAEBC" w14:textId="5012DD01" w:rsidR="00ED350C" w:rsidRDefault="00ED350C" w:rsidP="00ED350C">
            <w:r>
              <w:t>This can result in calibration not being (formally) done</w:t>
            </w:r>
            <w:r w:rsidR="00BC52BB">
              <w:t>:</w:t>
            </w:r>
          </w:p>
          <w:p w14:paraId="353C95DD" w14:textId="529B3DA6" w:rsidR="00ED350C" w:rsidRDefault="00ED350C" w:rsidP="00ED350C">
            <w:r>
              <w:rPr>
                <w:noProof/>
              </w:rPr>
              <mc:AlternateContent>
                <mc:Choice Requires="wpc">
                  <w:drawing>
                    <wp:inline distT="0" distB="0" distL="0" distR="0" wp14:anchorId="2E244DA8" wp14:editId="2E49DE74">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317500" y="167005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4AA711" w14:textId="77777777" w:rsidR="00ED350C" w:rsidRDefault="00ED350C" w:rsidP="00ED350C">
                                    <w:pPr>
                                      <w:ind w:left="0"/>
                                      <w:jc w:val="center"/>
                                      <w:rPr>
                                        <w:sz w:val="36"/>
                                        <w:szCs w:val="36"/>
                                      </w:rPr>
                                    </w:pPr>
                                    <w:r w:rsidRPr="003D6B25">
                                      <w:rPr>
                                        <w:sz w:val="36"/>
                                        <w:szCs w:val="36"/>
                                      </w:rPr>
                                      <w:t>131</w:t>
                                    </w:r>
                                  </w:p>
                                  <w:p w14:paraId="75F7FC2F" w14:textId="77777777" w:rsidR="00ED350C" w:rsidRPr="003D6B25" w:rsidRDefault="00ED350C" w:rsidP="00ED350C">
                                    <w:pPr>
                                      <w:ind w:left="0"/>
                                      <w:jc w:val="center"/>
                                      <w:rPr>
                                        <w:sz w:val="12"/>
                                        <w:szCs w:val="12"/>
                                      </w:rPr>
                                    </w:pPr>
                                    <w:r w:rsidRPr="003D6B25">
                                      <w:rPr>
                                        <w:sz w:val="12"/>
                                        <w:szCs w:val="12"/>
                                      </w:rPr>
                                      <w:t>cancer</w:t>
                                    </w:r>
                                  </w:p>
                                  <w:p w14:paraId="45927C14" w14:textId="77777777" w:rsidR="00ED350C" w:rsidRPr="003D6B25" w:rsidRDefault="00ED350C" w:rsidP="00ED350C">
                                    <w:pPr>
                                      <w:ind w:left="0"/>
                                      <w:jc w:val="center"/>
                                      <w:rPr>
                                        <w:sz w:val="12"/>
                                        <w:szCs w:val="12"/>
                                      </w:rPr>
                                    </w:pPr>
                                    <w:r w:rsidRPr="003D6B25">
                                      <w:rPr>
                                        <w:sz w:val="12"/>
                                        <w:szCs w:val="12"/>
                                      </w:rPr>
                                      <w:t>simulators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475400" y="102455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AEDF6A" w14:textId="77777777" w:rsidR="00ED350C" w:rsidRPr="003D6B25" w:rsidRDefault="00ED350C" w:rsidP="00ED350C">
                                    <w:pPr>
                                      <w:jc w:val="center"/>
                                      <w:rPr>
                                        <w:rFonts w:eastAsia="DengXian" w:cs="Arial"/>
                                        <w:sz w:val="10"/>
                                        <w:szCs w:val="10"/>
                                        <w14:ligatures w14:val="none"/>
                                      </w:rPr>
                                    </w:pPr>
                                    <w:r>
                                      <w:rPr>
                                        <w:rFonts w:eastAsia="DengXian" w:cs="Arial"/>
                                        <w:sz w:val="36"/>
                                        <w:szCs w:val="36"/>
                                      </w:rPr>
                                      <w:t xml:space="preserve"> 87</w:t>
                                    </w:r>
                                    <w:r w:rsidRPr="003D6B25">
                                      <w:rPr>
                                        <w:rFonts w:eastAsia="DengXian" w:cs="Arial"/>
                                        <w:sz w:val="10"/>
                                        <w:szCs w:val="10"/>
                                      </w:rPr>
                                      <w:t xml:space="preserve"> provided info on methods 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37300" y="229870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BD9850" w14:textId="77777777" w:rsidR="00ED350C" w:rsidRDefault="00ED350C" w:rsidP="00ED350C">
                                    <w:pPr>
                                      <w:jc w:val="center"/>
                                      <w:rPr>
                                        <w:rFonts w:eastAsia="DengXian" w:cs="Arial"/>
                                        <w:sz w:val="10"/>
                                        <w:szCs w:val="10"/>
                                      </w:rPr>
                                    </w:pPr>
                                    <w:r>
                                      <w:rPr>
                                        <w:rFonts w:eastAsia="DengXian" w:cs="Arial"/>
                                        <w:sz w:val="36"/>
                                        <w:szCs w:val="36"/>
                                      </w:rPr>
                                      <w:t xml:space="preserve"> 44</w:t>
                                    </w:r>
                                    <w:r>
                                      <w:rPr>
                                        <w:rFonts w:eastAsia="DengXian" w:cs="Arial"/>
                                        <w:sz w:val="10"/>
                                        <w:szCs w:val="10"/>
                                      </w:rPr>
                                      <w:t xml:space="preserve"> </w:t>
                                    </w:r>
                                  </w:p>
                                  <w:p w14:paraId="0E88EE63" w14:textId="0BA53BBF" w:rsidR="00ED350C" w:rsidRDefault="00ED350C" w:rsidP="00ED350C">
                                    <w:pPr>
                                      <w:jc w:val="center"/>
                                      <w:rPr>
                                        <w:rFonts w:eastAsia="DengXian" w:cs="Arial"/>
                                        <w:sz w:val="36"/>
                                        <w:szCs w:val="36"/>
                                        <w14:ligatures w14:val="none"/>
                                      </w:rPr>
                                    </w:pPr>
                                    <w:r>
                                      <w:rPr>
                                        <w:rFonts w:eastAsia="DengXian" w:cs="Arial"/>
                                        <w:sz w:val="10"/>
                                        <w:szCs w:val="10"/>
                                      </w:rPr>
                                      <w:t xml:space="preserve">  </w:t>
                                    </w:r>
                                    <w:r>
                                      <w:rPr>
                                        <w:rFonts w:eastAsia="DengXian" w:cs="Arial"/>
                                        <w:sz w:val="10"/>
                                        <w:szCs w:val="10"/>
                                      </w:rPr>
                                      <w:t>did not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Connector 6"/>
                              <wps:cNvCnPr>
                                <a:stCxn id="3" idx="7"/>
                                <a:endCxn id="4" idx="2"/>
                              </wps:cNvCnPr>
                              <wps:spPr>
                                <a:xfrm flipV="1">
                                  <a:off x="1000428" y="1424600"/>
                                  <a:ext cx="474972" cy="3626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a:stCxn id="3" idx="5"/>
                                <a:endCxn id="5" idx="2"/>
                              </wps:cNvCnPr>
                              <wps:spPr>
                                <a:xfrm>
                                  <a:off x="1000428" y="2352978"/>
                                  <a:ext cx="436872" cy="3457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2623480" y="53340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2DFDB8" w14:textId="77777777" w:rsidR="00ED350C" w:rsidRDefault="00ED350C" w:rsidP="00ED350C">
                                    <w:pPr>
                                      <w:jc w:val="center"/>
                                      <w:rPr>
                                        <w:rFonts w:eastAsia="DengXian" w:cs="Arial"/>
                                        <w:sz w:val="10"/>
                                        <w:szCs w:val="10"/>
                                      </w:rPr>
                                    </w:pPr>
                                    <w:r>
                                      <w:rPr>
                                        <w:rFonts w:eastAsia="DengXian" w:cs="Arial"/>
                                        <w:sz w:val="36"/>
                                        <w:szCs w:val="36"/>
                                      </w:rPr>
                                      <w:t xml:space="preserve"> 27</w:t>
                                    </w:r>
                                    <w:r>
                                      <w:rPr>
                                        <w:rFonts w:eastAsia="DengXian" w:cs="Arial"/>
                                        <w:sz w:val="10"/>
                                        <w:szCs w:val="10"/>
                                      </w:rPr>
                                      <w:t xml:space="preserve"> </w:t>
                                    </w:r>
                                  </w:p>
                                  <w:p w14:paraId="1D6B46B3" w14:textId="77777777" w:rsidR="00ED350C" w:rsidRDefault="00ED350C" w:rsidP="00ED350C">
                                    <w:pPr>
                                      <w:jc w:val="center"/>
                                      <w:rPr>
                                        <w:rFonts w:eastAsia="DengXian" w:cs="Arial"/>
                                        <w:sz w:val="36"/>
                                        <w:szCs w:val="36"/>
                                        <w14:ligatures w14:val="none"/>
                                      </w:rPr>
                                    </w:pPr>
                                    <w:r>
                                      <w:rPr>
                                        <w:rFonts w:eastAsia="DengXian" w:cs="Arial"/>
                                        <w:sz w:val="10"/>
                                        <w:szCs w:val="10"/>
                                      </w:rPr>
                                      <w:t>used formal GOF measure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585380" y="151765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84061D"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60</w:t>
                                    </w:r>
                                    <w:r>
                                      <w:rPr>
                                        <w:rFonts w:eastAsia="DengXian" w:cs="Arial"/>
                                        <w:sz w:val="10"/>
                                        <w:szCs w:val="10"/>
                                      </w:rPr>
                                      <w:t xml:space="preserve"> </w:t>
                                    </w:r>
                                  </w:p>
                                  <w:p w14:paraId="5EEB4C24" w14:textId="77777777" w:rsidR="00ED350C" w:rsidRDefault="00ED350C" w:rsidP="00ED350C">
                                    <w:pPr>
                                      <w:jc w:val="center"/>
                                      <w:rPr>
                                        <w:rFonts w:eastAsia="DengXian" w:cs="Arial"/>
                                        <w:sz w:val="10"/>
                                        <w:szCs w:val="10"/>
                                      </w:rPr>
                                    </w:pPr>
                                    <w:r>
                                      <w:rPr>
                                        <w:rFonts w:eastAsia="DengXian" w:cs="Arial"/>
                                        <w:sz w:val="10"/>
                                        <w:szCs w:val="10"/>
                                      </w:rPr>
                                      <w:t>did not state or did so visually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a:stCxn id="4" idx="7"/>
                                <a:endCxn id="8" idx="2"/>
                              </wps:cNvCnPr>
                              <wps:spPr>
                                <a:xfrm flipV="1">
                                  <a:off x="2158328" y="933450"/>
                                  <a:ext cx="465152" cy="2082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stCxn id="4" idx="5"/>
                                <a:endCxn id="9" idx="2"/>
                              </wps:cNvCnPr>
                              <wps:spPr>
                                <a:xfrm>
                                  <a:off x="2158328" y="1707478"/>
                                  <a:ext cx="427052" cy="210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Oval 16"/>
                              <wps:cNvSpPr/>
                              <wps:spPr>
                                <a:xfrm>
                                  <a:off x="3804580" y="4030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D4F778"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2 </w:t>
                                    </w:r>
                                    <w:r>
                                      <w:rPr>
                                        <w:rFonts w:eastAsia="DengXian" w:cs="Arial"/>
                                        <w:sz w:val="10"/>
                                        <w:szCs w:val="10"/>
                                      </w:rPr>
                                      <w:t>likelihood-based measures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3817280" y="1056300"/>
                                  <a:ext cx="88172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2669C6"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25</w:t>
                                    </w:r>
                                    <w:r>
                                      <w:rPr>
                                        <w:rFonts w:eastAsia="DengXian" w:cs="Arial"/>
                                        <w:sz w:val="10"/>
                                        <w:szCs w:val="10"/>
                                      </w:rPr>
                                      <w:t xml:space="preserve"> </w:t>
                                    </w:r>
                                  </w:p>
                                  <w:p w14:paraId="08B486BB" w14:textId="77777777" w:rsidR="00ED350C" w:rsidRPr="005F181C" w:rsidRDefault="00ED350C" w:rsidP="00ED350C">
                                    <w:pPr>
                                      <w:jc w:val="center"/>
                                      <w:rPr>
                                        <w:rFonts w:eastAsia="DengXian" w:cs="Arial"/>
                                        <w:sz w:val="9"/>
                                        <w:szCs w:val="9"/>
                                      </w:rPr>
                                    </w:pPr>
                                    <w:r w:rsidRPr="005F181C">
                                      <w:rPr>
                                        <w:rFonts w:eastAsia="DengXian" w:cs="Arial"/>
                                        <w:sz w:val="9"/>
                                        <w:szCs w:val="9"/>
                                      </w:rPr>
                                      <w:t>distance-based (least squares, chi-squared)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8" idx="7"/>
                                <a:endCxn id="16" idx="2"/>
                              </wps:cNvCnPr>
                              <wps:spPr>
                                <a:xfrm flipV="1">
                                  <a:off x="3306408" y="440350"/>
                                  <a:ext cx="498172" cy="210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stCxn id="8" idx="5"/>
                                <a:endCxn id="17" idx="2"/>
                              </wps:cNvCnPr>
                              <wps:spPr>
                                <a:xfrm>
                                  <a:off x="3306408" y="1216328"/>
                                  <a:ext cx="510872" cy="24002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244DA8"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oval id="Oval 3" o:spid="_x0000_s1028" style="position:absolute;left:3175;top:16700;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" fillcolor="#4472c4 [3204]" strokecolor="#09101d [484]" strokeweight="1pt">
                        <v:stroke joinstyle="miter"/>
                        <v:textbox>
                          <w:txbxContent>
                            <w:p w14:paraId="274AA711" w14:textId="77777777" w:rsidR="00ED350C" w:rsidRDefault="00ED350C" w:rsidP="00ED350C">
                              <w:pPr>
                                <w:ind w:left="0"/>
                                <w:jc w:val="center"/>
                                <w:rPr>
                                  <w:sz w:val="36"/>
                                  <w:szCs w:val="36"/>
                                </w:rPr>
                              </w:pPr>
                              <w:r w:rsidRPr="003D6B25">
                                <w:rPr>
                                  <w:sz w:val="36"/>
                                  <w:szCs w:val="36"/>
                                </w:rPr>
                                <w:t>131</w:t>
                              </w:r>
                            </w:p>
                            <w:p w14:paraId="75F7FC2F" w14:textId="77777777" w:rsidR="00ED350C" w:rsidRPr="003D6B25" w:rsidRDefault="00ED350C" w:rsidP="00ED350C">
                              <w:pPr>
                                <w:ind w:left="0"/>
                                <w:jc w:val="center"/>
                                <w:rPr>
                                  <w:sz w:val="12"/>
                                  <w:szCs w:val="12"/>
                                </w:rPr>
                              </w:pPr>
                              <w:r w:rsidRPr="003D6B25">
                                <w:rPr>
                                  <w:sz w:val="12"/>
                                  <w:szCs w:val="12"/>
                                </w:rPr>
                                <w:t>cancer</w:t>
                              </w:r>
                            </w:p>
                            <w:p w14:paraId="45927C14" w14:textId="77777777" w:rsidR="00ED350C" w:rsidRPr="003D6B25" w:rsidRDefault="00ED350C" w:rsidP="00ED350C">
                              <w:pPr>
                                <w:ind w:left="0"/>
                                <w:jc w:val="center"/>
                                <w:rPr>
                                  <w:sz w:val="12"/>
                                  <w:szCs w:val="12"/>
                                </w:rPr>
                              </w:pPr>
                              <w:r w:rsidRPr="003D6B25">
                                <w:rPr>
                                  <w:sz w:val="12"/>
                                  <w:szCs w:val="12"/>
                                </w:rPr>
                                <w:t>simulators</w:t>
                              </w:r>
                            </w:p>
                          </w:txbxContent>
                        </v:textbox>
                      </v:oval>
                      <v:oval id="Oval 4" o:spid="_x0000_s1029" style="position:absolute;left:14754;top:10245;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" fillcolor="#4472c4 [3204]" strokecolor="#09101d [484]" strokeweight="1pt">
                        <v:stroke joinstyle="miter"/>
                        <v:textbox>
                          <w:txbxContent>
                            <w:p w14:paraId="1FAEDF6A" w14:textId="77777777" w:rsidR="00ED350C" w:rsidRPr="003D6B25" w:rsidRDefault="00ED350C" w:rsidP="00ED350C">
                              <w:pPr>
                                <w:jc w:val="center"/>
                                <w:rPr>
                                  <w:rFonts w:eastAsia="DengXian" w:cs="Arial"/>
                                  <w:sz w:val="10"/>
                                  <w:szCs w:val="10"/>
                                  <w14:ligatures w14:val="none"/>
                                </w:rPr>
                              </w:pPr>
                              <w:r>
                                <w:rPr>
                                  <w:rFonts w:eastAsia="DengXian" w:cs="Arial"/>
                                  <w:sz w:val="36"/>
                                  <w:szCs w:val="36"/>
                                </w:rPr>
                                <w:t xml:space="preserve"> 87</w:t>
                              </w:r>
                              <w:r w:rsidRPr="003D6B25">
                                <w:rPr>
                                  <w:rFonts w:eastAsia="DengXian" w:cs="Arial"/>
                                  <w:sz w:val="10"/>
                                  <w:szCs w:val="10"/>
                                </w:rPr>
                                <w:t xml:space="preserve"> provided info on methods used</w:t>
                              </w:r>
                            </w:p>
                          </w:txbxContent>
                        </v:textbox>
                      </v:oval>
                      <v:oval id="Oval 5" o:spid="_x0000_s1030" style="position:absolute;left:14373;top:22987;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" fillcolor="#4472c4 [3204]" strokecolor="#09101d [484]" strokeweight="1pt">
                        <v:stroke joinstyle="miter"/>
                        <v:textbox>
                          <w:txbxContent>
                            <w:p w14:paraId="12BD9850" w14:textId="77777777" w:rsidR="00ED350C" w:rsidRDefault="00ED350C" w:rsidP="00ED350C">
                              <w:pPr>
                                <w:jc w:val="center"/>
                                <w:rPr>
                                  <w:rFonts w:eastAsia="DengXian" w:cs="Arial"/>
                                  <w:sz w:val="10"/>
                                  <w:szCs w:val="10"/>
                                </w:rPr>
                              </w:pPr>
                              <w:r>
                                <w:rPr>
                                  <w:rFonts w:eastAsia="DengXian" w:cs="Arial"/>
                                  <w:sz w:val="36"/>
                                  <w:szCs w:val="36"/>
                                </w:rPr>
                                <w:t xml:space="preserve"> 44</w:t>
                              </w:r>
                              <w:r>
                                <w:rPr>
                                  <w:rFonts w:eastAsia="DengXian" w:cs="Arial"/>
                                  <w:sz w:val="10"/>
                                  <w:szCs w:val="10"/>
                                </w:rPr>
                                <w:t xml:space="preserve"> </w:t>
                              </w:r>
                            </w:p>
                            <w:p w14:paraId="0E88EE63" w14:textId="0BA53BBF" w:rsidR="00ED350C" w:rsidRDefault="00ED350C" w:rsidP="00ED350C">
                              <w:pPr>
                                <w:jc w:val="center"/>
                                <w:rPr>
                                  <w:rFonts w:eastAsia="DengXian" w:cs="Arial"/>
                                  <w:sz w:val="36"/>
                                  <w:szCs w:val="36"/>
                                  <w14:ligatures w14:val="none"/>
                                </w:rPr>
                              </w:pPr>
                              <w:r>
                                <w:rPr>
                                  <w:rFonts w:eastAsia="DengXian" w:cs="Arial"/>
                                  <w:sz w:val="10"/>
                                  <w:szCs w:val="10"/>
                                </w:rPr>
                                <w:t xml:space="preserve">  </w:t>
                              </w:r>
                              <w:r>
                                <w:rPr>
                                  <w:rFonts w:eastAsia="DengXian" w:cs="Arial"/>
                                  <w:sz w:val="10"/>
                                  <w:szCs w:val="10"/>
                                </w:rPr>
                                <w:t>did not</w:t>
                              </w:r>
                            </w:p>
                          </w:txbxContent>
                        </v:textbox>
                      </v:oval>
                      <v:line id="Straight Connector 6" o:spid="_x0000_s1031" style="position:absolute;flip:y;visibility:visible;mso-wrap-style:square" from="10004,14246" to="14754,1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4472c4 [3204]" strokeweight=".5pt">
                        <v:stroke joinstyle="miter"/>
                      </v:line>
                      <v:line id="Straight Connector 7" o:spid="_x0000_s1032" style="position:absolute;visibility:visible;mso-wrap-style:square" from="10004,23529" to="14373,26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oval id="Oval 8" o:spid="_x0000_s1033" style="position:absolute;left:26234;top:5334;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" fillcolor="#4472c4 [3204]" strokecolor="#09101d [484]" strokeweight="1pt">
                        <v:stroke joinstyle="miter"/>
                        <v:textbox>
                          <w:txbxContent>
                            <w:p w14:paraId="362DFDB8" w14:textId="77777777" w:rsidR="00ED350C" w:rsidRDefault="00ED350C" w:rsidP="00ED350C">
                              <w:pPr>
                                <w:jc w:val="center"/>
                                <w:rPr>
                                  <w:rFonts w:eastAsia="DengXian" w:cs="Arial"/>
                                  <w:sz w:val="10"/>
                                  <w:szCs w:val="10"/>
                                </w:rPr>
                              </w:pPr>
                              <w:r>
                                <w:rPr>
                                  <w:rFonts w:eastAsia="DengXian" w:cs="Arial"/>
                                  <w:sz w:val="36"/>
                                  <w:szCs w:val="36"/>
                                </w:rPr>
                                <w:t xml:space="preserve"> 27</w:t>
                              </w:r>
                              <w:r>
                                <w:rPr>
                                  <w:rFonts w:eastAsia="DengXian" w:cs="Arial"/>
                                  <w:sz w:val="10"/>
                                  <w:szCs w:val="10"/>
                                </w:rPr>
                                <w:t xml:space="preserve"> </w:t>
                              </w:r>
                            </w:p>
                            <w:p w14:paraId="1D6B46B3" w14:textId="77777777" w:rsidR="00ED350C" w:rsidRDefault="00ED350C" w:rsidP="00ED350C">
                              <w:pPr>
                                <w:jc w:val="center"/>
                                <w:rPr>
                                  <w:rFonts w:eastAsia="DengXian" w:cs="Arial"/>
                                  <w:sz w:val="36"/>
                                  <w:szCs w:val="36"/>
                                  <w14:ligatures w14:val="none"/>
                                </w:rPr>
                              </w:pPr>
                              <w:r>
                                <w:rPr>
                                  <w:rFonts w:eastAsia="DengXian" w:cs="Arial"/>
                                  <w:sz w:val="10"/>
                                  <w:szCs w:val="10"/>
                                </w:rPr>
                                <w:t>used formal GOF measure</w:t>
                              </w:r>
                            </w:p>
                          </w:txbxContent>
                        </v:textbox>
                      </v:oval>
                      <v:oval id="Oval 9" o:spid="_x0000_s1034" style="position:absolute;left:25853;top:15176;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" fillcolor="#4472c4 [3204]" strokecolor="#09101d [484]" strokeweight="1pt">
                        <v:stroke joinstyle="miter"/>
                        <v:textbox>
                          <w:txbxContent>
                            <w:p w14:paraId="3784061D"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60</w:t>
                              </w:r>
                              <w:r>
                                <w:rPr>
                                  <w:rFonts w:eastAsia="DengXian" w:cs="Arial"/>
                                  <w:sz w:val="10"/>
                                  <w:szCs w:val="10"/>
                                </w:rPr>
                                <w:t xml:space="preserve"> </w:t>
                              </w:r>
                            </w:p>
                            <w:p w14:paraId="5EEB4C24" w14:textId="77777777" w:rsidR="00ED350C" w:rsidRDefault="00ED350C" w:rsidP="00ED350C">
                              <w:pPr>
                                <w:jc w:val="center"/>
                                <w:rPr>
                                  <w:rFonts w:eastAsia="DengXian" w:cs="Arial"/>
                                  <w:sz w:val="10"/>
                                  <w:szCs w:val="10"/>
                                </w:rPr>
                              </w:pPr>
                              <w:r>
                                <w:rPr>
                                  <w:rFonts w:eastAsia="DengXian" w:cs="Arial"/>
                                  <w:sz w:val="10"/>
                                  <w:szCs w:val="10"/>
                                </w:rPr>
                                <w:t>did not state or did so visually</w:t>
                              </w:r>
                            </w:p>
                          </w:txbxContent>
                        </v:textbox>
                      </v:oval>
                      <v:line id="Straight Connector 10" o:spid="_x0000_s1035" style="position:absolute;flip:y;visibility:visible;mso-wrap-style:square" from="21583,9334" to="26234,1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1" o:spid="_x0000_s1036" style="position:absolute;visibility:visible;mso-wrap-style:square" from="21583,17074" to="25853,19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oval id="Oval 16" o:spid="_x0000_s1037" style="position:absolute;left:38045;top:403;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" fillcolor="#4472c4 [3204]" strokecolor="#09101d [484]" strokeweight="1pt">
                        <v:stroke joinstyle="miter"/>
                        <v:textbox>
                          <w:txbxContent>
                            <w:p w14:paraId="03D4F778"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2 </w:t>
                              </w:r>
                              <w:r>
                                <w:rPr>
                                  <w:rFonts w:eastAsia="DengXian" w:cs="Arial"/>
                                  <w:sz w:val="10"/>
                                  <w:szCs w:val="10"/>
                                </w:rPr>
                                <w:t>likelihood-based measures</w:t>
                              </w:r>
                            </w:p>
                          </w:txbxContent>
                        </v:textbox>
                      </v:oval>
                      <v:oval id="Oval 17" o:spid="_x0000_s1038" style="position:absolute;left:38172;top:10563;width:881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" fillcolor="#4472c4 [3204]" strokecolor="#09101d [484]" strokeweight="1pt">
                        <v:stroke joinstyle="miter"/>
                        <v:textbox>
                          <w:txbxContent>
                            <w:p w14:paraId="1C2669C6"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25</w:t>
                              </w:r>
                              <w:r>
                                <w:rPr>
                                  <w:rFonts w:eastAsia="DengXian" w:cs="Arial"/>
                                  <w:sz w:val="10"/>
                                  <w:szCs w:val="10"/>
                                </w:rPr>
                                <w:t xml:space="preserve"> </w:t>
                              </w:r>
                            </w:p>
                            <w:p w14:paraId="08B486BB" w14:textId="77777777" w:rsidR="00ED350C" w:rsidRPr="005F181C" w:rsidRDefault="00ED350C" w:rsidP="00ED350C">
                              <w:pPr>
                                <w:jc w:val="center"/>
                                <w:rPr>
                                  <w:rFonts w:eastAsia="DengXian" w:cs="Arial"/>
                                  <w:sz w:val="9"/>
                                  <w:szCs w:val="9"/>
                                </w:rPr>
                              </w:pPr>
                              <w:r w:rsidRPr="005F181C">
                                <w:rPr>
                                  <w:rFonts w:eastAsia="DengXian" w:cs="Arial"/>
                                  <w:sz w:val="9"/>
                                  <w:szCs w:val="9"/>
                                </w:rPr>
                                <w:t>distance-based (least squares, chi-squared)</w:t>
                              </w:r>
                            </w:p>
                          </w:txbxContent>
                        </v:textbox>
                      </v:oval>
                      <v:line id="Straight Connector 18" o:spid="_x0000_s1039" style="position:absolute;flip:y;visibility:visible;mso-wrap-style:square" from="33064,4403" to="38045,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line id="Straight Connector 19" o:spid="_x0000_s1040" style="position:absolute;visibility:visible;mso-wrap-style:square" from="33064,12163" to="38172,14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w10:anchorlock/>
                    </v:group>
                  </w:pict>
                </mc:Fallback>
              </mc:AlternateContent>
            </w:r>
          </w:p>
          <w:p w14:paraId="00040858" w14:textId="5419253B" w:rsidR="00ED350C" w:rsidRDefault="00BC52BB" w:rsidP="004C5AE9">
            <w:r>
              <w:t xml:space="preserve">And this problem is </w:t>
            </w:r>
            <w:r>
              <w:t>getting worse over time</w:t>
            </w:r>
            <w:r>
              <w:t>.</w:t>
            </w:r>
          </w:p>
          <w:p w14:paraId="5FAC2DD0" w14:textId="77777777" w:rsidR="004C5AE9" w:rsidRDefault="004C5AE9" w:rsidP="004C5AE9"/>
          <w:p w14:paraId="531AB1C0" w14:textId="367DAF52" w:rsidR="004C5AE9" w:rsidRDefault="004C5AE9" w:rsidP="004C5AE9">
            <w:pPr>
              <w:pStyle w:val="Heading2"/>
            </w:pPr>
            <w:r>
              <w:t>What to do</w:t>
            </w:r>
          </w:p>
          <w:p w14:paraId="5CD9F0FD" w14:textId="03B43152" w:rsidR="00ED350C" w:rsidRDefault="00ED350C" w:rsidP="004C5AE9">
            <w:pPr>
              <w:pStyle w:val="ListParagraph"/>
              <w:numPr>
                <w:ilvl w:val="0"/>
                <w:numId w:val="3"/>
              </w:numPr>
            </w:pPr>
            <w:r>
              <w:t xml:space="preserve">Simplify the simulator (will increase simulator inadequacy, </w:t>
            </w:r>
            <w:r w:rsidR="004C5AE9">
              <w:t>which</w:t>
            </w:r>
            <w:r>
              <w:t xml:space="preserve"> might invalidate work).</w:t>
            </w:r>
          </w:p>
          <w:p w14:paraId="623EA567" w14:textId="359226C9" w:rsidR="00ED350C" w:rsidRDefault="004C5AE9" w:rsidP="004C5AE9">
            <w:pPr>
              <w:pStyle w:val="ListParagraph"/>
              <w:numPr>
                <w:ilvl w:val="0"/>
                <w:numId w:val="3"/>
              </w:numPr>
            </w:pPr>
            <w:r>
              <w:t xml:space="preserve">Combine </w:t>
            </w:r>
            <w:r w:rsidR="00ED350C" w:rsidRPr="004C5AE9">
              <w:rPr>
                <w:i/>
                <w:iCs/>
              </w:rPr>
              <w:t>Bayesian history matching</w:t>
            </w:r>
            <w:r w:rsidR="00ED350C">
              <w:t xml:space="preserve"> </w:t>
            </w:r>
            <w:r>
              <w:t xml:space="preserve">and </w:t>
            </w:r>
            <w:r w:rsidR="00ED350C" w:rsidRPr="004C5AE9">
              <w:rPr>
                <w:i/>
                <w:iCs/>
              </w:rPr>
              <w:t>emulation</w:t>
            </w:r>
            <w:r w:rsidR="00ED350C">
              <w:t xml:space="preserve"> </w:t>
            </w:r>
            <w:r>
              <w:t xml:space="preserve">and </w:t>
            </w:r>
            <w:r w:rsidR="00ED350C" w:rsidRPr="004C5AE9">
              <w:rPr>
                <w:i/>
                <w:iCs/>
              </w:rPr>
              <w:t>model discrepancy</w:t>
            </w:r>
            <w:r w:rsidR="00ED350C">
              <w:t>.</w:t>
            </w:r>
          </w:p>
          <w:p w14:paraId="185C5888" w14:textId="77777777" w:rsidR="00ED350C" w:rsidRPr="00927B33" w:rsidRDefault="00ED350C" w:rsidP="00ED350C"/>
          <w:p w14:paraId="2E5280CF" w14:textId="582F7375" w:rsidR="00ED350C" w:rsidRDefault="00ED350C" w:rsidP="00210F2D">
            <w:pPr>
              <w:pStyle w:val="Heading2"/>
            </w:pPr>
            <w:r w:rsidRPr="00A4256E">
              <w:t xml:space="preserve">What </w:t>
            </w:r>
            <w:r w:rsidR="00210F2D">
              <w:t>does HM do and why is that good?</w:t>
            </w:r>
          </w:p>
          <w:p w14:paraId="326123AF" w14:textId="5EEBBEE6" w:rsidR="008376E3" w:rsidRPr="008376E3" w:rsidRDefault="008376E3" w:rsidP="008376E3">
            <w:r>
              <w:t>View HM as a pre-calibration step, or broad calibration step</w:t>
            </w:r>
            <w:r w:rsidR="00D05BD4">
              <w:t xml:space="preserve">. It might be all the modeller </w:t>
            </w:r>
            <w:r w:rsidR="00D40CA1">
              <w:t>requires</w:t>
            </w:r>
            <w:r w:rsidR="00D05BD4">
              <w:t>.</w:t>
            </w:r>
          </w:p>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95"/>
              <w:gridCol w:w="284"/>
              <w:gridCol w:w="3734"/>
            </w:tblGrid>
            <w:tr w:rsidR="004E5BFA" w14:paraId="4C8459E8" w14:textId="77777777" w:rsidTr="003815B1">
              <w:tc>
                <w:tcPr>
                  <w:tcW w:w="3495" w:type="dxa"/>
                </w:tcPr>
                <w:p w14:paraId="3A1FC71A" w14:textId="6DE4DA50" w:rsidR="00210F2D" w:rsidRDefault="00210F2D" w:rsidP="00617C33">
                  <w:pPr>
                    <w:pStyle w:val="ListParagraph"/>
                    <w:numPr>
                      <w:ilvl w:val="0"/>
                      <w:numId w:val="4"/>
                    </w:numPr>
                    <w:ind w:left="206" w:hanging="284"/>
                  </w:pPr>
                  <w:r>
                    <w:lastRenderedPageBreak/>
                    <w:t>Does NOT make full probabilistic statements about the input values most likely to match the sim’s output to the data [</w:t>
                  </w:r>
                  <w:r>
                    <w:rPr>
                      <w:i/>
                      <w:iCs/>
                    </w:rPr>
                    <w:t>L</w:t>
                  </w:r>
                  <w:r w:rsidRPr="00B967C9">
                    <w:rPr>
                      <w:i/>
                      <w:iCs/>
                    </w:rPr>
                    <w:t>ifted</w:t>
                  </w:r>
                  <w:r>
                    <w:t>]</w:t>
                  </w:r>
                  <w:r>
                    <w:t>.</w:t>
                  </w:r>
                </w:p>
                <w:p w14:paraId="6FC05BD0" w14:textId="468A8569" w:rsidR="00210F2D" w:rsidRDefault="00210F2D" w:rsidP="00617C33">
                  <w:pPr>
                    <w:ind w:left="206" w:hanging="284"/>
                  </w:pPr>
                  <w:r>
                    <w:br/>
                  </w:r>
                  <w:r>
                    <w:br/>
                  </w:r>
                </w:p>
                <w:p w14:paraId="3684721E" w14:textId="77777777" w:rsidR="004E5BFA" w:rsidRDefault="004E5BFA" w:rsidP="00617C33">
                  <w:pPr>
                    <w:ind w:left="206" w:hanging="284"/>
                  </w:pPr>
                </w:p>
                <w:p w14:paraId="7408BA39" w14:textId="19FBB0B6" w:rsidR="00210F2D" w:rsidRDefault="00994203" w:rsidP="004E5BFA">
                  <w:pPr>
                    <w:ind w:left="206" w:hanging="373"/>
                  </w:pPr>
                  <w:r>
                    <w:t xml:space="preserve">        </w:t>
                  </w:r>
                  <w:r w:rsidR="004E5BFA">
                    <w:t xml:space="preserve">   </w:t>
                  </w:r>
                  <w:r w:rsidR="00210F2D">
                    <w:t>Emulator use is required for history matching,</w:t>
                  </w:r>
                  <w:r w:rsidR="00E605A9">
                    <w:t xml:space="preserve"> which, remember, returns a joint probability distribution of the sim outputs for any set of input values [</w:t>
                  </w:r>
                  <w:r w:rsidR="00E605A9">
                    <w:rPr>
                      <w:i/>
                      <w:iCs/>
                    </w:rPr>
                    <w:t>Lifted</w:t>
                  </w:r>
                  <w:r w:rsidR="00E605A9">
                    <w:t>],</w:t>
                  </w:r>
                  <w:r w:rsidR="00210F2D">
                    <w:t xml:space="preserve"> details of which we shall see later.</w:t>
                  </w:r>
                </w:p>
                <w:p w14:paraId="5C4D40A2" w14:textId="2819D82D" w:rsidR="00210F2D" w:rsidRDefault="00210F2D" w:rsidP="00617C33">
                  <w:pPr>
                    <w:ind w:left="206" w:hanging="284"/>
                  </w:pPr>
                </w:p>
                <w:p w14:paraId="16886F42" w14:textId="77777777" w:rsidR="003C36D4" w:rsidRDefault="00210F2D" w:rsidP="00617C33">
                  <w:pPr>
                    <w:pStyle w:val="ListParagraph"/>
                    <w:numPr>
                      <w:ilvl w:val="0"/>
                      <w:numId w:val="4"/>
                    </w:numPr>
                    <w:ind w:left="206" w:hanging="284"/>
                  </w:pPr>
                  <w:r>
                    <w:t xml:space="preserve">Areas of the input space (labelled </w:t>
                  </w:r>
                  <w:r>
                    <w:rPr>
                      <w:i/>
                      <w:iCs/>
                    </w:rPr>
                    <w:t>implausible</w:t>
                  </w:r>
                  <w:r>
                    <w:t>) that are unlikely to produce an output matching the data are removed, leaving NROY space remaining.</w:t>
                  </w:r>
                </w:p>
                <w:p w14:paraId="32F22087" w14:textId="77777777" w:rsidR="00A00439" w:rsidRDefault="00210F2D" w:rsidP="00617C33">
                  <w:pPr>
                    <w:ind w:left="206" w:hanging="284"/>
                  </w:pPr>
                  <w:r>
                    <w:br/>
                  </w:r>
                  <w:r w:rsidR="0013531A">
                    <w:br/>
                  </w:r>
                  <w:r w:rsidR="00207C92">
                    <w:br/>
                  </w:r>
                </w:p>
                <w:p w14:paraId="7E6230BD" w14:textId="711166A9" w:rsidR="00A00439" w:rsidRDefault="005B0795" w:rsidP="00617C33">
                  <w:pPr>
                    <w:ind w:left="206" w:hanging="284"/>
                  </w:pPr>
                  <w:r>
                    <w:br/>
                  </w:r>
                  <w:r>
                    <w:br/>
                  </w:r>
                  <w:r>
                    <w:br/>
                  </w:r>
                  <w:r w:rsidR="00E605A9">
                    <w:t xml:space="preserve">  </w:t>
                  </w:r>
                </w:p>
                <w:p w14:paraId="242F26AC" w14:textId="77777777" w:rsidR="00A00439" w:rsidRDefault="00A00439" w:rsidP="00617C33">
                  <w:pPr>
                    <w:ind w:left="206" w:hanging="284"/>
                  </w:pPr>
                </w:p>
                <w:p w14:paraId="425F4114" w14:textId="77777777" w:rsidR="00A00439" w:rsidRDefault="00A00439" w:rsidP="00617C33">
                  <w:pPr>
                    <w:ind w:left="206" w:hanging="284"/>
                  </w:pPr>
                </w:p>
                <w:p w14:paraId="30F0AA88" w14:textId="3FEB566C" w:rsidR="00210F2D" w:rsidRDefault="007F4BD5" w:rsidP="00617C33">
                  <w:pPr>
                    <w:ind w:left="206" w:hanging="284"/>
                  </w:pPr>
                  <w:r>
                    <w:br/>
                  </w:r>
                  <w:r>
                    <w:br/>
                  </w:r>
                  <w:r>
                    <w:br/>
                  </w:r>
                </w:p>
                <w:p w14:paraId="1FDBD14D" w14:textId="7AD2C0CF" w:rsidR="00210F2D" w:rsidRDefault="00210F2D" w:rsidP="00210F2D">
                  <w:pPr>
                    <w:pStyle w:val="ListParagraph"/>
                    <w:numPr>
                      <w:ilvl w:val="0"/>
                      <w:numId w:val="4"/>
                    </w:numPr>
                  </w:pPr>
                  <w:r>
                    <w:t xml:space="preserve">This process is not </w:t>
                  </w:r>
                  <w:r w:rsidR="00CF4F54">
                    <w:t xml:space="preserve">performed </w:t>
                  </w:r>
                  <w:r>
                    <w:t xml:space="preserve">in one go but iteratively (in steps known as </w:t>
                  </w:r>
                  <w:r>
                    <w:rPr>
                      <w:i/>
                      <w:iCs/>
                    </w:rPr>
                    <w:t>waves</w:t>
                  </w:r>
                  <w:r>
                    <w:t>).</w:t>
                  </w:r>
                </w:p>
              </w:tc>
              <w:tc>
                <w:tcPr>
                  <w:tcW w:w="284" w:type="dxa"/>
                </w:tcPr>
                <w:p w14:paraId="6A54079A" w14:textId="77777777" w:rsidR="00210F2D" w:rsidRDefault="00210F2D" w:rsidP="00210F2D">
                  <w:pPr>
                    <w:ind w:left="-112"/>
                  </w:pPr>
                </w:p>
              </w:tc>
              <w:tc>
                <w:tcPr>
                  <w:tcW w:w="3734" w:type="dxa"/>
                </w:tcPr>
                <w:p w14:paraId="300F64C6" w14:textId="7640B82A" w:rsidR="00210F2D" w:rsidRDefault="00210F2D" w:rsidP="00210F2D">
                  <w:pPr>
                    <w:ind w:left="-112"/>
                  </w:pPr>
                  <w:r>
                    <w:t xml:space="preserve">This is good since this would </w:t>
                  </w:r>
                  <w:r>
                    <w:t>involve intractable calculations if attempted (since using Bayesian MCMC, say).</w:t>
                  </w:r>
                </w:p>
                <w:p w14:paraId="0963F1D8" w14:textId="6102C035" w:rsidR="00210F2D" w:rsidRDefault="00210F2D" w:rsidP="00210F2D">
                  <w:pPr>
                    <w:ind w:left="-112"/>
                  </w:pPr>
                  <w:r>
                    <w:t xml:space="preserve">And this is </w:t>
                  </w:r>
                  <w:r>
                    <w:t xml:space="preserve">typically </w:t>
                  </w:r>
                  <w:r>
                    <w:t xml:space="preserve">justifiable </w:t>
                  </w:r>
                  <w:r>
                    <w:t>since the sim is probably not thought of as an accurate enough rep of the reality [</w:t>
                  </w:r>
                  <w:r>
                    <w:rPr>
                      <w:i/>
                      <w:iCs/>
                    </w:rPr>
                    <w:t>Lifted</w:t>
                  </w:r>
                  <w:r>
                    <w:t>] to justify such calculations, and HM deals in expectations</w:t>
                  </w:r>
                  <w:r w:rsidR="00E605A9">
                    <w:t xml:space="preserve"> </w:t>
                  </w:r>
                  <w:r>
                    <w:t xml:space="preserve"> and variances, things usually of primary interest to modellers.</w:t>
                  </w:r>
                </w:p>
                <w:p w14:paraId="220FB070" w14:textId="77777777" w:rsidR="00210F2D" w:rsidRDefault="00210F2D" w:rsidP="00210F2D">
                  <w:pPr>
                    <w:ind w:left="-112"/>
                  </w:pPr>
                </w:p>
                <w:p w14:paraId="7B6C16A8" w14:textId="77777777" w:rsidR="00210F2D" w:rsidRDefault="00210F2D" w:rsidP="00210F2D">
                  <w:pPr>
                    <w:ind w:left="-112"/>
                  </w:pPr>
                </w:p>
                <w:p w14:paraId="163A1804" w14:textId="77777777" w:rsidR="003C36D4" w:rsidRDefault="003C36D4" w:rsidP="00210F2D">
                  <w:pPr>
                    <w:ind w:left="-112"/>
                  </w:pPr>
                </w:p>
                <w:p w14:paraId="2AE66A80" w14:textId="77777777" w:rsidR="003C36D4" w:rsidRDefault="003C36D4" w:rsidP="00210F2D">
                  <w:pPr>
                    <w:ind w:left="-112"/>
                  </w:pPr>
                </w:p>
                <w:p w14:paraId="3DFD2E4E" w14:textId="439C5F59" w:rsidR="00210F2D" w:rsidRDefault="00E605A9" w:rsidP="00210F2D">
                  <w:pPr>
                    <w:ind w:left="-112"/>
                  </w:pPr>
                  <w:r>
                    <w:t xml:space="preserve"> </w:t>
                  </w:r>
                </w:p>
                <w:p w14:paraId="72BE54C3" w14:textId="77777777" w:rsidR="004E5BFA" w:rsidRDefault="004E5BFA" w:rsidP="00C11228">
                  <w:pPr>
                    <w:ind w:left="-112"/>
                  </w:pPr>
                </w:p>
                <w:p w14:paraId="04522C21" w14:textId="77777777" w:rsidR="004E5BFA" w:rsidRDefault="004E5BFA" w:rsidP="00C11228">
                  <w:pPr>
                    <w:ind w:left="-112"/>
                  </w:pPr>
                </w:p>
                <w:p w14:paraId="797626AA" w14:textId="0AC6B674" w:rsidR="00E03BBA" w:rsidRDefault="00210F2D" w:rsidP="00C11228">
                  <w:pPr>
                    <w:ind w:left="-112"/>
                  </w:pPr>
                  <w:r>
                    <w:t xml:space="preserve">This exclusion step can be done </w:t>
                  </w:r>
                  <w:r w:rsidR="005B5A97">
                    <w:t xml:space="preserve">for a single pair of input and output, </w:t>
                  </w:r>
                  <w:r>
                    <w:t>without needing to consi</w:t>
                  </w:r>
                  <w:r w:rsidR="005B5A97">
                    <w:t>der the others. For example, if an area of a particular input’s space is deemed implausible for the value of a particular output, this area can simply be ruled out, without needing to consider the behaviour of the other variables, be they inputs or outputs.</w:t>
                  </w:r>
                  <w:r w:rsidR="00C11228">
                    <w:t xml:space="preserve"> </w:t>
                  </w:r>
                </w:p>
                <w:p w14:paraId="24EC6CAC" w14:textId="7BD6C5FB" w:rsidR="00C11228" w:rsidRPr="00E03BBA" w:rsidRDefault="0013531A" w:rsidP="00C11228">
                  <w:pPr>
                    <w:ind w:left="-112"/>
                    <w:rPr>
                      <w:color w:val="ED7D31" w:themeColor="accent2"/>
                    </w:rPr>
                  </w:pPr>
                  <w:r w:rsidRPr="00E03BBA">
                    <w:rPr>
                      <w:color w:val="ED7D31" w:themeColor="accent2"/>
                    </w:rPr>
                    <w:t xml:space="preserve">Contrast this with Bayesian MCMC or MLE methods which, due to the use of a likelihood function, </w:t>
                  </w:r>
                  <w:r w:rsidR="003C36D4" w:rsidRPr="00E03BBA">
                    <w:rPr>
                      <w:color w:val="ED7D31" w:themeColor="accent2"/>
                    </w:rPr>
                    <w:t>have</w:t>
                  </w:r>
                  <w:r w:rsidRPr="00E03BBA">
                    <w:rPr>
                      <w:color w:val="ED7D31" w:themeColor="accent2"/>
                    </w:rPr>
                    <w:t xml:space="preserve"> to consider all the available information </w:t>
                  </w:r>
                  <w:r w:rsidR="007F4BD5" w:rsidRPr="00E03BBA">
                    <w:rPr>
                      <w:color w:val="ED7D31" w:themeColor="accent2"/>
                    </w:rPr>
                    <w:t>simultaneously</w:t>
                  </w:r>
                  <w:r w:rsidR="00C11228" w:rsidRPr="00E03BBA">
                    <w:rPr>
                      <w:color w:val="ED7D31" w:themeColor="accent2"/>
                    </w:rPr>
                    <w:t>.</w:t>
                  </w:r>
                </w:p>
                <w:p w14:paraId="2CB96AB8" w14:textId="77777777" w:rsidR="00C11228" w:rsidRDefault="00C11228" w:rsidP="00C11228">
                  <w:pPr>
                    <w:ind w:left="-112"/>
                  </w:pPr>
                </w:p>
                <w:p w14:paraId="206674F1" w14:textId="77777777" w:rsidR="00E03BBA" w:rsidRDefault="00C11228" w:rsidP="00C11228">
                  <w:pPr>
                    <w:ind w:left="-112"/>
                  </w:pPr>
                  <w:r>
                    <w:t>Also, if the simulator is simply incompatible with the data (due to incorrect modelling assumptions, poor error spec’s or coding errors [</w:t>
                  </w:r>
                  <w:r>
                    <w:rPr>
                      <w:i/>
                      <w:iCs/>
                    </w:rPr>
                    <w:t>Lifted</w:t>
                  </w:r>
                  <w:r>
                    <w:t>]</w:t>
                  </w:r>
                  <w:r w:rsidR="001C797E">
                    <w:t>, HM will indicate this (by declaring ALL input space implausible.</w:t>
                  </w:r>
                  <w:r w:rsidR="00E03BBA">
                    <w:t xml:space="preserve"> </w:t>
                  </w:r>
                </w:p>
                <w:p w14:paraId="7E7005B5" w14:textId="483641BE" w:rsidR="00C11228" w:rsidRPr="00E03BBA" w:rsidRDefault="00E03BBA" w:rsidP="00C11228">
                  <w:pPr>
                    <w:ind w:left="-112"/>
                    <w:rPr>
                      <w:color w:val="ED7D31" w:themeColor="accent2"/>
                    </w:rPr>
                  </w:pPr>
                  <w:r>
                    <w:rPr>
                      <w:color w:val="ED7D31" w:themeColor="accent2"/>
                    </w:rPr>
                    <w:t>Contrast this with other methods which will ALWAYS return a posterior distribution, regardless of how well (or if) the sim fits the data.</w:t>
                  </w:r>
                </w:p>
                <w:p w14:paraId="42DF5FF9" w14:textId="77777777" w:rsidR="007F4BD5" w:rsidRDefault="007F4BD5" w:rsidP="005B5A97">
                  <w:pPr>
                    <w:ind w:left="-112"/>
                  </w:pPr>
                </w:p>
                <w:p w14:paraId="4EF94978" w14:textId="7F9C917F" w:rsidR="007F4BD5" w:rsidRDefault="007F4BD5" w:rsidP="005B5A97">
                  <w:pPr>
                    <w:ind w:left="-112"/>
                  </w:pPr>
                  <w:r>
                    <w:t xml:space="preserve">Step-by-step, </w:t>
                  </w:r>
                  <w:r w:rsidR="00C75F7E">
                    <w:t xml:space="preserve">the input parameter space shrinks, and the simulator starts </w:t>
                  </w:r>
                  <w:r w:rsidR="006D74D9">
                    <w:t>to behave more predictably (and more smoothly).</w:t>
                  </w:r>
                  <w:r w:rsidR="006273B8">
                    <w:t xml:space="preserve"> Once you’ve arrived at this point, </w:t>
                  </w:r>
                  <w:r w:rsidR="00617C33">
                    <w:t>probabilistic statements are easier to make (see later).</w:t>
                  </w:r>
                </w:p>
              </w:tc>
            </w:tr>
          </w:tbl>
          <w:p w14:paraId="5C93EF53" w14:textId="78A4C9E8" w:rsidR="00B967C9" w:rsidRDefault="00B967C9" w:rsidP="00CF4F54">
            <w:pPr>
              <w:ind w:left="0"/>
            </w:pPr>
          </w:p>
          <w:p w14:paraId="2166546D" w14:textId="77F41851" w:rsidR="00BE1976" w:rsidRDefault="00CF4F54" w:rsidP="00CF4F54">
            <w:pPr>
              <w:pStyle w:val="Heading2"/>
            </w:pPr>
            <w:r>
              <w:t>How to carry out HM</w:t>
            </w:r>
          </w:p>
          <w:p w14:paraId="5344452A" w14:textId="77777777" w:rsidR="006A48CC" w:rsidRDefault="00CF4F54" w:rsidP="006A48CC">
            <w:pPr>
              <w:pStyle w:val="ListParagraph"/>
              <w:numPr>
                <w:ilvl w:val="0"/>
                <w:numId w:val="5"/>
              </w:numPr>
            </w:pPr>
            <w:r>
              <w:t>LHC design to select input values (</w:t>
            </w:r>
            <w:r>
              <w:rPr>
                <w:i/>
                <w:iCs/>
              </w:rPr>
              <w:t xml:space="preserve">n </w:t>
            </w:r>
            <w:r>
              <w:t>= 10</w:t>
            </w:r>
            <w:r>
              <w:rPr>
                <w:i/>
                <w:iCs/>
              </w:rPr>
              <w:t>p</w:t>
            </w:r>
            <w:r>
              <w:t xml:space="preserve"> for training and </w:t>
            </w:r>
            <w:r>
              <w:rPr>
                <w:i/>
                <w:iCs/>
              </w:rPr>
              <w:t>n</w:t>
            </w:r>
            <w:r>
              <w:rPr>
                <w:i/>
                <w:iCs/>
                <w:vertAlign w:val="subscript"/>
              </w:rPr>
              <w:t>v</w:t>
            </w:r>
            <w:r w:rsidR="0051705B">
              <w:t xml:space="preserve"> =</w:t>
            </w:r>
            <w:r>
              <w:t xml:space="preserve"> </w:t>
            </w:r>
            <w:r>
              <w:rPr>
                <w:i/>
                <w:iCs/>
              </w:rPr>
              <w:t>p</w:t>
            </w:r>
            <w:r>
              <w:t xml:space="preserve"> for validation)</w:t>
            </w:r>
            <w:r w:rsidR="00E049FC">
              <w:t xml:space="preserve">, resulting in </w:t>
            </w:r>
            <w:r w:rsidR="00E049FC">
              <w:rPr>
                <w:i/>
                <w:iCs/>
              </w:rPr>
              <w:t>D</w:t>
            </w:r>
            <w:r w:rsidR="00E049FC">
              <w:t>, the initial design space</w:t>
            </w:r>
            <w:r w:rsidR="006A48CC">
              <w:t>.</w:t>
            </w:r>
          </w:p>
          <w:p w14:paraId="3A5BDFD8" w14:textId="77777777" w:rsidR="006A48CC" w:rsidRDefault="006A48CC" w:rsidP="006A48CC">
            <w:pPr>
              <w:pStyle w:val="ListParagraph"/>
              <w:numPr>
                <w:ilvl w:val="0"/>
                <w:numId w:val="5"/>
              </w:numPr>
            </w:pPr>
            <w:r>
              <w:t>R</w:t>
            </w:r>
            <w:r>
              <w:t xml:space="preserve">un the simulator at the points </w:t>
            </w:r>
            <w:r w:rsidRPr="006A48CC">
              <w:rPr>
                <w:b/>
                <w:bCs/>
              </w:rPr>
              <w:t>x</w:t>
            </w:r>
            <w:r w:rsidRPr="006A48CC">
              <w:rPr>
                <w:rFonts w:hint="eastAsia"/>
                <w:b/>
                <w:bCs/>
              </w:rPr>
              <w:t>∈</w:t>
            </w:r>
            <w:r w:rsidRPr="006A48CC">
              <w:rPr>
                <w:i/>
                <w:iCs/>
              </w:rPr>
              <w:t>D</w:t>
            </w:r>
            <w:r>
              <w:t xml:space="preserve"> (</w:t>
            </w:r>
            <w:r w:rsidRPr="006A48CC">
              <w:rPr>
                <w:i/>
                <w:iCs/>
              </w:rPr>
              <w:t>K</w:t>
            </w:r>
            <w:r>
              <w:t xml:space="preserve"> times if non-deterministic).</w:t>
            </w:r>
          </w:p>
          <w:p w14:paraId="3CECB5D2" w14:textId="77777777" w:rsidR="006A48CC" w:rsidRDefault="006A48CC" w:rsidP="006A48CC">
            <w:pPr>
              <w:pStyle w:val="ListParagraph"/>
              <w:numPr>
                <w:ilvl w:val="0"/>
                <w:numId w:val="5"/>
              </w:numPr>
              <w:rPr>
                <w:color w:val="BFBFBF" w:themeColor="background1" w:themeShade="BF"/>
              </w:rPr>
            </w:pPr>
            <w:r w:rsidRPr="006A48CC">
              <w:rPr>
                <w:color w:val="BFBFBF" w:themeColor="background1" w:themeShade="BF"/>
              </w:rPr>
              <w:t xml:space="preserve">If non-deterministic, calculate the mean of the </w:t>
            </w:r>
            <w:r w:rsidRPr="006A48CC">
              <w:rPr>
                <w:i/>
                <w:iCs/>
                <w:color w:val="BFBFBF" w:themeColor="background1" w:themeShade="BF"/>
              </w:rPr>
              <w:t>K</w:t>
            </w:r>
            <w:r w:rsidRPr="006A48CC">
              <w:rPr>
                <w:color w:val="BFBFBF" w:themeColor="background1" w:themeShade="BF"/>
              </w:rPr>
              <w:t xml:space="preserve"> simulator runs (as an estimate of </w:t>
            </w:r>
            <w:r w:rsidRPr="006A48CC">
              <w:rPr>
                <w:i/>
                <w:iCs/>
                <w:color w:val="BFBFBF" w:themeColor="background1" w:themeShade="BF"/>
              </w:rPr>
              <w:t>g</w:t>
            </w:r>
            <w:r w:rsidRPr="006A48CC">
              <w:rPr>
                <w:i/>
                <w:iCs/>
                <w:color w:val="BFBFBF" w:themeColor="background1" w:themeShade="BF"/>
                <w:vertAlign w:val="subscript"/>
              </w:rPr>
              <w:t>j</w:t>
            </w:r>
            <w:r w:rsidRPr="006A48CC">
              <w:rPr>
                <w:color w:val="BFBFBF" w:themeColor="background1" w:themeShade="BF"/>
              </w:rPr>
              <w:t>(</w:t>
            </w:r>
            <w:r w:rsidRPr="006A48CC">
              <w:rPr>
                <w:b/>
                <w:bCs/>
                <w:color w:val="BFBFBF" w:themeColor="background1" w:themeShade="BF"/>
              </w:rPr>
              <w:t>x</w:t>
            </w:r>
            <w:r w:rsidRPr="006A48CC">
              <w:rPr>
                <w:i/>
                <w:iCs/>
                <w:color w:val="BFBFBF" w:themeColor="background1" w:themeShade="BF"/>
                <w:vertAlign w:val="subscript"/>
              </w:rPr>
              <w:t>i</w:t>
            </w:r>
            <w:r w:rsidRPr="006A48CC">
              <w:rPr>
                <w:color w:val="BFBFBF" w:themeColor="background1" w:themeShade="BF"/>
              </w:rPr>
              <w:t>)) and their variance</w:t>
            </w:r>
            <w:r>
              <w:rPr>
                <w:color w:val="BFBFBF" w:themeColor="background1" w:themeShade="BF"/>
              </w:rPr>
              <w:t>.</w:t>
            </w:r>
          </w:p>
          <w:p w14:paraId="25C39FEE" w14:textId="04F18627" w:rsidR="006A48CC" w:rsidRDefault="006A48CC" w:rsidP="006A48CC">
            <w:pPr>
              <w:pStyle w:val="ListParagraph"/>
              <w:numPr>
                <w:ilvl w:val="0"/>
                <w:numId w:val="5"/>
              </w:numPr>
            </w:pPr>
            <w:r w:rsidRPr="006A48CC">
              <w:rPr>
                <w:color w:val="000000" w:themeColor="text1"/>
              </w:rPr>
              <w:t>Construct an emulator for each of the (, if non-deterministic, mean of the)</w:t>
            </w:r>
            <w:r>
              <w:rPr>
                <w:color w:val="000000" w:themeColor="text1"/>
              </w:rPr>
              <w:t xml:space="preserve"> </w:t>
            </w:r>
            <w:r>
              <w:t>for</w:t>
            </w:r>
            <w:r>
              <w:t xml:space="preserve"> each of the </w:t>
            </w:r>
            <w:r>
              <w:rPr>
                <w:i/>
                <w:iCs/>
              </w:rPr>
              <w:t xml:space="preserve">j </w:t>
            </w:r>
            <w:r>
              <w:t xml:space="preserve">= 1, …, </w:t>
            </w:r>
            <w:r>
              <w:rPr>
                <w:i/>
                <w:iCs/>
              </w:rPr>
              <w:t>r</w:t>
            </w:r>
            <w:r>
              <w:t xml:space="preserve"> output quantities</w:t>
            </w:r>
            <w:r>
              <w:t>.</w:t>
            </w:r>
          </w:p>
          <w:p w14:paraId="7A0D42E6" w14:textId="1B543663" w:rsidR="00027C52" w:rsidRPr="006A48CC" w:rsidRDefault="00B13D1C" w:rsidP="006A48CC">
            <w:pPr>
              <w:pStyle w:val="ListParagraph"/>
              <w:numPr>
                <w:ilvl w:val="0"/>
                <w:numId w:val="5"/>
              </w:numPr>
              <w:rPr>
                <w:color w:val="000000" w:themeColor="text1"/>
              </w:rPr>
            </w:pPr>
            <w:r>
              <w:rPr>
                <w:color w:val="000000" w:themeColor="text1"/>
              </w:rPr>
              <w:t>Choose an implausibility measure</w:t>
            </w:r>
            <w:r w:rsidR="007129B1">
              <w:rPr>
                <w:color w:val="000000" w:themeColor="text1"/>
              </w:rPr>
              <w:t xml:space="preserve"> and rule out implausible space according to this measure.</w:t>
            </w:r>
          </w:p>
          <w:p w14:paraId="71A3F899" w14:textId="30111EE2" w:rsidR="0051705B" w:rsidRDefault="00221E36" w:rsidP="00CF4F54">
            <w:pPr>
              <w:pStyle w:val="ListParagraph"/>
              <w:numPr>
                <w:ilvl w:val="0"/>
                <w:numId w:val="5"/>
              </w:numPr>
            </w:pPr>
            <w:r>
              <w:t>Sample from non-</w:t>
            </w:r>
            <w:r w:rsidR="002157CE">
              <w:t>im</w:t>
            </w:r>
            <w:r>
              <w:t>plausible space</w:t>
            </w:r>
            <w:r w:rsidR="00E37BA7">
              <w:t>:</w:t>
            </w:r>
          </w:p>
          <w:p w14:paraId="5B178333" w14:textId="3D257780" w:rsidR="00E37BA7" w:rsidRDefault="00C26E8F" w:rsidP="00E37BA7">
            <w:pPr>
              <w:pStyle w:val="ListParagraph"/>
              <w:numPr>
                <w:ilvl w:val="1"/>
                <w:numId w:val="5"/>
              </w:numPr>
            </w:pPr>
            <w:r>
              <w:t>EITHER draw samples from the entire input space, rejecting those which fail the implausible space [</w:t>
            </w:r>
            <w:r>
              <w:rPr>
                <w:i/>
                <w:iCs/>
              </w:rPr>
              <w:t>Lifted</w:t>
            </w:r>
            <w:r>
              <w:t>].</w:t>
            </w:r>
            <w:r w:rsidR="00E74C6B">
              <w:t xml:space="preserve"> This is easy to do BUT if the implausible space is just a very small part of the overall input</w:t>
            </w:r>
            <w:r w:rsidR="00BB07B7">
              <w:t xml:space="preserve"> </w:t>
            </w:r>
            <w:r w:rsidR="00BB07B7">
              <w:t>space</w:t>
            </w:r>
            <w:r w:rsidR="00E74C6B">
              <w:t xml:space="preserve"> </w:t>
            </w:r>
            <w:r w:rsidR="00BB07B7">
              <w:t>(which it often is in later waves)</w:t>
            </w:r>
            <w:r w:rsidR="00E74C6B">
              <w:t>, this becomes inefficient.</w:t>
            </w:r>
          </w:p>
          <w:p w14:paraId="08357531" w14:textId="4045157F" w:rsidR="00E74C6B" w:rsidRDefault="00BB07B7" w:rsidP="00E37BA7">
            <w:pPr>
              <w:pStyle w:val="ListParagraph"/>
              <w:numPr>
                <w:ilvl w:val="1"/>
                <w:numId w:val="5"/>
              </w:numPr>
            </w:pPr>
            <w:r>
              <w:t xml:space="preserve">OR </w:t>
            </w:r>
            <w:r w:rsidR="00FC4734">
              <w:t>evolutionary MC.</w:t>
            </w:r>
          </w:p>
          <w:p w14:paraId="0D38B915" w14:textId="77777777" w:rsidR="00907717" w:rsidRDefault="00FC4734" w:rsidP="00E37BA7">
            <w:pPr>
              <w:pStyle w:val="ListParagraph"/>
              <w:numPr>
                <w:ilvl w:val="1"/>
                <w:numId w:val="5"/>
              </w:numPr>
            </w:pPr>
            <w:r>
              <w:t xml:space="preserve">OR </w:t>
            </w:r>
            <w:r w:rsidR="00907717">
              <w:t xml:space="preserve">say that in wave </w:t>
            </w:r>
            <w:r w:rsidR="00907717">
              <w:rPr>
                <w:i/>
                <w:iCs/>
              </w:rPr>
              <w:t>i</w:t>
            </w:r>
            <w:r w:rsidR="00907717">
              <w:t xml:space="preserve"> we have a number of non-implausible points </w:t>
            </w:r>
            <w:r w:rsidR="00907717">
              <w:rPr>
                <w:b/>
                <w:bCs/>
              </w:rPr>
              <w:t>x</w:t>
            </w:r>
            <w:r w:rsidR="00907717">
              <w:t>, then:</w:t>
            </w:r>
          </w:p>
          <w:p w14:paraId="478126D1" w14:textId="770566D0" w:rsidR="00FC4734" w:rsidRDefault="00907717" w:rsidP="00907717">
            <w:pPr>
              <w:pStyle w:val="ListParagraph"/>
              <w:numPr>
                <w:ilvl w:val="2"/>
                <w:numId w:val="5"/>
              </w:numPr>
            </w:pPr>
            <w:r>
              <w:t xml:space="preserve">for each of these draw </w:t>
            </w:r>
            <w:r>
              <w:rPr>
                <w:i/>
                <w:iCs/>
              </w:rPr>
              <w:t>k</w:t>
            </w:r>
            <w:r>
              <w:t xml:space="preserve"> samples from a </w:t>
            </w:r>
            <w:r>
              <w:rPr>
                <w:i/>
                <w:iCs/>
              </w:rPr>
              <w:t>p</w:t>
            </w:r>
            <w:r>
              <w:t>-variate Normal distn centred on the value of the generating point,</w:t>
            </w:r>
            <w:r w:rsidR="00EB3618">
              <w:t xml:space="preserve"> with variance chosen s.t. only around 20% of the newly sampled points are non-implausible (ensuring new samples are sufficiently different from the old ones [</w:t>
            </w:r>
            <w:r w:rsidR="00EB3618">
              <w:rPr>
                <w:i/>
                <w:iCs/>
              </w:rPr>
              <w:t>Lifted</w:t>
            </w:r>
            <w:r w:rsidR="00EB3618">
              <w:t>]</w:t>
            </w:r>
          </w:p>
          <w:p w14:paraId="4CCD4866" w14:textId="36B6DEC8" w:rsidR="00907717" w:rsidRDefault="00EB3618" w:rsidP="00907717">
            <w:pPr>
              <w:pStyle w:val="ListParagraph"/>
              <w:numPr>
                <w:ilvl w:val="2"/>
                <w:numId w:val="5"/>
              </w:numPr>
            </w:pPr>
            <w:r>
              <w:t xml:space="preserve">the </w:t>
            </w:r>
            <w:r>
              <w:rPr>
                <w:i/>
                <w:iCs/>
              </w:rPr>
              <w:t>i</w:t>
            </w:r>
            <w:r>
              <w:t>th wave implausibility is evaluated on the new samples</w:t>
            </w:r>
          </w:p>
          <w:p w14:paraId="31D8B99C" w14:textId="418E9D9F" w:rsidR="00C973B5" w:rsidRDefault="00C973B5" w:rsidP="00C973B5">
            <w:pPr>
              <w:pStyle w:val="ListParagraph"/>
              <w:numPr>
                <w:ilvl w:val="0"/>
                <w:numId w:val="5"/>
              </w:numPr>
            </w:pPr>
            <w:r>
              <w:t xml:space="preserve">Return to 2., but with </w:t>
            </w:r>
            <w:r>
              <w:rPr>
                <w:b/>
                <w:bCs/>
              </w:rPr>
              <w:t>x</w:t>
            </w:r>
            <w:r>
              <w:t xml:space="preserve"> being a </w:t>
            </w:r>
            <w:r w:rsidRPr="00C973B5">
              <w:t>subset</w:t>
            </w:r>
            <w:r>
              <w:t xml:space="preserve"> of the sample from 6.</w:t>
            </w:r>
          </w:p>
          <w:p w14:paraId="11ACECA9" w14:textId="31495221" w:rsidR="001F0CEF" w:rsidRDefault="001F0CEF" w:rsidP="00C973B5">
            <w:pPr>
              <w:pStyle w:val="ListParagraph"/>
              <w:numPr>
                <w:ilvl w:val="0"/>
                <w:numId w:val="5"/>
              </w:numPr>
            </w:pPr>
            <w:r>
              <w:t>Once a stopping criterion has been met, stop, e.g.</w:t>
            </w:r>
          </w:p>
          <w:p w14:paraId="626E21A6" w14:textId="275AFF5C" w:rsidR="001F0CEF" w:rsidRDefault="001F0CEF" w:rsidP="008E7B35">
            <w:pPr>
              <w:pStyle w:val="ListParagraph"/>
              <w:numPr>
                <w:ilvl w:val="1"/>
                <w:numId w:val="5"/>
              </w:numPr>
            </w:pPr>
            <w:r>
              <w:t>All of the input space has been declared implausible</w:t>
            </w:r>
            <w:r w:rsidR="008E7B35">
              <w:t xml:space="preserve"> (simulator cannot match the observations given the current error specifications [</w:t>
            </w:r>
            <w:r w:rsidR="008E7B35">
              <w:rPr>
                <w:i/>
                <w:iCs/>
              </w:rPr>
              <w:t>Lifted</w:t>
            </w:r>
            <w:r w:rsidR="008E7B35">
              <w:t>])</w:t>
            </w:r>
            <w:r w:rsidR="00FC6123">
              <w:t xml:space="preserve"> =&gt; vary the model discrepancy in order to work out how large it should be in order to result in a match (too large and you need a different (better) simulator).</w:t>
            </w:r>
          </w:p>
          <w:p w14:paraId="4B92DAF1" w14:textId="0AA7DC89" w:rsidR="00FC6123" w:rsidRDefault="00C71E25" w:rsidP="008E7B35">
            <w:pPr>
              <w:pStyle w:val="ListParagraph"/>
              <w:numPr>
                <w:ilvl w:val="1"/>
                <w:numId w:val="5"/>
              </w:numPr>
            </w:pPr>
            <w:r>
              <w:t xml:space="preserve">Once emulator variance &lt; obs. unc. </w:t>
            </w:r>
            <w:r w:rsidRPr="00FA7178">
              <w:t xml:space="preserve">+ m.d. + ens. var., the </w:t>
            </w:r>
            <w:r w:rsidR="00FA7178" w:rsidRPr="00FA7178">
              <w:t>non-implausible sp</w:t>
            </w:r>
            <w:r w:rsidR="00FA7178">
              <w:t>ace now contains acceptable matches and is unlikely to decrease in size in future iterations (w/o revising and decreasing the remaining unc.’s in the system). Check the acceptable matches against the outputs not u</w:t>
            </w:r>
            <w:r w:rsidR="00FA5877">
              <w:t>s</w:t>
            </w:r>
            <w:r w:rsidR="00FA7178">
              <w:t>ed in the emulation process.</w:t>
            </w:r>
          </w:p>
          <w:p w14:paraId="56EE0014" w14:textId="0A1ADCCA" w:rsidR="00FA7178" w:rsidRDefault="001B5026" w:rsidP="008E7B35">
            <w:pPr>
              <w:pStyle w:val="ListParagraph"/>
              <w:numPr>
                <w:ilvl w:val="1"/>
                <w:numId w:val="5"/>
              </w:numPr>
            </w:pPr>
            <w:r>
              <w:t>If the simulator runs obtained in the current wave are close enough to the empirical data and we do not wish to continue any further.</w:t>
            </w:r>
          </w:p>
          <w:p w14:paraId="39B19732" w14:textId="6E0F6193" w:rsidR="00F61F8D" w:rsidRPr="00FA7178" w:rsidRDefault="001B5026" w:rsidP="003815B1">
            <w:pPr>
              <w:pStyle w:val="ListParagraph"/>
              <w:numPr>
                <w:ilvl w:val="0"/>
                <w:numId w:val="5"/>
              </w:numPr>
            </w:pPr>
            <w:r>
              <w:t>If 8b. or 8c., investigate the sensitivity and robustness of the non-implausible region to alterations in the uncertainties and model discrepancy</w:t>
            </w:r>
            <w:r w:rsidR="003815B1">
              <w:t>.</w:t>
            </w:r>
          </w:p>
        </w:tc>
        <w:tc>
          <w:tcPr>
            <w:tcW w:w="283" w:type="dxa"/>
          </w:tcPr>
          <w:p w14:paraId="51D4112D" w14:textId="77777777" w:rsidR="00F61F8D" w:rsidRPr="00FA7178" w:rsidRDefault="00F61F8D" w:rsidP="004C5AE9">
            <w:pPr>
              <w:jc w:val="left"/>
            </w:pPr>
          </w:p>
        </w:tc>
        <w:tc>
          <w:tcPr>
            <w:tcW w:w="1088" w:type="dxa"/>
          </w:tcPr>
          <w:p w14:paraId="6B2B7633" w14:textId="77777777" w:rsidR="00F61F8D" w:rsidRDefault="00F61F8D" w:rsidP="004C5AE9">
            <w:pPr>
              <w:jc w:val="left"/>
            </w:pPr>
            <w:r w:rsidRPr="000E78B0">
              <w:t>Andrianakis et al (</w:t>
            </w:r>
            <w:r w:rsidRPr="000E78B0">
              <w:rPr>
                <w:color w:val="FF0000"/>
              </w:rPr>
              <w:t>2015</w:t>
            </w:r>
            <w:r w:rsidRPr="000E78B0">
              <w:t>)</w:t>
            </w:r>
          </w:p>
          <w:p w14:paraId="63942A65" w14:textId="77777777" w:rsidR="00BC52BB" w:rsidRDefault="00BC52BB" w:rsidP="004C5AE9">
            <w:pPr>
              <w:jc w:val="left"/>
              <w:rPr>
                <w:color w:val="A8D08D" w:themeColor="accent6" w:themeTint="99"/>
              </w:rPr>
            </w:pPr>
          </w:p>
          <w:p w14:paraId="080A0B0B" w14:textId="77777777" w:rsidR="00BC52BB" w:rsidRDefault="00BC52BB" w:rsidP="004C5AE9">
            <w:pPr>
              <w:jc w:val="left"/>
              <w:rPr>
                <w:color w:val="A8D08D" w:themeColor="accent6" w:themeTint="99"/>
              </w:rPr>
            </w:pPr>
          </w:p>
          <w:p w14:paraId="7E173C70" w14:textId="77777777" w:rsidR="00BC52BB" w:rsidRDefault="00BC52BB" w:rsidP="004C5AE9">
            <w:pPr>
              <w:jc w:val="left"/>
              <w:rPr>
                <w:color w:val="A8D08D" w:themeColor="accent6" w:themeTint="99"/>
              </w:rPr>
            </w:pPr>
          </w:p>
          <w:p w14:paraId="3B2C4A28" w14:textId="77777777" w:rsidR="00F76AFA" w:rsidRDefault="00F76AFA" w:rsidP="004C5AE9">
            <w:pPr>
              <w:jc w:val="left"/>
              <w:rPr>
                <w:color w:val="A8D08D" w:themeColor="accent6" w:themeTint="99"/>
              </w:rPr>
            </w:pPr>
          </w:p>
          <w:p w14:paraId="1A3AEDE5" w14:textId="77777777" w:rsidR="00F76AFA" w:rsidRDefault="00F76AFA" w:rsidP="004C5AE9">
            <w:pPr>
              <w:jc w:val="left"/>
              <w:rPr>
                <w:color w:val="A8D08D" w:themeColor="accent6" w:themeTint="99"/>
              </w:rPr>
            </w:pPr>
          </w:p>
          <w:p w14:paraId="2F92FF5E" w14:textId="77777777" w:rsidR="006D65F7" w:rsidRDefault="006D65F7" w:rsidP="004C5AE9">
            <w:pPr>
              <w:jc w:val="left"/>
              <w:rPr>
                <w:color w:val="A8D08D" w:themeColor="accent6" w:themeTint="99"/>
              </w:rPr>
            </w:pPr>
          </w:p>
          <w:p w14:paraId="40FC2DEB" w14:textId="6A212D71" w:rsidR="006D65F7" w:rsidRDefault="006D65F7" w:rsidP="004C5AE9">
            <w:pPr>
              <w:jc w:val="left"/>
              <w:rPr>
                <w:color w:val="A8D08D" w:themeColor="accent6" w:themeTint="99"/>
              </w:rPr>
            </w:pPr>
            <w:r>
              <w:rPr>
                <w:color w:val="A8D08D" w:themeColor="accent6" w:themeTint="99"/>
              </w:rPr>
              <w:t xml:space="preserve">Can be used </w:t>
            </w:r>
            <w:r w:rsidR="004C5AE9">
              <w:rPr>
                <w:color w:val="A8D08D" w:themeColor="accent6" w:themeTint="99"/>
              </w:rPr>
              <w:t xml:space="preserve">w/ </w:t>
            </w:r>
            <w:r>
              <w:rPr>
                <w:color w:val="A8D08D" w:themeColor="accent6" w:themeTint="99"/>
              </w:rPr>
              <w:t xml:space="preserve">model </w:t>
            </w:r>
            <w:r w:rsidR="004C5AE9">
              <w:rPr>
                <w:color w:val="A8D08D" w:themeColor="accent6" w:themeTint="99"/>
              </w:rPr>
              <w:t>d</w:t>
            </w:r>
            <w:r>
              <w:rPr>
                <w:color w:val="A8D08D" w:themeColor="accent6" w:themeTint="99"/>
              </w:rPr>
              <w:t>?</w:t>
            </w:r>
          </w:p>
          <w:p w14:paraId="45724EEA" w14:textId="257A7082" w:rsidR="00416890" w:rsidRPr="00ED350C" w:rsidRDefault="00416890" w:rsidP="004C5AE9">
            <w:pPr>
              <w:jc w:val="left"/>
              <w:rPr>
                <w:color w:val="A8D08D" w:themeColor="accent6" w:themeTint="99"/>
              </w:rPr>
            </w:pPr>
            <w:r w:rsidRPr="00ED350C">
              <w:rPr>
                <w:color w:val="A8D08D" w:themeColor="accent6" w:themeTint="99"/>
              </w:rPr>
              <w:t>Why?</w:t>
            </w:r>
          </w:p>
          <w:p w14:paraId="6D0238D8" w14:textId="7220BEF3" w:rsidR="00416890" w:rsidRPr="000E78B0" w:rsidRDefault="00416890" w:rsidP="004C5AE9">
            <w:pPr>
              <w:jc w:val="left"/>
            </w:pPr>
            <w:r w:rsidRPr="00ED350C">
              <w:rPr>
                <w:color w:val="A8D08D" w:themeColor="accent6" w:themeTint="99"/>
              </w:rPr>
              <w:t>Why?</w:t>
            </w:r>
          </w:p>
        </w:tc>
      </w:tr>
    </w:tbl>
    <w:p w14:paraId="00ABF8DF" w14:textId="6561C719" w:rsidR="00590B56" w:rsidRPr="00FD0936" w:rsidRDefault="00590B56" w:rsidP="00213836">
      <w:pPr>
        <w:pStyle w:val="Heading1"/>
      </w:pPr>
      <w:r w:rsidRPr="00FD0936">
        <w:lastRenderedPageBreak/>
        <w:t>On “true values” of the parameters…</w:t>
      </w:r>
    </w:p>
    <w:p w14:paraId="01641333" w14:textId="3142DAB8" w:rsidR="00401EA4" w:rsidRPr="00FD0936" w:rsidRDefault="00283DB3" w:rsidP="00213836">
      <w:pPr>
        <w:rPr>
          <w:rFonts w:cstheme="minorHAnsi"/>
        </w:rPr>
      </w:pPr>
      <w:r w:rsidRPr="00FD0936">
        <w:t xml:space="preserve">There are “true values of the inputs” (*). We don’t </w:t>
      </w:r>
      <w:r w:rsidR="00590B56" w:rsidRPr="00FD0936">
        <w:t xml:space="preserve">know these, and </w:t>
      </w:r>
      <w:proofErr w:type="spellStart"/>
      <w:r w:rsidR="00590B56" w:rsidRPr="00FD0936">
        <w:t>simoutput</w:t>
      </w:r>
      <w:proofErr w:type="spellEnd"/>
      <w:r w:rsidR="002C220E" w:rsidRPr="00FD0936">
        <w:t>(</w:t>
      </w:r>
      <w:proofErr w:type="spellStart"/>
      <w:r w:rsidR="002C220E" w:rsidRPr="00FD0936">
        <w:t>variableinputs</w:t>
      </w:r>
      <w:proofErr w:type="spellEnd"/>
      <w:r w:rsidR="002C220E" w:rsidRPr="00FD0936">
        <w:t>)</w:t>
      </w:r>
      <w:r w:rsidR="00590B56" w:rsidRPr="00FD0936">
        <w:t xml:space="preserve"> </w:t>
      </w:r>
      <w:r w:rsidR="00E179E6" w:rsidRPr="00FD0936">
        <w:t xml:space="preserve">will thus be wrong. </w:t>
      </w:r>
      <w:proofErr w:type="spellStart"/>
      <w:r w:rsidR="00E179E6" w:rsidRPr="00FD0936">
        <w:t>simoutput</w:t>
      </w:r>
      <w:proofErr w:type="spellEnd"/>
      <w:r w:rsidR="00E179E6" w:rsidRPr="00FD0936">
        <w:t>(</w:t>
      </w:r>
      <w:proofErr w:type="spellStart"/>
      <w:r w:rsidR="00E179E6" w:rsidRPr="00FD0936">
        <w:t>variableinputs</w:t>
      </w:r>
      <w:proofErr w:type="spellEnd"/>
      <w:r w:rsidR="00E179E6" w:rsidRPr="00FD0936">
        <w:t xml:space="preserve">, u) will bring us closer and a good or the best-we-can u is arrived at using observations and </w:t>
      </w:r>
      <w:proofErr w:type="spellStart"/>
      <w:r w:rsidR="00E179E6" w:rsidRPr="00FD0936">
        <w:t>derpivating</w:t>
      </w:r>
      <w:proofErr w:type="spellEnd"/>
      <w:r w:rsidR="00E179E6" w:rsidRPr="00FD0936">
        <w:t xml:space="preserve"> posteriors for ‘the true value’ of u.</w:t>
      </w:r>
      <w:r w:rsidR="00237808" w:rsidRPr="00FD0936">
        <w:t xml:space="preserve"> Even if u = </w:t>
      </w:r>
      <w:r w:rsidR="00237808" w:rsidRPr="00FD0936">
        <w:rPr>
          <w:rFonts w:cstheme="minorHAnsi"/>
        </w:rPr>
        <w:t>θ</w:t>
      </w:r>
      <w:r w:rsidR="00237808" w:rsidRPr="00FD0936">
        <w:t xml:space="preserve">, </w:t>
      </w:r>
      <w:proofErr w:type="spellStart"/>
      <w:r w:rsidR="00237808" w:rsidRPr="00FD0936">
        <w:t>simoutput</w:t>
      </w:r>
      <w:proofErr w:type="spellEnd"/>
      <w:r w:rsidR="00237808" w:rsidRPr="00FD0936">
        <w:t>(</w:t>
      </w:r>
      <w:proofErr w:type="spellStart"/>
      <w:r w:rsidR="00237808" w:rsidRPr="00FD0936">
        <w:t>variableinputs</w:t>
      </w:r>
      <w:proofErr w:type="spellEnd"/>
      <w:r w:rsidR="00237808" w:rsidRPr="00FD0936">
        <w:t xml:space="preserve">, </w:t>
      </w:r>
      <w:r w:rsidR="00237808" w:rsidRPr="00FD0936">
        <w:rPr>
          <w:rFonts w:cstheme="minorHAnsi"/>
        </w:rPr>
        <w:t xml:space="preserve">θ) is still wrong, due to </w:t>
      </w:r>
      <w:proofErr w:type="spellStart"/>
      <w:r w:rsidR="00237808" w:rsidRPr="00FD0936">
        <w:rPr>
          <w:rFonts w:cstheme="minorHAnsi"/>
        </w:rPr>
        <w:t>modeldiscrep</w:t>
      </w:r>
      <w:proofErr w:type="spellEnd"/>
      <w:r w:rsidR="00237808" w:rsidRPr="00FD0936">
        <w:rPr>
          <w:rFonts w:cstheme="minorHAnsi"/>
        </w:rPr>
        <w:t>(</w:t>
      </w:r>
      <w:proofErr w:type="spellStart"/>
      <w:r w:rsidR="00237808" w:rsidRPr="00FD0936">
        <w:rPr>
          <w:rFonts w:cstheme="minorHAnsi"/>
        </w:rPr>
        <w:t>variableinputs</w:t>
      </w:r>
      <w:proofErr w:type="spellEnd"/>
      <w:r w:rsidR="00237808" w:rsidRPr="00FD0936">
        <w:rPr>
          <w:rFonts w:cstheme="minorHAnsi"/>
        </w:rPr>
        <w:t>)</w:t>
      </w:r>
      <w:r w:rsidR="007C2316" w:rsidRPr="00FD0936">
        <w:rPr>
          <w:rFonts w:cstheme="minorHAnsi"/>
        </w:rPr>
        <w:t>, so * can’t mean those inputs which lead to perfect predictions of the outputs.</w:t>
      </w:r>
    </w:p>
    <w:p w14:paraId="27B4EC98" w14:textId="77777777" w:rsidR="002C220E" w:rsidRPr="00FD0936" w:rsidRDefault="002C220E" w:rsidP="00213836"/>
    <w:p w14:paraId="0F281410" w14:textId="140D347C" w:rsidR="002C220E" w:rsidRPr="00FD0936" w:rsidRDefault="002C220E" w:rsidP="00213836">
      <w:r w:rsidRPr="00FD0936">
        <w:t>Using the model</w:t>
      </w:r>
    </w:p>
    <w:p w14:paraId="4EC527BD" w14:textId="77777777" w:rsidR="00FD0936" w:rsidRDefault="00FD0936" w:rsidP="00213836"/>
    <w:p w14:paraId="0B0B0809" w14:textId="6C9DBA6A" w:rsidR="00FD0936" w:rsidRDefault="00CE1360" w:rsidP="00213836">
      <w:r>
        <w:t xml:space="preserve">        </w:t>
      </w:r>
      <w:proofErr w:type="spellStart"/>
      <w:r w:rsidR="00FD0936" w:rsidRPr="00FD0936">
        <w:t>o</w:t>
      </w:r>
      <w:r w:rsidR="002C220E" w:rsidRPr="00FD0936">
        <w:t>bs</w:t>
      </w:r>
      <w:proofErr w:type="spellEnd"/>
      <w:r w:rsidR="00FD0936">
        <w:tab/>
      </w:r>
      <w:r w:rsidR="002C220E" w:rsidRPr="00FD0936">
        <w:t xml:space="preserve">= </w:t>
      </w:r>
      <w:proofErr w:type="spellStart"/>
      <w:r w:rsidR="00FD0936" w:rsidRPr="00FD0936">
        <w:t>realprocess</w:t>
      </w:r>
      <w:proofErr w:type="spellEnd"/>
      <w:r w:rsidR="00FD0936" w:rsidRPr="00FD0936">
        <w:t>(</w:t>
      </w:r>
      <w:proofErr w:type="spellStart"/>
      <w:r w:rsidR="00FD0936" w:rsidRPr="00FD0936">
        <w:t>variableinputs</w:t>
      </w:r>
      <w:proofErr w:type="spellEnd"/>
      <w:r w:rsidR="00FD0936" w:rsidRPr="00FD0936">
        <w:t xml:space="preserve">) </w:t>
      </w:r>
      <w:r>
        <w:tab/>
      </w:r>
      <w:r>
        <w:tab/>
      </w:r>
      <w:r>
        <w:tab/>
      </w:r>
      <w:r>
        <w:tab/>
      </w:r>
      <w:r>
        <w:tab/>
      </w:r>
      <w:r>
        <w:tab/>
        <w:t>+</w:t>
      </w:r>
      <w:r w:rsidR="00FD0936" w:rsidRPr="00FD0936">
        <w:t xml:space="preserve"> </w:t>
      </w:r>
      <w:proofErr w:type="spellStart"/>
      <w:r w:rsidR="00FD0936" w:rsidRPr="00FD0936">
        <w:t>residvarobserror</w:t>
      </w:r>
      <w:proofErr w:type="spellEnd"/>
      <w:r w:rsidR="00FD0936" w:rsidRPr="00FD0936">
        <w:t xml:space="preserve"> </w:t>
      </w:r>
    </w:p>
    <w:p w14:paraId="4BF72D21" w14:textId="7A057708" w:rsidR="002C220E" w:rsidRPr="00FD0936" w:rsidRDefault="00FD0936" w:rsidP="00213836">
      <w:r w:rsidRPr="00FD0936">
        <w:rPr>
          <w:rFonts w:cstheme="minorHAnsi"/>
        </w:rPr>
        <w:t xml:space="preserve">= ρ </w:t>
      </w:r>
      <w:proofErr w:type="spellStart"/>
      <w:r w:rsidRPr="00FD0936">
        <w:t>simoutput</w:t>
      </w:r>
      <w:proofErr w:type="spellEnd"/>
      <w:r w:rsidRPr="00FD0936">
        <w:t>(</w:t>
      </w:r>
      <w:proofErr w:type="spellStart"/>
      <w:r w:rsidRPr="00FD0936">
        <w:t>variableinputs</w:t>
      </w:r>
      <w:proofErr w:type="spellEnd"/>
      <w:r w:rsidRPr="00FD0936">
        <w:t xml:space="preserve">, </w:t>
      </w:r>
      <w:proofErr w:type="spellStart"/>
      <w:r w:rsidRPr="00FD0936">
        <w:t>calibinputs</w:t>
      </w:r>
      <w:proofErr w:type="spellEnd"/>
      <w:r w:rsidRPr="00FD0936">
        <w:t xml:space="preserve">) + </w:t>
      </w:r>
      <w:proofErr w:type="spellStart"/>
      <w:r w:rsidRPr="00FD0936">
        <w:t>modeldiscep</w:t>
      </w:r>
      <w:proofErr w:type="spellEnd"/>
      <w:r w:rsidRPr="00FD0936">
        <w:t>(</w:t>
      </w:r>
      <w:proofErr w:type="spellStart"/>
      <w:r w:rsidRPr="00FD0936">
        <w:t>variableinputs</w:t>
      </w:r>
      <w:proofErr w:type="spellEnd"/>
      <w:r w:rsidRPr="00FD0936">
        <w:t>)</w:t>
      </w:r>
      <w:r w:rsidR="00CE1360">
        <w:tab/>
      </w:r>
      <w:r w:rsidRPr="00FD0936">
        <w:t xml:space="preserve">+ </w:t>
      </w:r>
      <w:proofErr w:type="spellStart"/>
      <w:r w:rsidRPr="00FD0936">
        <w:rPr>
          <w:rFonts w:cstheme="minorHAnsi"/>
        </w:rPr>
        <w:t>residvarobserror</w:t>
      </w:r>
      <w:proofErr w:type="spellEnd"/>
    </w:p>
    <w:p w14:paraId="61159850" w14:textId="77777777" w:rsidR="00283DB3" w:rsidRDefault="00283DB3" w:rsidP="00213836"/>
    <w:p w14:paraId="48669E97" w14:textId="37536318" w:rsidR="00CE1360" w:rsidRDefault="005B4EA9" w:rsidP="00213836">
      <w:pPr>
        <w:rPr>
          <w:b/>
          <w:bCs/>
        </w:rPr>
      </w:pPr>
      <w:r>
        <w:t xml:space="preserve">with the central part able to be viewed (not perfectly but usefully) as a non-linear regression model. The regression function is defined </w:t>
      </w:r>
      <w:r w:rsidR="00E06AA4">
        <w:t xml:space="preserve">by the simulator itself, through the </w:t>
      </w:r>
      <w:r w:rsidR="00E06AA4" w:rsidRPr="00FD0936">
        <w:t>(</w:t>
      </w:r>
      <w:proofErr w:type="spellStart"/>
      <w:r w:rsidR="00E06AA4" w:rsidRPr="00FD0936">
        <w:t>variableinputs</w:t>
      </w:r>
      <w:proofErr w:type="spellEnd"/>
      <w:r w:rsidR="00E06AA4" w:rsidRPr="00FD0936">
        <w:t xml:space="preserve">, </w:t>
      </w:r>
      <w:proofErr w:type="spellStart"/>
      <w:r w:rsidR="00E06AA4" w:rsidRPr="00FD0936">
        <w:t>calibinputs</w:t>
      </w:r>
      <w:proofErr w:type="spellEnd"/>
      <w:r w:rsidR="00E06AA4" w:rsidRPr="00FD0936">
        <w:t>)</w:t>
      </w:r>
      <w:r w:rsidR="00E06AA4">
        <w:t xml:space="preserve"> term, with parameters </w:t>
      </w:r>
      <w:r w:rsidR="00E06AA4" w:rsidRPr="00FD0936">
        <w:rPr>
          <w:rFonts w:cstheme="minorHAnsi"/>
        </w:rPr>
        <w:t>ρ</w:t>
      </w:r>
      <w:r w:rsidR="00E06AA4">
        <w:rPr>
          <w:rFonts w:cstheme="minorHAnsi"/>
        </w:rPr>
        <w:t xml:space="preserve"> and </w:t>
      </w:r>
      <w:proofErr w:type="spellStart"/>
      <w:r w:rsidR="00E06AA4" w:rsidRPr="00FD0936">
        <w:t>calibinputs</w:t>
      </w:r>
      <w:proofErr w:type="spellEnd"/>
      <w:r w:rsidR="00E06AA4">
        <w:t xml:space="preserve">. Then the terms </w:t>
      </w:r>
      <w:proofErr w:type="spellStart"/>
      <w:r w:rsidR="00E06AA4" w:rsidRPr="00FD0936">
        <w:t>modeldiscep</w:t>
      </w:r>
      <w:proofErr w:type="spellEnd"/>
      <w:r w:rsidR="00E06AA4" w:rsidRPr="00FD0936">
        <w:t>(</w:t>
      </w:r>
      <w:proofErr w:type="spellStart"/>
      <w:r w:rsidR="00E06AA4" w:rsidRPr="00FD0936">
        <w:t>variableinputs</w:t>
      </w:r>
      <w:proofErr w:type="spellEnd"/>
      <w:r w:rsidR="00E06AA4" w:rsidRPr="00FD0936">
        <w:t>)</w:t>
      </w:r>
      <w:r w:rsidR="00E06AA4">
        <w:t xml:space="preserve"> and </w:t>
      </w:r>
      <w:proofErr w:type="spellStart"/>
      <w:r w:rsidR="00E06AA4" w:rsidRPr="00FD0936">
        <w:rPr>
          <w:rFonts w:cstheme="minorHAnsi"/>
        </w:rPr>
        <w:t>residvarobserror</w:t>
      </w:r>
      <w:proofErr w:type="spellEnd"/>
      <w:r w:rsidR="00E06AA4">
        <w:rPr>
          <w:rFonts w:cstheme="minorHAnsi"/>
        </w:rPr>
        <w:t xml:space="preserve"> can be viewed at residuals.</w:t>
      </w:r>
      <w:r w:rsidR="00F61748">
        <w:rPr>
          <w:rFonts w:cstheme="minorHAnsi"/>
        </w:rPr>
        <w:t xml:space="preserve"> </w:t>
      </w:r>
      <w:r w:rsidR="00F61748">
        <w:rPr>
          <w:rFonts w:cstheme="minorHAnsi"/>
          <w:b/>
          <w:bCs/>
        </w:rPr>
        <w:t xml:space="preserve">In this content, the “true value” of </w:t>
      </w:r>
      <w:proofErr w:type="spellStart"/>
      <w:r w:rsidR="00F61748" w:rsidRPr="00FD0936">
        <w:t>calibinputs</w:t>
      </w:r>
      <w:proofErr w:type="spellEnd"/>
      <w:r w:rsidR="00F61748">
        <w:t xml:space="preserve"> </w:t>
      </w:r>
      <w:r w:rsidR="00F61748">
        <w:rPr>
          <w:b/>
          <w:bCs/>
        </w:rPr>
        <w:t>has the same meaning as the true values of regression parameters</w:t>
      </w:r>
      <w:r w:rsidR="00A9090A">
        <w:rPr>
          <w:b/>
          <w:bCs/>
        </w:rPr>
        <w:t xml:space="preserve"> – the true </w:t>
      </w:r>
      <w:proofErr w:type="spellStart"/>
      <w:r w:rsidR="00A9090A" w:rsidRPr="00FD0936">
        <w:t>calibinputs</w:t>
      </w:r>
      <w:proofErr w:type="spellEnd"/>
      <w:r w:rsidR="00A9090A">
        <w:t xml:space="preserve"> </w:t>
      </w:r>
      <w:r w:rsidR="00A9090A">
        <w:rPr>
          <w:b/>
          <w:bCs/>
        </w:rPr>
        <w:t xml:space="preserve">is a best-fitting </w:t>
      </w:r>
      <w:proofErr w:type="spellStart"/>
      <w:r w:rsidR="00A9090A" w:rsidRPr="00FD0936">
        <w:t>calibinput</w:t>
      </w:r>
      <w:r w:rsidR="00A9090A">
        <w:t>s</w:t>
      </w:r>
      <w:proofErr w:type="spellEnd"/>
      <w:r w:rsidR="00144C9E">
        <w:rPr>
          <w:b/>
          <w:bCs/>
        </w:rPr>
        <w:t>.</w:t>
      </w:r>
    </w:p>
    <w:p w14:paraId="3DBDA700" w14:textId="77777777" w:rsidR="00AD3F57" w:rsidRDefault="00AD3F57" w:rsidP="00213836"/>
    <w:p w14:paraId="6C7AD235" w14:textId="49B54972" w:rsidR="00AD3F57" w:rsidRPr="00AD3F57" w:rsidRDefault="00AD3F57" w:rsidP="00213836">
      <w:r>
        <w:t xml:space="preserve">The calibration inputs will generally have been given concrete physical meanings but the people who built the simulator, but the actual values of these quantities in the real world </w:t>
      </w:r>
      <w:r w:rsidR="0016254C">
        <w:t xml:space="preserve">don’t necessarily equate to </w:t>
      </w:r>
      <w:r w:rsidR="0016254C" w:rsidRPr="00FD0936">
        <w:rPr>
          <w:rFonts w:cstheme="minorHAnsi"/>
        </w:rPr>
        <w:t>θ</w:t>
      </w:r>
      <w:r w:rsidR="00780500">
        <w:rPr>
          <w:rFonts w:cstheme="minorHAnsi"/>
        </w:rPr>
        <w:t xml:space="preserve">, an </w:t>
      </w:r>
      <w:proofErr w:type="spellStart"/>
      <w:r w:rsidR="00780500">
        <w:rPr>
          <w:rFonts w:cstheme="minorHAnsi"/>
        </w:rPr>
        <w:t>inevitablility</w:t>
      </w:r>
      <w:proofErr w:type="spellEnd"/>
      <w:r w:rsidR="00780500">
        <w:rPr>
          <w:rFonts w:cstheme="minorHAnsi"/>
        </w:rPr>
        <w:t xml:space="preserve"> when it is accepted the </w:t>
      </w:r>
      <w:proofErr w:type="spellStart"/>
      <w:r w:rsidR="00780500">
        <w:rPr>
          <w:rFonts w:cstheme="minorHAnsi"/>
        </w:rPr>
        <w:t>odel</w:t>
      </w:r>
      <w:proofErr w:type="spellEnd"/>
      <w:r w:rsidR="00780500">
        <w:rPr>
          <w:rFonts w:cstheme="minorHAnsi"/>
        </w:rPr>
        <w:t xml:space="preserve"> can’t ever be a perfect fit.</w:t>
      </w:r>
      <w:r w:rsidR="006F771A">
        <w:rPr>
          <w:rFonts w:cstheme="minorHAnsi"/>
        </w:rPr>
        <w:t xml:space="preserve"> It may be that a </w:t>
      </w:r>
    </w:p>
    <w:p w14:paraId="38EE97DF" w14:textId="77777777" w:rsidR="00CE1360" w:rsidRDefault="00CE1360" w:rsidP="00213836"/>
    <w:p w14:paraId="38F70521" w14:textId="23DEE471" w:rsidR="00283DB3" w:rsidRPr="00FD0936" w:rsidRDefault="00C36410" w:rsidP="00213836">
      <w:pPr>
        <w:pStyle w:val="Heading1"/>
      </w:pPr>
      <w:r w:rsidRPr="00FD0936">
        <w:t xml:space="preserve">On the relationship between the simulator output and reality… </w:t>
      </w:r>
    </w:p>
    <w:p w14:paraId="104E9608" w14:textId="78EFFD18" w:rsidR="00C36410" w:rsidRPr="00FD0936" w:rsidRDefault="00C36410" w:rsidP="00213836">
      <w:r w:rsidRPr="00FD0936">
        <w:t>One way to model the relationship between the simulator’s output and reality is</w:t>
      </w:r>
    </w:p>
    <w:p w14:paraId="48B9920A" w14:textId="77777777" w:rsidR="00C36410" w:rsidRPr="00FD0936" w:rsidRDefault="00C36410" w:rsidP="00213836"/>
    <w:p w14:paraId="1A75FA35" w14:textId="5698F584" w:rsidR="00C36410" w:rsidRPr="00FD0936" w:rsidRDefault="00C36410" w:rsidP="00213836">
      <w:proofErr w:type="spellStart"/>
      <w:r w:rsidRPr="00FD0936">
        <w:t>realprocess</w:t>
      </w:r>
      <w:proofErr w:type="spellEnd"/>
      <w:r w:rsidRPr="00FD0936">
        <w:t>(</w:t>
      </w:r>
      <w:proofErr w:type="spellStart"/>
      <w:r w:rsidRPr="00FD0936">
        <w:t>variableinputs</w:t>
      </w:r>
      <w:proofErr w:type="spellEnd"/>
      <w:r w:rsidRPr="00FD0936">
        <w:t xml:space="preserve">) = </w:t>
      </w:r>
      <w:r w:rsidRPr="00FD0936">
        <w:rPr>
          <w:rFonts w:cstheme="minorHAnsi"/>
        </w:rPr>
        <w:t>ρ</w:t>
      </w:r>
      <w:r w:rsidRPr="00FD0936">
        <w:t xml:space="preserve"> </w:t>
      </w:r>
      <w:proofErr w:type="spellStart"/>
      <w:r w:rsidRPr="00FD0936">
        <w:t>simoutput</w:t>
      </w:r>
      <w:proofErr w:type="spellEnd"/>
      <w:r w:rsidRPr="00FD0936">
        <w:t>(</w:t>
      </w:r>
      <w:proofErr w:type="spellStart"/>
      <w:r w:rsidRPr="00FD0936">
        <w:t>variableinputs</w:t>
      </w:r>
      <w:proofErr w:type="spellEnd"/>
      <w:r w:rsidRPr="00FD0936">
        <w:t xml:space="preserve">, </w:t>
      </w:r>
      <w:proofErr w:type="spellStart"/>
      <w:r w:rsidRPr="00FD0936">
        <w:t>calibinputs</w:t>
      </w:r>
      <w:proofErr w:type="spellEnd"/>
      <w:r w:rsidRPr="00FD0936">
        <w:t xml:space="preserve">) + </w:t>
      </w:r>
      <w:proofErr w:type="spellStart"/>
      <w:r w:rsidRPr="00FD0936">
        <w:t>modeldiscep</w:t>
      </w:r>
      <w:proofErr w:type="spellEnd"/>
      <w:r w:rsidRPr="00FD0936">
        <w:t>(</w:t>
      </w:r>
      <w:proofErr w:type="spellStart"/>
      <w:r w:rsidRPr="00FD0936">
        <w:t>variableinputs</w:t>
      </w:r>
      <w:proofErr w:type="spellEnd"/>
      <w:r w:rsidRPr="00FD0936">
        <w:t>)</w:t>
      </w:r>
    </w:p>
    <w:p w14:paraId="04A88EA1" w14:textId="77777777" w:rsidR="00C36410" w:rsidRPr="00FD0936" w:rsidRDefault="00C36410" w:rsidP="00213836"/>
    <w:p w14:paraId="78404F5A" w14:textId="6093D3C8" w:rsidR="00C36410" w:rsidRPr="00FD0936" w:rsidRDefault="00C36410" w:rsidP="00213836">
      <w:r w:rsidRPr="00FD0936">
        <w:rPr>
          <w:b/>
          <w:bCs/>
        </w:rPr>
        <w:t xml:space="preserve">Assume you know the </w:t>
      </w:r>
      <w:proofErr w:type="spellStart"/>
      <w:r w:rsidRPr="00FD0936">
        <w:rPr>
          <w:b/>
          <w:bCs/>
        </w:rPr>
        <w:t>calibinputs</w:t>
      </w:r>
      <w:proofErr w:type="spellEnd"/>
      <w:r w:rsidRPr="00FD0936">
        <w:t xml:space="preserve"> and </w:t>
      </w:r>
      <w:r w:rsidRPr="00FD0936">
        <w:rPr>
          <w:b/>
          <w:bCs/>
        </w:rPr>
        <w:t>you can make as many runs of the sim as you want</w:t>
      </w:r>
      <w:r w:rsidRPr="00FD0936">
        <w:t xml:space="preserve">, in order to observe </w:t>
      </w:r>
      <w:proofErr w:type="spellStart"/>
      <w:r w:rsidRPr="00FD0936">
        <w:t>simoutput</w:t>
      </w:r>
      <w:proofErr w:type="spellEnd"/>
      <w:r w:rsidRPr="00FD0936">
        <w:t>(</w:t>
      </w:r>
      <w:proofErr w:type="spellStart"/>
      <w:r w:rsidRPr="00FD0936">
        <w:t>variableinputs</w:t>
      </w:r>
      <w:proofErr w:type="spellEnd"/>
      <w:r w:rsidRPr="00FD0936">
        <w:t xml:space="preserve">, </w:t>
      </w:r>
      <w:proofErr w:type="spellStart"/>
      <w:r w:rsidRPr="00FD0936">
        <w:t>calibinputs</w:t>
      </w:r>
      <w:proofErr w:type="spellEnd"/>
      <w:r w:rsidRPr="00FD0936">
        <w:t xml:space="preserve">) for various </w:t>
      </w:r>
      <w:proofErr w:type="spellStart"/>
      <w:r w:rsidRPr="00FD0936">
        <w:t>variableinputs</w:t>
      </w:r>
      <w:proofErr w:type="spellEnd"/>
      <w:r w:rsidRPr="00FD0936">
        <w:t xml:space="preserve">. Suppose first that to predict </w:t>
      </w:r>
      <w:proofErr w:type="spellStart"/>
      <w:r w:rsidRPr="00FD0936">
        <w:t>realprocess</w:t>
      </w:r>
      <w:proofErr w:type="spellEnd"/>
      <w:r w:rsidRPr="00FD0936">
        <w:t>(</w:t>
      </w:r>
      <w:proofErr w:type="spellStart"/>
      <w:r w:rsidRPr="00FD0936">
        <w:t>variableinputs</w:t>
      </w:r>
      <w:proofErr w:type="spellEnd"/>
      <w:r w:rsidRPr="00FD0936">
        <w:t xml:space="preserve">’) at some specific point </w:t>
      </w:r>
      <w:proofErr w:type="spellStart"/>
      <w:r w:rsidRPr="00FD0936">
        <w:t>variableinputs</w:t>
      </w:r>
      <w:proofErr w:type="spellEnd"/>
      <w:r w:rsidRPr="00FD0936">
        <w:t xml:space="preserve">’ we would deem it sufficient to observe </w:t>
      </w:r>
      <w:proofErr w:type="spellStart"/>
      <w:r w:rsidRPr="00FD0936">
        <w:t>simoutput</w:t>
      </w:r>
      <w:proofErr w:type="spellEnd"/>
      <w:r w:rsidRPr="00FD0936">
        <w:t>(</w:t>
      </w:r>
      <w:proofErr w:type="spellStart"/>
      <w:r w:rsidRPr="00FD0936">
        <w:t>variableinputs</w:t>
      </w:r>
      <w:proofErr w:type="spellEnd"/>
      <w:r w:rsidRPr="00FD0936">
        <w:t xml:space="preserve">’, </w:t>
      </w:r>
      <w:proofErr w:type="spellStart"/>
      <w:r w:rsidRPr="00FD0936">
        <w:t>calibinputs</w:t>
      </w:r>
      <w:proofErr w:type="spellEnd"/>
      <w:r w:rsidRPr="00FD0936">
        <w:t xml:space="preserve">) (a single run at </w:t>
      </w:r>
      <w:proofErr w:type="spellStart"/>
      <w:r w:rsidRPr="00FD0936">
        <w:t>variableinputs</w:t>
      </w:r>
      <w:proofErr w:type="spellEnd"/>
      <w:r w:rsidRPr="00FD0936">
        <w:t>’).</w:t>
      </w:r>
    </w:p>
    <w:sectPr w:rsidR="00C36410" w:rsidRPr="00FD0936" w:rsidSect="003971A9">
      <w:pgSz w:w="11906" w:h="16838"/>
      <w:pgMar w:top="1440" w:right="1440" w:bottom="1440" w:left="1440" w:header="708" w:footer="708" w:gutter="0"/>
      <w:cols w:space="86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21BD"/>
    <w:multiLevelType w:val="hybridMultilevel"/>
    <w:tmpl w:val="F75AD4DA"/>
    <w:lvl w:ilvl="0" w:tplc="E6282F96">
      <w:numFmt w:val="bullet"/>
      <w:lvlText w:val="-"/>
      <w:lvlJc w:val="left"/>
      <w:pPr>
        <w:ind w:left="250" w:hanging="360"/>
      </w:pPr>
      <w:rPr>
        <w:rFonts w:ascii="Calibri" w:eastAsiaTheme="minorEastAsia" w:hAnsi="Calibri" w:cs="Calibri" w:hint="default"/>
      </w:rPr>
    </w:lvl>
    <w:lvl w:ilvl="1" w:tplc="08090003" w:tentative="1">
      <w:start w:val="1"/>
      <w:numFmt w:val="bullet"/>
      <w:lvlText w:val="o"/>
      <w:lvlJc w:val="left"/>
      <w:pPr>
        <w:ind w:left="970" w:hanging="360"/>
      </w:pPr>
      <w:rPr>
        <w:rFonts w:ascii="Courier New" w:hAnsi="Courier New" w:cs="Courier New" w:hint="default"/>
      </w:rPr>
    </w:lvl>
    <w:lvl w:ilvl="2" w:tplc="08090005" w:tentative="1">
      <w:start w:val="1"/>
      <w:numFmt w:val="bullet"/>
      <w:lvlText w:val=""/>
      <w:lvlJc w:val="left"/>
      <w:pPr>
        <w:ind w:left="1690" w:hanging="360"/>
      </w:pPr>
      <w:rPr>
        <w:rFonts w:ascii="Wingdings" w:hAnsi="Wingdings" w:hint="default"/>
      </w:rPr>
    </w:lvl>
    <w:lvl w:ilvl="3" w:tplc="08090001" w:tentative="1">
      <w:start w:val="1"/>
      <w:numFmt w:val="bullet"/>
      <w:lvlText w:val=""/>
      <w:lvlJc w:val="left"/>
      <w:pPr>
        <w:ind w:left="2410" w:hanging="360"/>
      </w:pPr>
      <w:rPr>
        <w:rFonts w:ascii="Symbol" w:hAnsi="Symbol" w:hint="default"/>
      </w:rPr>
    </w:lvl>
    <w:lvl w:ilvl="4" w:tplc="08090003" w:tentative="1">
      <w:start w:val="1"/>
      <w:numFmt w:val="bullet"/>
      <w:lvlText w:val="o"/>
      <w:lvlJc w:val="left"/>
      <w:pPr>
        <w:ind w:left="3130" w:hanging="360"/>
      </w:pPr>
      <w:rPr>
        <w:rFonts w:ascii="Courier New" w:hAnsi="Courier New" w:cs="Courier New" w:hint="default"/>
      </w:rPr>
    </w:lvl>
    <w:lvl w:ilvl="5" w:tplc="08090005" w:tentative="1">
      <w:start w:val="1"/>
      <w:numFmt w:val="bullet"/>
      <w:lvlText w:val=""/>
      <w:lvlJc w:val="left"/>
      <w:pPr>
        <w:ind w:left="3850" w:hanging="360"/>
      </w:pPr>
      <w:rPr>
        <w:rFonts w:ascii="Wingdings" w:hAnsi="Wingdings" w:hint="default"/>
      </w:rPr>
    </w:lvl>
    <w:lvl w:ilvl="6" w:tplc="08090001" w:tentative="1">
      <w:start w:val="1"/>
      <w:numFmt w:val="bullet"/>
      <w:lvlText w:val=""/>
      <w:lvlJc w:val="left"/>
      <w:pPr>
        <w:ind w:left="4570" w:hanging="360"/>
      </w:pPr>
      <w:rPr>
        <w:rFonts w:ascii="Symbol" w:hAnsi="Symbol" w:hint="default"/>
      </w:rPr>
    </w:lvl>
    <w:lvl w:ilvl="7" w:tplc="08090003" w:tentative="1">
      <w:start w:val="1"/>
      <w:numFmt w:val="bullet"/>
      <w:lvlText w:val="o"/>
      <w:lvlJc w:val="left"/>
      <w:pPr>
        <w:ind w:left="5290" w:hanging="360"/>
      </w:pPr>
      <w:rPr>
        <w:rFonts w:ascii="Courier New" w:hAnsi="Courier New" w:cs="Courier New" w:hint="default"/>
      </w:rPr>
    </w:lvl>
    <w:lvl w:ilvl="8" w:tplc="08090005" w:tentative="1">
      <w:start w:val="1"/>
      <w:numFmt w:val="bullet"/>
      <w:lvlText w:val=""/>
      <w:lvlJc w:val="left"/>
      <w:pPr>
        <w:ind w:left="6010" w:hanging="360"/>
      </w:pPr>
      <w:rPr>
        <w:rFonts w:ascii="Wingdings" w:hAnsi="Wingdings" w:hint="default"/>
      </w:rPr>
    </w:lvl>
  </w:abstractNum>
  <w:abstractNum w:abstractNumId="1" w15:restartNumberingAfterBreak="0">
    <w:nsid w:val="16206E37"/>
    <w:multiLevelType w:val="hybridMultilevel"/>
    <w:tmpl w:val="06E6E1A6"/>
    <w:lvl w:ilvl="0" w:tplc="C7C0CC3E">
      <w:start w:val="44"/>
      <w:numFmt w:val="bullet"/>
      <w:lvlText w:val=""/>
      <w:lvlJc w:val="left"/>
      <w:pPr>
        <w:ind w:left="250" w:hanging="360"/>
      </w:pPr>
      <w:rPr>
        <w:rFonts w:ascii="Symbol" w:eastAsiaTheme="minorEastAsia" w:hAnsi="Symbol" w:cstheme="minorBidi" w:hint="default"/>
      </w:rPr>
    </w:lvl>
    <w:lvl w:ilvl="1" w:tplc="08090003" w:tentative="1">
      <w:start w:val="1"/>
      <w:numFmt w:val="bullet"/>
      <w:lvlText w:val="o"/>
      <w:lvlJc w:val="left"/>
      <w:pPr>
        <w:ind w:left="970" w:hanging="360"/>
      </w:pPr>
      <w:rPr>
        <w:rFonts w:ascii="Courier New" w:hAnsi="Courier New" w:cs="Courier New" w:hint="default"/>
      </w:rPr>
    </w:lvl>
    <w:lvl w:ilvl="2" w:tplc="08090005" w:tentative="1">
      <w:start w:val="1"/>
      <w:numFmt w:val="bullet"/>
      <w:lvlText w:val=""/>
      <w:lvlJc w:val="left"/>
      <w:pPr>
        <w:ind w:left="1690" w:hanging="360"/>
      </w:pPr>
      <w:rPr>
        <w:rFonts w:ascii="Wingdings" w:hAnsi="Wingdings" w:hint="default"/>
      </w:rPr>
    </w:lvl>
    <w:lvl w:ilvl="3" w:tplc="08090001" w:tentative="1">
      <w:start w:val="1"/>
      <w:numFmt w:val="bullet"/>
      <w:lvlText w:val=""/>
      <w:lvlJc w:val="left"/>
      <w:pPr>
        <w:ind w:left="2410" w:hanging="360"/>
      </w:pPr>
      <w:rPr>
        <w:rFonts w:ascii="Symbol" w:hAnsi="Symbol" w:hint="default"/>
      </w:rPr>
    </w:lvl>
    <w:lvl w:ilvl="4" w:tplc="08090003" w:tentative="1">
      <w:start w:val="1"/>
      <w:numFmt w:val="bullet"/>
      <w:lvlText w:val="o"/>
      <w:lvlJc w:val="left"/>
      <w:pPr>
        <w:ind w:left="3130" w:hanging="360"/>
      </w:pPr>
      <w:rPr>
        <w:rFonts w:ascii="Courier New" w:hAnsi="Courier New" w:cs="Courier New" w:hint="default"/>
      </w:rPr>
    </w:lvl>
    <w:lvl w:ilvl="5" w:tplc="08090005" w:tentative="1">
      <w:start w:val="1"/>
      <w:numFmt w:val="bullet"/>
      <w:lvlText w:val=""/>
      <w:lvlJc w:val="left"/>
      <w:pPr>
        <w:ind w:left="3850" w:hanging="360"/>
      </w:pPr>
      <w:rPr>
        <w:rFonts w:ascii="Wingdings" w:hAnsi="Wingdings" w:hint="default"/>
      </w:rPr>
    </w:lvl>
    <w:lvl w:ilvl="6" w:tplc="08090001" w:tentative="1">
      <w:start w:val="1"/>
      <w:numFmt w:val="bullet"/>
      <w:lvlText w:val=""/>
      <w:lvlJc w:val="left"/>
      <w:pPr>
        <w:ind w:left="4570" w:hanging="360"/>
      </w:pPr>
      <w:rPr>
        <w:rFonts w:ascii="Symbol" w:hAnsi="Symbol" w:hint="default"/>
      </w:rPr>
    </w:lvl>
    <w:lvl w:ilvl="7" w:tplc="08090003" w:tentative="1">
      <w:start w:val="1"/>
      <w:numFmt w:val="bullet"/>
      <w:lvlText w:val="o"/>
      <w:lvlJc w:val="left"/>
      <w:pPr>
        <w:ind w:left="5290" w:hanging="360"/>
      </w:pPr>
      <w:rPr>
        <w:rFonts w:ascii="Courier New" w:hAnsi="Courier New" w:cs="Courier New" w:hint="default"/>
      </w:rPr>
    </w:lvl>
    <w:lvl w:ilvl="8" w:tplc="08090005" w:tentative="1">
      <w:start w:val="1"/>
      <w:numFmt w:val="bullet"/>
      <w:lvlText w:val=""/>
      <w:lvlJc w:val="left"/>
      <w:pPr>
        <w:ind w:left="6010" w:hanging="360"/>
      </w:pPr>
      <w:rPr>
        <w:rFonts w:ascii="Wingdings" w:hAnsi="Wingdings" w:hint="default"/>
      </w:rPr>
    </w:lvl>
  </w:abstractNum>
  <w:abstractNum w:abstractNumId="2" w15:restartNumberingAfterBreak="0">
    <w:nsid w:val="20034370"/>
    <w:multiLevelType w:val="hybridMultilevel"/>
    <w:tmpl w:val="C786D938"/>
    <w:lvl w:ilvl="0" w:tplc="2F620B7A">
      <w:start w:val="1"/>
      <w:numFmt w:val="decimal"/>
      <w:lvlText w:val="%1."/>
      <w:lvlJc w:val="left"/>
      <w:pPr>
        <w:ind w:left="250" w:hanging="360"/>
      </w:pPr>
      <w:rPr>
        <w:rFonts w:hint="default"/>
      </w:rPr>
    </w:lvl>
    <w:lvl w:ilvl="1" w:tplc="08090019">
      <w:start w:val="1"/>
      <w:numFmt w:val="lowerLetter"/>
      <w:lvlText w:val="%2."/>
      <w:lvlJc w:val="left"/>
      <w:pPr>
        <w:ind w:left="970" w:hanging="360"/>
      </w:pPr>
    </w:lvl>
    <w:lvl w:ilvl="2" w:tplc="0809001B">
      <w:start w:val="1"/>
      <w:numFmt w:val="lowerRoman"/>
      <w:lvlText w:val="%3."/>
      <w:lvlJc w:val="right"/>
      <w:pPr>
        <w:ind w:left="1690" w:hanging="180"/>
      </w:pPr>
    </w:lvl>
    <w:lvl w:ilvl="3" w:tplc="0809000F" w:tentative="1">
      <w:start w:val="1"/>
      <w:numFmt w:val="decimal"/>
      <w:lvlText w:val="%4."/>
      <w:lvlJc w:val="left"/>
      <w:pPr>
        <w:ind w:left="2410" w:hanging="360"/>
      </w:pPr>
    </w:lvl>
    <w:lvl w:ilvl="4" w:tplc="08090019" w:tentative="1">
      <w:start w:val="1"/>
      <w:numFmt w:val="lowerLetter"/>
      <w:lvlText w:val="%5."/>
      <w:lvlJc w:val="left"/>
      <w:pPr>
        <w:ind w:left="3130" w:hanging="360"/>
      </w:pPr>
    </w:lvl>
    <w:lvl w:ilvl="5" w:tplc="0809001B" w:tentative="1">
      <w:start w:val="1"/>
      <w:numFmt w:val="lowerRoman"/>
      <w:lvlText w:val="%6."/>
      <w:lvlJc w:val="right"/>
      <w:pPr>
        <w:ind w:left="3850" w:hanging="180"/>
      </w:pPr>
    </w:lvl>
    <w:lvl w:ilvl="6" w:tplc="0809000F" w:tentative="1">
      <w:start w:val="1"/>
      <w:numFmt w:val="decimal"/>
      <w:lvlText w:val="%7."/>
      <w:lvlJc w:val="left"/>
      <w:pPr>
        <w:ind w:left="4570" w:hanging="360"/>
      </w:pPr>
    </w:lvl>
    <w:lvl w:ilvl="7" w:tplc="08090019" w:tentative="1">
      <w:start w:val="1"/>
      <w:numFmt w:val="lowerLetter"/>
      <w:lvlText w:val="%8."/>
      <w:lvlJc w:val="left"/>
      <w:pPr>
        <w:ind w:left="5290" w:hanging="360"/>
      </w:pPr>
    </w:lvl>
    <w:lvl w:ilvl="8" w:tplc="0809001B" w:tentative="1">
      <w:start w:val="1"/>
      <w:numFmt w:val="lowerRoman"/>
      <w:lvlText w:val="%9."/>
      <w:lvlJc w:val="right"/>
      <w:pPr>
        <w:ind w:left="6010" w:hanging="180"/>
      </w:pPr>
    </w:lvl>
  </w:abstractNum>
  <w:abstractNum w:abstractNumId="3" w15:restartNumberingAfterBreak="0">
    <w:nsid w:val="4F8447A2"/>
    <w:multiLevelType w:val="hybridMultilevel"/>
    <w:tmpl w:val="A11658F2"/>
    <w:lvl w:ilvl="0" w:tplc="94C23B7E">
      <w:numFmt w:val="bullet"/>
      <w:lvlText w:val="-"/>
      <w:lvlJc w:val="left"/>
      <w:pPr>
        <w:ind w:left="250" w:hanging="360"/>
      </w:pPr>
      <w:rPr>
        <w:rFonts w:ascii="Calibri" w:eastAsiaTheme="minorEastAsia" w:hAnsi="Calibri" w:cs="Calibri" w:hint="default"/>
      </w:rPr>
    </w:lvl>
    <w:lvl w:ilvl="1" w:tplc="08090003" w:tentative="1">
      <w:start w:val="1"/>
      <w:numFmt w:val="bullet"/>
      <w:lvlText w:val="o"/>
      <w:lvlJc w:val="left"/>
      <w:pPr>
        <w:ind w:left="970" w:hanging="360"/>
      </w:pPr>
      <w:rPr>
        <w:rFonts w:ascii="Courier New" w:hAnsi="Courier New" w:cs="Courier New" w:hint="default"/>
      </w:rPr>
    </w:lvl>
    <w:lvl w:ilvl="2" w:tplc="08090005" w:tentative="1">
      <w:start w:val="1"/>
      <w:numFmt w:val="bullet"/>
      <w:lvlText w:val=""/>
      <w:lvlJc w:val="left"/>
      <w:pPr>
        <w:ind w:left="1690" w:hanging="360"/>
      </w:pPr>
      <w:rPr>
        <w:rFonts w:ascii="Wingdings" w:hAnsi="Wingdings" w:hint="default"/>
      </w:rPr>
    </w:lvl>
    <w:lvl w:ilvl="3" w:tplc="08090001" w:tentative="1">
      <w:start w:val="1"/>
      <w:numFmt w:val="bullet"/>
      <w:lvlText w:val=""/>
      <w:lvlJc w:val="left"/>
      <w:pPr>
        <w:ind w:left="2410" w:hanging="360"/>
      </w:pPr>
      <w:rPr>
        <w:rFonts w:ascii="Symbol" w:hAnsi="Symbol" w:hint="default"/>
      </w:rPr>
    </w:lvl>
    <w:lvl w:ilvl="4" w:tplc="08090003" w:tentative="1">
      <w:start w:val="1"/>
      <w:numFmt w:val="bullet"/>
      <w:lvlText w:val="o"/>
      <w:lvlJc w:val="left"/>
      <w:pPr>
        <w:ind w:left="3130" w:hanging="360"/>
      </w:pPr>
      <w:rPr>
        <w:rFonts w:ascii="Courier New" w:hAnsi="Courier New" w:cs="Courier New" w:hint="default"/>
      </w:rPr>
    </w:lvl>
    <w:lvl w:ilvl="5" w:tplc="08090005" w:tentative="1">
      <w:start w:val="1"/>
      <w:numFmt w:val="bullet"/>
      <w:lvlText w:val=""/>
      <w:lvlJc w:val="left"/>
      <w:pPr>
        <w:ind w:left="3850" w:hanging="360"/>
      </w:pPr>
      <w:rPr>
        <w:rFonts w:ascii="Wingdings" w:hAnsi="Wingdings" w:hint="default"/>
      </w:rPr>
    </w:lvl>
    <w:lvl w:ilvl="6" w:tplc="08090001" w:tentative="1">
      <w:start w:val="1"/>
      <w:numFmt w:val="bullet"/>
      <w:lvlText w:val=""/>
      <w:lvlJc w:val="left"/>
      <w:pPr>
        <w:ind w:left="4570" w:hanging="360"/>
      </w:pPr>
      <w:rPr>
        <w:rFonts w:ascii="Symbol" w:hAnsi="Symbol" w:hint="default"/>
      </w:rPr>
    </w:lvl>
    <w:lvl w:ilvl="7" w:tplc="08090003" w:tentative="1">
      <w:start w:val="1"/>
      <w:numFmt w:val="bullet"/>
      <w:lvlText w:val="o"/>
      <w:lvlJc w:val="left"/>
      <w:pPr>
        <w:ind w:left="5290" w:hanging="360"/>
      </w:pPr>
      <w:rPr>
        <w:rFonts w:ascii="Courier New" w:hAnsi="Courier New" w:cs="Courier New" w:hint="default"/>
      </w:rPr>
    </w:lvl>
    <w:lvl w:ilvl="8" w:tplc="08090005" w:tentative="1">
      <w:start w:val="1"/>
      <w:numFmt w:val="bullet"/>
      <w:lvlText w:val=""/>
      <w:lvlJc w:val="left"/>
      <w:pPr>
        <w:ind w:left="6010" w:hanging="360"/>
      </w:pPr>
      <w:rPr>
        <w:rFonts w:ascii="Wingdings" w:hAnsi="Wingdings" w:hint="default"/>
      </w:rPr>
    </w:lvl>
  </w:abstractNum>
  <w:abstractNum w:abstractNumId="4" w15:restartNumberingAfterBreak="0">
    <w:nsid w:val="60142B05"/>
    <w:multiLevelType w:val="hybridMultilevel"/>
    <w:tmpl w:val="EF5A0CE2"/>
    <w:lvl w:ilvl="0" w:tplc="D1B0CFAE">
      <w:numFmt w:val="bullet"/>
      <w:lvlText w:val=""/>
      <w:lvlJc w:val="left"/>
      <w:pPr>
        <w:ind w:left="250" w:hanging="360"/>
      </w:pPr>
      <w:rPr>
        <w:rFonts w:ascii="Symbol" w:eastAsiaTheme="minorEastAsia" w:hAnsi="Symbol" w:cstheme="minorBidi" w:hint="default"/>
      </w:rPr>
    </w:lvl>
    <w:lvl w:ilvl="1" w:tplc="08090003" w:tentative="1">
      <w:start w:val="1"/>
      <w:numFmt w:val="bullet"/>
      <w:lvlText w:val="o"/>
      <w:lvlJc w:val="left"/>
      <w:pPr>
        <w:ind w:left="970" w:hanging="360"/>
      </w:pPr>
      <w:rPr>
        <w:rFonts w:ascii="Courier New" w:hAnsi="Courier New" w:cs="Courier New" w:hint="default"/>
      </w:rPr>
    </w:lvl>
    <w:lvl w:ilvl="2" w:tplc="08090005" w:tentative="1">
      <w:start w:val="1"/>
      <w:numFmt w:val="bullet"/>
      <w:lvlText w:val=""/>
      <w:lvlJc w:val="left"/>
      <w:pPr>
        <w:ind w:left="1690" w:hanging="360"/>
      </w:pPr>
      <w:rPr>
        <w:rFonts w:ascii="Wingdings" w:hAnsi="Wingdings" w:hint="default"/>
      </w:rPr>
    </w:lvl>
    <w:lvl w:ilvl="3" w:tplc="08090001" w:tentative="1">
      <w:start w:val="1"/>
      <w:numFmt w:val="bullet"/>
      <w:lvlText w:val=""/>
      <w:lvlJc w:val="left"/>
      <w:pPr>
        <w:ind w:left="2410" w:hanging="360"/>
      </w:pPr>
      <w:rPr>
        <w:rFonts w:ascii="Symbol" w:hAnsi="Symbol" w:hint="default"/>
      </w:rPr>
    </w:lvl>
    <w:lvl w:ilvl="4" w:tplc="08090003" w:tentative="1">
      <w:start w:val="1"/>
      <w:numFmt w:val="bullet"/>
      <w:lvlText w:val="o"/>
      <w:lvlJc w:val="left"/>
      <w:pPr>
        <w:ind w:left="3130" w:hanging="360"/>
      </w:pPr>
      <w:rPr>
        <w:rFonts w:ascii="Courier New" w:hAnsi="Courier New" w:cs="Courier New" w:hint="default"/>
      </w:rPr>
    </w:lvl>
    <w:lvl w:ilvl="5" w:tplc="08090005" w:tentative="1">
      <w:start w:val="1"/>
      <w:numFmt w:val="bullet"/>
      <w:lvlText w:val=""/>
      <w:lvlJc w:val="left"/>
      <w:pPr>
        <w:ind w:left="3850" w:hanging="360"/>
      </w:pPr>
      <w:rPr>
        <w:rFonts w:ascii="Wingdings" w:hAnsi="Wingdings" w:hint="default"/>
      </w:rPr>
    </w:lvl>
    <w:lvl w:ilvl="6" w:tplc="08090001" w:tentative="1">
      <w:start w:val="1"/>
      <w:numFmt w:val="bullet"/>
      <w:lvlText w:val=""/>
      <w:lvlJc w:val="left"/>
      <w:pPr>
        <w:ind w:left="4570" w:hanging="360"/>
      </w:pPr>
      <w:rPr>
        <w:rFonts w:ascii="Symbol" w:hAnsi="Symbol" w:hint="default"/>
      </w:rPr>
    </w:lvl>
    <w:lvl w:ilvl="7" w:tplc="08090003" w:tentative="1">
      <w:start w:val="1"/>
      <w:numFmt w:val="bullet"/>
      <w:lvlText w:val="o"/>
      <w:lvlJc w:val="left"/>
      <w:pPr>
        <w:ind w:left="5290" w:hanging="360"/>
      </w:pPr>
      <w:rPr>
        <w:rFonts w:ascii="Courier New" w:hAnsi="Courier New" w:cs="Courier New" w:hint="default"/>
      </w:rPr>
    </w:lvl>
    <w:lvl w:ilvl="8" w:tplc="08090005" w:tentative="1">
      <w:start w:val="1"/>
      <w:numFmt w:val="bullet"/>
      <w:lvlText w:val=""/>
      <w:lvlJc w:val="left"/>
      <w:pPr>
        <w:ind w:left="6010" w:hanging="360"/>
      </w:pPr>
      <w:rPr>
        <w:rFonts w:ascii="Wingdings" w:hAnsi="Wingdings" w:hint="default"/>
      </w:rPr>
    </w:lvl>
  </w:abstractNum>
  <w:num w:numId="1" w16cid:durableId="1257977097">
    <w:abstractNumId w:val="3"/>
  </w:num>
  <w:num w:numId="2" w16cid:durableId="337732290">
    <w:abstractNumId w:val="4"/>
  </w:num>
  <w:num w:numId="3" w16cid:durableId="1518540720">
    <w:abstractNumId w:val="0"/>
  </w:num>
  <w:num w:numId="4" w16cid:durableId="1330477880">
    <w:abstractNumId w:val="1"/>
  </w:num>
  <w:num w:numId="5" w16cid:durableId="261911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76"/>
    <w:rsid w:val="00027C52"/>
    <w:rsid w:val="00085F93"/>
    <w:rsid w:val="000A2FF3"/>
    <w:rsid w:val="000A3476"/>
    <w:rsid w:val="000E252E"/>
    <w:rsid w:val="000E4348"/>
    <w:rsid w:val="000E78B0"/>
    <w:rsid w:val="0013531A"/>
    <w:rsid w:val="00144C9E"/>
    <w:rsid w:val="0016254C"/>
    <w:rsid w:val="00163EA9"/>
    <w:rsid w:val="00181BF2"/>
    <w:rsid w:val="001B5026"/>
    <w:rsid w:val="001C797E"/>
    <w:rsid w:val="001F0CEF"/>
    <w:rsid w:val="00207C92"/>
    <w:rsid w:val="00210F2D"/>
    <w:rsid w:val="00213836"/>
    <w:rsid w:val="002157CE"/>
    <w:rsid w:val="00221E36"/>
    <w:rsid w:val="00237808"/>
    <w:rsid w:val="00281498"/>
    <w:rsid w:val="00283DB3"/>
    <w:rsid w:val="00287A4A"/>
    <w:rsid w:val="002C220E"/>
    <w:rsid w:val="002C22DD"/>
    <w:rsid w:val="003815B1"/>
    <w:rsid w:val="003971A9"/>
    <w:rsid w:val="003B0E9F"/>
    <w:rsid w:val="003C36D4"/>
    <w:rsid w:val="003D502E"/>
    <w:rsid w:val="003D6B25"/>
    <w:rsid w:val="003E678E"/>
    <w:rsid w:val="00401B76"/>
    <w:rsid w:val="00401EA4"/>
    <w:rsid w:val="00414BD2"/>
    <w:rsid w:val="00416890"/>
    <w:rsid w:val="00461D29"/>
    <w:rsid w:val="00481CEA"/>
    <w:rsid w:val="004B2932"/>
    <w:rsid w:val="004C5AE9"/>
    <w:rsid w:val="004E5BFA"/>
    <w:rsid w:val="004F1B29"/>
    <w:rsid w:val="0051705B"/>
    <w:rsid w:val="005526DD"/>
    <w:rsid w:val="00584AAD"/>
    <w:rsid w:val="00590B56"/>
    <w:rsid w:val="005B0795"/>
    <w:rsid w:val="005B4EA9"/>
    <w:rsid w:val="005B5A97"/>
    <w:rsid w:val="005F181C"/>
    <w:rsid w:val="006032A1"/>
    <w:rsid w:val="006114B8"/>
    <w:rsid w:val="00612AEA"/>
    <w:rsid w:val="00617C33"/>
    <w:rsid w:val="006273B8"/>
    <w:rsid w:val="006761C8"/>
    <w:rsid w:val="00692B48"/>
    <w:rsid w:val="006A48CC"/>
    <w:rsid w:val="006D65F7"/>
    <w:rsid w:val="006D74D9"/>
    <w:rsid w:val="006F771A"/>
    <w:rsid w:val="00705E7F"/>
    <w:rsid w:val="007129B1"/>
    <w:rsid w:val="00727220"/>
    <w:rsid w:val="00766BED"/>
    <w:rsid w:val="00780500"/>
    <w:rsid w:val="007C2316"/>
    <w:rsid w:val="007F4BD5"/>
    <w:rsid w:val="00814E43"/>
    <w:rsid w:val="008376E3"/>
    <w:rsid w:val="00885C19"/>
    <w:rsid w:val="008E6DD9"/>
    <w:rsid w:val="008E7B35"/>
    <w:rsid w:val="00907288"/>
    <w:rsid w:val="00907717"/>
    <w:rsid w:val="00927B33"/>
    <w:rsid w:val="009674C8"/>
    <w:rsid w:val="00994203"/>
    <w:rsid w:val="009A5F9D"/>
    <w:rsid w:val="009A6C75"/>
    <w:rsid w:val="009D39EE"/>
    <w:rsid w:val="009D7F8F"/>
    <w:rsid w:val="009E37A6"/>
    <w:rsid w:val="009F6C66"/>
    <w:rsid w:val="00A00439"/>
    <w:rsid w:val="00A05EB5"/>
    <w:rsid w:val="00A22BA3"/>
    <w:rsid w:val="00A4256E"/>
    <w:rsid w:val="00A5182B"/>
    <w:rsid w:val="00A9090A"/>
    <w:rsid w:val="00A909B4"/>
    <w:rsid w:val="00A97173"/>
    <w:rsid w:val="00AA05C8"/>
    <w:rsid w:val="00AD3F57"/>
    <w:rsid w:val="00B00AB8"/>
    <w:rsid w:val="00B13D1C"/>
    <w:rsid w:val="00B142FD"/>
    <w:rsid w:val="00B167CA"/>
    <w:rsid w:val="00B967C9"/>
    <w:rsid w:val="00BB07B7"/>
    <w:rsid w:val="00BC52BB"/>
    <w:rsid w:val="00BD0886"/>
    <w:rsid w:val="00BD3A49"/>
    <w:rsid w:val="00BE1976"/>
    <w:rsid w:val="00C11228"/>
    <w:rsid w:val="00C26E8F"/>
    <w:rsid w:val="00C36410"/>
    <w:rsid w:val="00C436A4"/>
    <w:rsid w:val="00C71E25"/>
    <w:rsid w:val="00C75F7E"/>
    <w:rsid w:val="00C973B5"/>
    <w:rsid w:val="00CC208D"/>
    <w:rsid w:val="00CE1360"/>
    <w:rsid w:val="00CF4F54"/>
    <w:rsid w:val="00D05BD4"/>
    <w:rsid w:val="00D40CA1"/>
    <w:rsid w:val="00D62B43"/>
    <w:rsid w:val="00D640C1"/>
    <w:rsid w:val="00D711EE"/>
    <w:rsid w:val="00DC1A1A"/>
    <w:rsid w:val="00DF1052"/>
    <w:rsid w:val="00E03BBA"/>
    <w:rsid w:val="00E049FC"/>
    <w:rsid w:val="00E06AA4"/>
    <w:rsid w:val="00E179E6"/>
    <w:rsid w:val="00E27FD4"/>
    <w:rsid w:val="00E37BA7"/>
    <w:rsid w:val="00E5417B"/>
    <w:rsid w:val="00E605A9"/>
    <w:rsid w:val="00E74C6B"/>
    <w:rsid w:val="00EB3618"/>
    <w:rsid w:val="00ED350C"/>
    <w:rsid w:val="00EE3A5F"/>
    <w:rsid w:val="00F07683"/>
    <w:rsid w:val="00F61748"/>
    <w:rsid w:val="00F61F8D"/>
    <w:rsid w:val="00F73A0F"/>
    <w:rsid w:val="00F76AFA"/>
    <w:rsid w:val="00FA5877"/>
    <w:rsid w:val="00FA7178"/>
    <w:rsid w:val="00FC4734"/>
    <w:rsid w:val="00FC6123"/>
    <w:rsid w:val="00FD093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418C"/>
  <w15:chartTrackingRefBased/>
  <w15:docId w15:val="{1A8C6395-BB92-460B-8E7B-9806D0CA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6"/>
    <w:pPr>
      <w:spacing w:after="0" w:line="240" w:lineRule="auto"/>
      <w:ind w:left="-110"/>
      <w:jc w:val="both"/>
    </w:pPr>
    <w:rPr>
      <w:sz w:val="16"/>
      <w:szCs w:val="16"/>
    </w:rPr>
  </w:style>
  <w:style w:type="paragraph" w:styleId="Heading1">
    <w:name w:val="heading 1"/>
    <w:basedOn w:val="Normal"/>
    <w:next w:val="Normal"/>
    <w:link w:val="Heading1Char"/>
    <w:uiPriority w:val="9"/>
    <w:qFormat/>
    <w:rsid w:val="00A22B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56E"/>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BA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9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256E"/>
    <w:rPr>
      <w:b/>
      <w:bCs/>
      <w:sz w:val="16"/>
      <w:szCs w:val="16"/>
    </w:rPr>
  </w:style>
  <w:style w:type="paragraph" w:styleId="ListParagraph">
    <w:name w:val="List Paragraph"/>
    <w:basedOn w:val="Normal"/>
    <w:uiPriority w:val="34"/>
    <w:qFormat/>
    <w:rsid w:val="00A42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4383</TotalTime>
  <Pages>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Webb</dc:creator>
  <cp:keywords/>
  <dc:description/>
  <cp:lastModifiedBy>Iain Webb</cp:lastModifiedBy>
  <cp:revision>118</cp:revision>
  <cp:lastPrinted>2024-09-03T09:05:00Z</cp:lastPrinted>
  <dcterms:created xsi:type="dcterms:W3CDTF">2024-04-17T11:51:00Z</dcterms:created>
  <dcterms:modified xsi:type="dcterms:W3CDTF">2024-09-04T08:01:00Z</dcterms:modified>
</cp:coreProperties>
</file>