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</w:tblGrid>
      <w:tr w:rsidR="00983F64" w:rsidRPr="00983F64" w14:paraId="6AA719B2" w14:textId="77777777" w:rsidTr="00983F64">
        <w:tc>
          <w:tcPr>
            <w:tcW w:w="0" w:type="auto"/>
            <w:tcBorders>
              <w:right w:val="single" w:sz="6" w:space="0" w:color="DEDEDE"/>
            </w:tcBorders>
            <w:shd w:val="clear" w:color="auto" w:fill="auto"/>
            <w:tcMar>
              <w:top w:w="108" w:type="dxa"/>
              <w:left w:w="240" w:type="dxa"/>
              <w:bottom w:w="108" w:type="dxa"/>
              <w:right w:w="240" w:type="dxa"/>
            </w:tcMar>
            <w:vAlign w:val="center"/>
            <w:hideMark/>
          </w:tcPr>
          <w:p w14:paraId="62E447E5" w14:textId="77777777" w:rsidR="00983F64" w:rsidRPr="00983F64" w:rsidRDefault="00983F64" w:rsidP="00983F64">
            <w:pPr>
              <w:spacing w:before="300" w:after="180" w:line="300" w:lineRule="atLeast"/>
              <w:outlineLvl w:val="2"/>
              <w:rPr>
                <w:rFonts w:ascii="Arial" w:eastAsia="Times New Roman" w:hAnsi="Arial" w:cs="Arial"/>
                <w:color w:val="FF0000"/>
                <w:spacing w:val="5"/>
                <w:sz w:val="45"/>
                <w:szCs w:val="45"/>
              </w:rPr>
            </w:pPr>
            <w:r w:rsidRPr="00983F64">
              <w:rPr>
                <w:rFonts w:ascii="Arial" w:eastAsia="Times New Roman" w:hAnsi="Arial" w:cs="Arial"/>
                <w:color w:val="FF0000"/>
                <w:spacing w:val="5"/>
                <w:sz w:val="45"/>
                <w:szCs w:val="45"/>
              </w:rPr>
              <w:t>Linden Blossom Water</w:t>
            </w:r>
          </w:p>
        </w:tc>
      </w:tr>
    </w:tbl>
    <w:p w14:paraId="2791A505" w14:textId="77777777" w:rsidR="00983F64" w:rsidRPr="00983F64" w:rsidRDefault="00983F64" w:rsidP="00983F64">
      <w:pPr>
        <w:spacing w:before="300" w:after="180" w:line="300" w:lineRule="atLeast"/>
        <w:outlineLvl w:val="2"/>
        <w:rPr>
          <w:rFonts w:ascii="Arial" w:eastAsia="Times New Roman" w:hAnsi="Arial" w:cs="Arial"/>
          <w:color w:val="FF0000"/>
          <w:spacing w:val="5"/>
          <w:sz w:val="45"/>
          <w:szCs w:val="45"/>
        </w:rPr>
      </w:pPr>
      <w:r w:rsidRPr="00983F64">
        <w:rPr>
          <w:rFonts w:ascii="Arial" w:eastAsia="Times New Roman" w:hAnsi="Arial" w:cs="Arial"/>
          <w:color w:val="FF0000"/>
          <w:spacing w:val="5"/>
          <w:sz w:val="45"/>
          <w:szCs w:val="45"/>
        </w:rPr>
        <w:t>Description</w:t>
      </w:r>
    </w:p>
    <w:p w14:paraId="1974851D" w14:textId="77777777" w:rsidR="00983F64" w:rsidRPr="00983F64" w:rsidRDefault="00983F64" w:rsidP="00983F64">
      <w:pPr>
        <w:spacing w:after="300" w:line="240" w:lineRule="auto"/>
        <w:rPr>
          <w:rFonts w:ascii="Arial" w:eastAsia="Times New Roman" w:hAnsi="Arial" w:cs="Arial"/>
          <w:color w:val="808291"/>
          <w:spacing w:val="5"/>
          <w:sz w:val="23"/>
          <w:szCs w:val="23"/>
        </w:rPr>
      </w:pPr>
      <w:r w:rsidRPr="00983F64">
        <w:rPr>
          <w:rFonts w:ascii="Arial" w:eastAsia="Times New Roman" w:hAnsi="Arial" w:cs="Arial"/>
          <w:color w:val="808291"/>
          <w:spacing w:val="5"/>
          <w:sz w:val="23"/>
          <w:szCs w:val="23"/>
        </w:rPr>
        <w:t> </w:t>
      </w:r>
    </w:p>
    <w:p w14:paraId="26236A46" w14:textId="77777777" w:rsidR="00983F64" w:rsidRPr="00983F64" w:rsidRDefault="00983F64" w:rsidP="00983F6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</w:rPr>
      </w:pPr>
      <w:r w:rsidRPr="00983F64">
        <w:rPr>
          <w:rFonts w:ascii="Arial" w:eastAsia="Times New Roman" w:hAnsi="Arial" w:cs="Arial"/>
          <w:color w:val="000000"/>
          <w:spacing w:val="5"/>
          <w:sz w:val="23"/>
          <w:szCs w:val="23"/>
        </w:rPr>
        <w:t>Linden blossom water. In aromatherapy, the floral water or hydrolat is a water loaded with the properties of a plant (aromatic compounds). They can also be used in making masks for the face or hair or as rinsing water.</w:t>
      </w:r>
    </w:p>
    <w:p w14:paraId="017C5A8E" w14:textId="77777777" w:rsidR="00272C0B" w:rsidRDefault="00272C0B"/>
    <w:sectPr w:rsidR="00272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64"/>
    <w:rsid w:val="00272C0B"/>
    <w:rsid w:val="0098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38FEA"/>
  <w15:chartTrackingRefBased/>
  <w15:docId w15:val="{A155431C-69DE-4D64-A9C5-E2FDE05C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3F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3F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83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3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Kanaujiya</dc:creator>
  <cp:keywords/>
  <dc:description/>
  <cp:lastModifiedBy>Akash Kanaujiya</cp:lastModifiedBy>
  <cp:revision>1</cp:revision>
  <dcterms:created xsi:type="dcterms:W3CDTF">2020-12-17T09:45:00Z</dcterms:created>
  <dcterms:modified xsi:type="dcterms:W3CDTF">2020-12-17T09:45:00Z</dcterms:modified>
</cp:coreProperties>
</file>