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Cs/>
          <w:b/>
        </w:rPr>
        <w:t xml:space="preserve">bold and italic</w:t>
      </w:r>
      <w:r>
        <w:t xml:space="preserve">*.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1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Second instruction</w:t>
      </w:r>
    </w:p>
    <w:p>
      <w:pPr>
        <w:numPr>
          <w:ilvl w:val="1"/>
          <w:numId w:val="1002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3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2</w:t>
      </w:r>
    </w:p>
    <w:p>
      <w:pPr>
        <w:numPr>
          <w:ilvl w:val="1"/>
          <w:numId w:val="1003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3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A</w:t>
      </w:r>
    </w:p>
    <w:p>
      <w:pPr>
        <w:numPr>
          <w:ilvl w:val="1"/>
          <w:numId w:val="1003"/>
        </w:numPr>
        <w:pStyle w:val="Compact"/>
      </w:pPr>
      <w:r>
        <w:t xml:space="preserve">List item B</w:t>
      </w:r>
    </w:p>
    <w:p>
      <w:pPr>
        <w:numPr>
          <w:ilvl w:val="1"/>
          <w:numId w:val="1003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, представляющей текст гиперссылки, и части (file-name.md) – URL-адреса или имени файла, на который дается ссылка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1"/>
        </w:numPr>
      </w:pPr>
      <w: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</w:t>
      </w:r>
    </w:p>
    <w:p>
      <w:pPr>
        <w:numPr>
          <w:ilvl w:val="0"/>
          <w:numId w:val="1001"/>
        </w:numPr>
      </w:pPr>
      <w: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</w:t>
      </w:r>
    </w:p>
    <w:p>
      <w:pPr>
        <w:numPr>
          <w:ilvl w:val="0"/>
          <w:numId w:val="1001"/>
        </w:numPr>
      </w:pPr>
      <w: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4"/>
        </w:numPr>
        <w:pStyle w:val="Compact"/>
      </w:pPr>
      <w:r>
        <w:t xml:space="preserve">Перейду в каталог курса сформированный при выполнении лабораторной работы №3(рис.1 1)</w:t>
      </w:r>
    </w:p>
    <w:p>
      <w:pPr>
        <w:pStyle w:val="CaptionedFigure"/>
      </w:pPr>
      <w:bookmarkStart w:id="26" w:name="fig:1"/>
      <w:r>
        <w:drawing>
          <wp:inline>
            <wp:extent cx="5334000" cy="917677"/>
            <wp:effectExtent b="0" l="0" r="0" t="0"/>
            <wp:docPr descr="Рис. 1: Рис.1.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pag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5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4(рис.22)</w:t>
      </w:r>
    </w:p>
    <w:p>
      <w:pPr>
        <w:pStyle w:val="CaptionedFigure"/>
      </w:pPr>
      <w:bookmarkStart w:id="30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28" name="Picture"/>
            <a:graphic>
              <a:graphicData uri="http://schemas.openxmlformats.org/drawingml/2006/picture">
                <pic:pic>
                  <pic:nvPicPr>
                    <pic:cNvPr descr="image/2pag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6"/>
        </w:numPr>
        <w:pStyle w:val="Compact"/>
      </w:pPr>
      <w:r>
        <w:t xml:space="preserve">Проведу компиляцию шаблона с использованием Makefile. Для этого введу команду make(рис.33)</w:t>
      </w:r>
    </w:p>
    <w:p>
      <w:pPr>
        <w:pStyle w:val="CaptionedFigure"/>
      </w:pPr>
      <w:bookmarkStart w:id="34" w:name="fig:3"/>
      <w:r>
        <w:drawing>
          <wp:inline>
            <wp:extent cx="5334000" cy="1950861"/>
            <wp:effectExtent b="0" l="0" r="0" t="0"/>
            <wp:docPr descr="Рис. 3: Рис.3.make" title="" id="32" name="Picture"/>
            <a:graphic>
              <a:graphicData uri="http://schemas.openxmlformats.org/drawingml/2006/picture">
                <pic:pic>
                  <pic:nvPicPr>
                    <pic:cNvPr descr="image/3p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файлов.(рис.4[-@fig:4])</w:t>
      </w:r>
    </w:p>
    <w:p>
      <w:pPr>
        <w:pStyle w:val="CaptionedFigure"/>
      </w:pPr>
      <w:bookmarkStart w:id="38" w:name="fig:4"/>
      <w:r>
        <w:drawing>
          <wp:inline>
            <wp:extent cx="5334000" cy="5360537"/>
            <wp:effectExtent b="0" l="0" r="0" t="0"/>
            <wp:docPr descr="Рис. 4: Рис.4.report.pdg" title="" id="36" name="Picture"/>
            <a:graphic>
              <a:graphicData uri="http://schemas.openxmlformats.org/drawingml/2006/picture">
                <pic:pic>
                  <pic:nvPicPr>
                    <pic:cNvPr descr="image/4pag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7"/>
        </w:numPr>
        <w:pStyle w:val="Compact"/>
      </w:pPr>
      <w:r>
        <w:t xml:space="preserve">Удалю полученные файлы с использованием Makefile.Для этого введу команду make clean(рис.55)</w:t>
      </w:r>
    </w:p>
    <w:p>
      <w:pPr>
        <w:pStyle w:val="CaptionedFigure"/>
      </w:pPr>
      <w:bookmarkStart w:id="42" w:name="fig:5"/>
      <w:r>
        <w:drawing>
          <wp:inline>
            <wp:extent cx="5334000" cy="1310898"/>
            <wp:effectExtent b="0" l="0" r="0" t="0"/>
            <wp:docPr descr="Рис. 5: Рис.5.make clean" title="" id="40" name="Picture"/>
            <a:graphic>
              <a:graphicData uri="http://schemas.openxmlformats.org/drawingml/2006/picture">
                <pic:pic>
                  <pic:nvPicPr>
                    <pic:cNvPr descr="image/5pag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8"/>
        </w:numPr>
        <w:pStyle w:val="Compact"/>
      </w:pPr>
      <w:r>
        <w:t xml:space="preserve">Открою файл report.md c помощью любого текстового редактора, например gedit(рис.66)</w:t>
      </w:r>
    </w:p>
    <w:p>
      <w:pPr>
        <w:pStyle w:val="CaptionedFigure"/>
      </w:pPr>
      <w:bookmarkStart w:id="46" w:name="fig:6"/>
      <w:r>
        <w:drawing>
          <wp:inline>
            <wp:extent cx="5334000" cy="3140082"/>
            <wp:effectExtent b="0" l="0" r="0" t="0"/>
            <wp:docPr descr="Рис. 6: Рис.6.gedit" title="" id="44" name="Picture"/>
            <a:graphic>
              <a:graphicData uri="http://schemas.openxmlformats.org/drawingml/2006/picture">
                <pic:pic>
                  <pic:nvPicPr>
                    <pic:cNvPr descr="image/6page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9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9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push.)(рис.77)</w:t>
      </w:r>
    </w:p>
    <w:p>
      <w:pPr>
        <w:pStyle w:val="CaptionedFigure"/>
      </w:pPr>
      <w:bookmarkStart w:id="50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7pag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Рис.7.Отправка файлов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Королёв Иван АНдреевич</dc:creator>
  <dc:language>ru-RU</dc:language>
  <cp:keywords/>
  <dcterms:created xsi:type="dcterms:W3CDTF">2022-10-29T14:37:57Z</dcterms:created>
  <dcterms:modified xsi:type="dcterms:W3CDTF">2022-10-29T14:37:57Z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