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7.png" ContentType="image/png"/>
  <Override PartName="/word/media/rId78.png" ContentType="image/png"/>
  <Override PartName="/word/media/rId82.png" ContentType="image/png"/>
  <Override PartName="/word/media/rId90.png" ContentType="image/png"/>
  <Override PartName="/word/media/rId86.png" ContentType="image/png"/>
  <Override PartName="/word/media/rId62.png" ContentType="image/png"/>
  <Override PartName="/word/media/rId72.png" ContentType="image/png"/>
  <Override PartName="/word/media/rId36.png" ContentType="image/png"/>
  <Override PartName="/word/media/rId41.png" ContentType="image/png"/>
  <Override PartName="/word/media/rId27.png" ContentType="image/png"/>
  <Override PartName="/word/media/rId31.png" ContentType="image/png"/>
  <Override PartName="/word/media/rId52.png" ContentType="image/png"/>
  <Override PartName="/word/media/rId57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 2</w:t>
      </w:r>
    </w:p>
    <w:p>
      <w:pPr>
        <w:pStyle w:val="Subtitle"/>
      </w:pPr>
      <w:r>
        <w:t xml:space="preserve">Имитационное моделирование</w:t>
      </w:r>
    </w:p>
    <w:p>
      <w:pPr>
        <w:pStyle w:val="Author"/>
      </w:pPr>
      <w:r>
        <w:t xml:space="preserve">Королёв Иван 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Более подробно познакомится с протоколом TCP и мониторингом очередей.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bookmarkEnd w:id="21"/>
    <w:bookmarkStart w:id="22" w:name="пример-с-дисциплиной-red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Пример с дисциплиной RED</w:t>
      </w:r>
    </w:p>
    <w:p>
      <w:pPr>
        <w:pStyle w:val="Compact"/>
        <w:numPr>
          <w:ilvl w:val="0"/>
          <w:numId w:val="1001"/>
        </w:numPr>
      </w:pPr>
      <w:r>
        <w:t xml:space="preserve">сеть состоит из 6 узлов;</w:t>
      </w:r>
    </w:p>
    <w:p>
      <w:pPr>
        <w:pStyle w:val="Compact"/>
        <w:numPr>
          <w:ilvl w:val="0"/>
          <w:numId w:val="1001"/>
        </w:numPr>
      </w:pPr>
      <w:r>
        <w:t xml:space="preserve">между всеми узлами установлено дуплексное соединение с различными пропускной способностью и задержкой 10 мс (см. рис. 2.4);</w:t>
      </w:r>
    </w:p>
    <w:p>
      <w:pPr>
        <w:pStyle w:val="Compact"/>
        <w:numPr>
          <w:ilvl w:val="0"/>
          <w:numId w:val="1001"/>
        </w:numPr>
      </w:pPr>
      <w:r>
        <w:t xml:space="preserve">узел r1 использует очередь с дисциплиной RED для накопления пакетов, максимальный размер которой составляет 25;</w:t>
      </w:r>
    </w:p>
    <w:p>
      <w:pPr>
        <w:pStyle w:val="Compact"/>
        <w:numPr>
          <w:ilvl w:val="0"/>
          <w:numId w:val="1001"/>
        </w:numPr>
      </w:pPr>
      <w:r>
        <w:t xml:space="preserve">TCP-источники на узлах s1 и s2 подключаются к TCP-приёмнику на узле s3;</w:t>
      </w:r>
    </w:p>
    <w:p>
      <w:pPr>
        <w:pStyle w:val="Compact"/>
        <w:numPr>
          <w:ilvl w:val="0"/>
          <w:numId w:val="1001"/>
        </w:numPr>
      </w:pPr>
      <w:r>
        <w:t xml:space="preserve">генераторы трафика FTP прикреплены к TCP-агентам.</w:t>
      </w:r>
      <w:r>
        <w:t xml:space="preserve"> </w:t>
      </w:r>
      <w:r>
        <w:t xml:space="preserve">На рис. 2.4 приведена схема моделируемой сети.</w:t>
      </w:r>
    </w:p>
    <w:bookmarkEnd w:id="22"/>
    <w:bookmarkStart w:id="23" w:name="упражнение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Упражнение</w:t>
      </w:r>
    </w:p>
    <w:p>
      <w:pPr>
        <w:pStyle w:val="Compact"/>
        <w:numPr>
          <w:ilvl w:val="0"/>
          <w:numId w:val="1002"/>
        </w:numPr>
      </w:pPr>
      <w:r>
        <w:t xml:space="preserve">Измените в модели на узле s1 тип протокола TCP с Reno на NewReno, затем на</w:t>
      </w:r>
      <w:r>
        <w:t xml:space="preserve"> </w:t>
      </w:r>
      <w:r>
        <w:t xml:space="preserve">Vegas. Сравните и поясните результаты.</w:t>
      </w:r>
    </w:p>
    <w:p>
      <w:pPr>
        <w:pStyle w:val="Compact"/>
        <w:numPr>
          <w:ilvl w:val="0"/>
          <w:numId w:val="1002"/>
        </w:numPr>
      </w:pPr>
      <w:r>
        <w:t xml:space="preserve">Внесите изменения при отображении окон с графиками (измените цвет фона,</w:t>
      </w:r>
      <w:r>
        <w:t xml:space="preserve"> </w:t>
      </w:r>
      <w:r>
        <w:t xml:space="preserve">цвет траекторий, подписи к осям, подпись траектории в легенде).</w:t>
      </w:r>
    </w:p>
    <w:bookmarkEnd w:id="23"/>
    <w:bookmarkStart w:id="24" w:name="теоретическое-введение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Теоретическое введение</w:t>
      </w:r>
    </w:p>
    <w:bookmarkEnd w:id="24"/>
    <w:bookmarkStart w:id="25" w:name="протокол-tcp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Протокол TCP</w:t>
      </w:r>
    </w:p>
    <w:p>
      <w:pPr>
        <w:pStyle w:val="FirstParagraph"/>
      </w:pPr>
      <w:r>
        <w:rPr>
          <w:b/>
          <w:bCs/>
        </w:rPr>
        <w:t xml:space="preserve">Протокол управления передачей</w:t>
      </w:r>
      <w:r>
        <w:t xml:space="preserve"> </w:t>
      </w:r>
      <w:r>
        <w:t xml:space="preserve">(Transmission Control Protocol,</w:t>
      </w:r>
      <w:r>
        <w:t xml:space="preserve"> </w:t>
      </w:r>
      <w:r>
        <w:rPr>
          <w:b/>
          <w:bCs/>
        </w:rPr>
        <w:t xml:space="preserve">TCP</w:t>
      </w:r>
      <w:r>
        <w:t xml:space="preserve">) имеет средства управления потоком и коррекции ошибок, ориентирован на установление</w:t>
      </w:r>
      <w:r>
        <w:t xml:space="preserve"> </w:t>
      </w:r>
      <w:r>
        <w:t xml:space="preserve">соединения.</w:t>
      </w:r>
    </w:p>
    <w:p>
      <w:pPr>
        <w:pStyle w:val="BodyText"/>
      </w:pPr>
      <w:r>
        <w:t xml:space="preserve">В ns-2 поддерживает следующие TCP-агенты односторонней передачи:</w:t>
      </w:r>
      <w:r>
        <w:t xml:space="preserve"> </w:t>
      </w:r>
      <w:r>
        <w:t xml:space="preserve">* Agent/TCP</w:t>
      </w:r>
      <w:r>
        <w:t xml:space="preserve"> </w:t>
      </w:r>
      <w:r>
        <w:t xml:space="preserve">* Agent/TCP/Reno</w:t>
      </w:r>
      <w:r>
        <w:t xml:space="preserve"> </w:t>
      </w:r>
      <w:r>
        <w:t xml:space="preserve">* Agent/TCP/Newreno</w:t>
      </w:r>
      <w:r>
        <w:t xml:space="preserve"> </w:t>
      </w:r>
      <w:r>
        <w:t xml:space="preserve">* Agent/TCP/Sack1 — TCP с выборочным повтором (RFC2018)</w:t>
      </w:r>
      <w:r>
        <w:t xml:space="preserve"> </w:t>
      </w:r>
      <w:r>
        <w:t xml:space="preserve">* Agent/TCP/Vegas</w:t>
      </w:r>
      <w:r>
        <w:t xml:space="preserve"> </w:t>
      </w:r>
      <w:r>
        <w:t xml:space="preserve">* Agent/TCP/Fack — Reno TCP с «последующим подтверждением»</w:t>
      </w:r>
      <w:r>
        <w:t xml:space="preserve"> </w:t>
      </w:r>
      <w:r>
        <w:t xml:space="preserve">* Agent/TCP/Linux — TCP-передатчик с поддержкой SACK, который использует</w:t>
      </w:r>
      <w:r>
        <w:t xml:space="preserve"> </w:t>
      </w:r>
      <w:r>
        <w:t xml:space="preserve">TCP с перезагрузкой контрольных модулей из ядра Linux</w:t>
      </w:r>
      <w:r>
        <w:t xml:space="preserve"> </w:t>
      </w:r>
      <w:r>
        <w:t xml:space="preserve">Односторонние агенты приёма:</w:t>
      </w:r>
      <w:r>
        <w:t xml:space="preserve"> </w:t>
      </w:r>
      <w:r>
        <w:t xml:space="preserve">* Agent/TCPSink</w:t>
      </w:r>
      <w:r>
        <w:t xml:space="preserve"> </w:t>
      </w:r>
      <w:r>
        <w:t xml:space="preserve">* Agent/TCPSink/DelAck</w:t>
      </w:r>
      <w:r>
        <w:t xml:space="preserve"> </w:t>
      </w:r>
      <w:r>
        <w:t xml:space="preserve">* Agent/TCPSink/Sack1</w:t>
      </w:r>
      <w:r>
        <w:t xml:space="preserve"> </w:t>
      </w:r>
      <w:r>
        <w:t xml:space="preserve">* Agent/TCPSink/Sack1/DelAck</w:t>
      </w:r>
      <w:r>
        <w:t xml:space="preserve"> </w:t>
      </w:r>
      <w:r>
        <w:t xml:space="preserve">Двунаправленный агент:</w:t>
      </w:r>
      <w:r>
        <w:t xml:space="preserve"> </w:t>
      </w:r>
      <w:r>
        <w:t xml:space="preserve">* Agent/TCP/FullTcp</w:t>
      </w:r>
    </w:p>
    <w:bookmarkEnd w:id="25"/>
    <w:bookmarkStart w:id="26" w:name="мониторинг-очередей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Мониторинг очередей</w:t>
      </w:r>
    </w:p>
    <w:p>
      <w:pPr>
        <w:pStyle w:val="FirstParagraph"/>
      </w:pPr>
      <w:r>
        <w:t xml:space="preserve">Объект мониторинга очереди оповещает диспетчера очереди о поступлении пакета.</w:t>
      </w:r>
      <w:r>
        <w:t xml:space="preserve"> </w:t>
      </w:r>
      <w:r>
        <w:t xml:space="preserve">Диспетчер очереди осуществляет мониторинг очереди.</w:t>
      </w:r>
    </w:p>
    <w:p>
      <w:pPr>
        <w:pStyle w:val="BodyText"/>
      </w:pPr>
      <w:r>
        <w:t xml:space="preserve">Объекты очереди:</w:t>
      </w:r>
      <w:r>
        <w:t xml:space="preserve"> </w:t>
      </w:r>
      <w:r>
        <w:t xml:space="preserve">* qlim_ — максимально разрешённое число пакетов в очереди;</w:t>
      </w:r>
      <w:r>
        <w:t xml:space="preserve"> </w:t>
      </w:r>
      <w:r>
        <w:t xml:space="preserve">* limit_ — размер очереди в пакетах;</w:t>
      </w:r>
      <w:r>
        <w:t xml:space="preserve"> </w:t>
      </w:r>
      <w:r>
        <w:t xml:space="preserve">* blocked_ — принимает значение true, если очередь заблокирована;</w:t>
      </w:r>
      <w:r>
        <w:t xml:space="preserve"> </w:t>
      </w:r>
      <w:r>
        <w:t xml:space="preserve">* unblock_on_resume_ — принимает значение true, указывая, что очередь должна</w:t>
      </w:r>
      <w:r>
        <w:t xml:space="preserve"> </w:t>
      </w:r>
      <w:r>
        <w:t xml:space="preserve">быть разблокирована после отправки последнего пакета;</w:t>
      </w:r>
      <w:r>
        <w:t xml:space="preserve"> </w:t>
      </w:r>
      <w:r>
        <w:t xml:space="preserve">* bytes_ — принимает значение true, если используется режим передачи в байтах,</w:t>
      </w:r>
      <w:r>
        <w:t xml:space="preserve"> </w:t>
      </w:r>
      <w:r>
        <w:t xml:space="preserve">а не в пакетах;</w:t>
      </w:r>
      <w:r>
        <w:t xml:space="preserve"> </w:t>
      </w:r>
      <w:r>
        <w:t xml:space="preserve">* queue-in-bytes_ — принимает значение true, если используется режим измерения среднего размера очереди в байтах, а не пакетах;</w:t>
      </w:r>
      <w:r>
        <w:t xml:space="preserve"> </w:t>
      </w:r>
      <w:r>
        <w:t xml:space="preserve">* thresh_ — минимальный порог среднего размера очереди (в пакетах);</w:t>
      </w:r>
      <w:r>
        <w:t xml:space="preserve"> </w:t>
      </w:r>
      <w:r>
        <w:t xml:space="preserve">* maxthresh_ — максимальный порог среднего размера очереди (в пакетах);</w:t>
      </w:r>
      <w:r>
        <w:t xml:space="preserve"> </w:t>
      </w:r>
      <w:r>
        <w:t xml:space="preserve">* mean_pktsize_ — грубая оценка среднего размера пакета (в байтах);</w:t>
      </w:r>
      <w:r>
        <w:t xml:space="preserve"> </w:t>
      </w:r>
      <w:r>
        <w:t xml:space="preserve">* q_weight_ — вес очереди (используется при расчёте экспоненциальновзвешенного скользящего среднего размера очереди;</w:t>
      </w:r>
      <w:r>
        <w:t xml:space="preserve"> </w:t>
      </w:r>
      <w:r>
        <w:t xml:space="preserve">* wait_ — интервал времени между сброшенными пакетами.</w:t>
      </w:r>
      <w:r>
        <w:t xml:space="preserve"> </w:t>
      </w:r>
      <w:r>
        <w:t xml:space="preserve">Объекты мониторинга очереди:</w:t>
      </w:r>
      <w:r>
        <w:t xml:space="preserve"> </w:t>
      </w:r>
      <w:r>
        <w:t xml:space="preserve">* size_ — размер мгновенной длины очереди (в байтах);</w:t>
      </w:r>
      <w:r>
        <w:t xml:space="preserve"> </w:t>
      </w:r>
      <w:r>
        <w:t xml:space="preserve">* pkts_ — размер мгновенной длины очереди (в пакетах);</w:t>
      </w:r>
      <w:r>
        <w:t xml:space="preserve"> </w:t>
      </w:r>
      <w:r>
        <w:t xml:space="preserve">* parrivals_ — промежуточная сумма поступивших пакетов;</w:t>
      </w:r>
      <w:r>
        <w:t xml:space="preserve"> </w:t>
      </w:r>
      <w:r>
        <w:t xml:space="preserve">* barrivals_ — промежуточная сумма байт в поступивших пакетах</w:t>
      </w:r>
      <w:r>
        <w:t xml:space="preserve"> </w:t>
      </w:r>
      <w:r>
        <w:t xml:space="preserve">* pdepartures_ — промежуточная сумма обслуженных пакетов (не отброшенных);</w:t>
      </w:r>
      <w:r>
        <w:t xml:space="preserve"> </w:t>
      </w:r>
      <w:r>
        <w:t xml:space="preserve">* bdepartures_ — промежуточная сумма байт обслуженных пакетов (не отброшенных);</w:t>
      </w:r>
      <w:r>
        <w:t xml:space="preserve"> </w:t>
      </w:r>
      <w:r>
        <w:t xml:space="preserve">* pdrops_ — общая сумма отброшенных пакетов;</w:t>
      </w:r>
      <w:r>
        <w:t xml:space="preserve"> </w:t>
      </w:r>
      <w:r>
        <w:t xml:space="preserve">* bdrops_ — общая сумма байт отброшенных пакетов;</w:t>
      </w:r>
      <w:r>
        <w:t xml:space="preserve"> </w:t>
      </w:r>
      <w:r>
        <w:t xml:space="preserve">* bytesInt_ — заполненность очереди в байтах;</w:t>
      </w:r>
      <w:r>
        <w:t xml:space="preserve"> </w:t>
      </w:r>
      <w:r>
        <w:t xml:space="preserve">* pktsInt_ — заполненность очереди в пакетах;</w:t>
      </w:r>
      <w:r>
        <w:t xml:space="preserve"> </w:t>
      </w:r>
      <w:r>
        <w:t xml:space="preserve">* epdrops_ — число сброшенных по алгоритму RED пакетов;</w:t>
      </w:r>
      <w:r>
        <w:t xml:space="preserve"> </w:t>
      </w:r>
      <w:r>
        <w:t xml:space="preserve">* ebdrops_ — число байт в сброшенных по алгоритму RED пакетах;</w:t>
      </w:r>
      <w:r>
        <w:t xml:space="preserve"> </w:t>
      </w:r>
      <w:r>
        <w:t xml:space="preserve">* enable_in_ — устанавливается значение true, если требуется мониторинг потока</w:t>
      </w:r>
      <w:r>
        <w:t xml:space="preserve"> </w:t>
      </w:r>
      <w:r>
        <w:t xml:space="preserve">на входе;</w:t>
      </w:r>
      <w:r>
        <w:t xml:space="preserve"> </w:t>
      </w:r>
      <w:r>
        <w:t xml:space="preserve">* enable_out_ — устанавливается значение true, если требуется мониторинг потока на выходе;</w:t>
      </w:r>
      <w:r>
        <w:t xml:space="preserve"> </w:t>
      </w:r>
      <w:r>
        <w:t xml:space="preserve">* enable_drop_ — устанавливается значение true, если требуется мониторинг</w:t>
      </w:r>
      <w:r>
        <w:t xml:space="preserve"> </w:t>
      </w:r>
      <w:r>
        <w:t xml:space="preserve">сброшенных из потока пакетов;</w:t>
      </w:r>
      <w:r>
        <w:t xml:space="preserve"> </w:t>
      </w:r>
      <w:r>
        <w:t xml:space="preserve">* enable_edrop_ — устанавливается значение true, если требуется мониторинг</w:t>
      </w:r>
      <w:r>
        <w:t xml:space="preserve"> </w:t>
      </w:r>
      <w:r>
        <w:t xml:space="preserve">сброшенных из потока пакетов по алгоритму RED;</w:t>
      </w:r>
      <w:r>
        <w:t xml:space="preserve"> </w:t>
      </w:r>
      <w:r>
        <w:t xml:space="preserve">* src_ — адрес источника пакетов, принадлежащих потоку;</w:t>
      </w:r>
      <w:r>
        <w:t xml:space="preserve"> </w:t>
      </w:r>
      <w:r>
        <w:t xml:space="preserve">* dst_ — адрес получателя пакетов, принадлежащих потоку;</w:t>
      </w:r>
      <w:r>
        <w:t xml:space="preserve"> </w:t>
      </w:r>
      <w:r>
        <w:t xml:space="preserve">* flowid_ — идентификатор потока.</w:t>
      </w:r>
    </w:p>
    <w:bookmarkEnd w:id="26"/>
    <w:bookmarkStart w:id="96" w:name="выполнение-лабораторной-работы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Выполнение лабораторной работы</w:t>
      </w:r>
    </w:p>
    <w:bookmarkStart w:id="46" w:name="пример-с-дисциплиной-red-1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Пример с дисциплиной RED</w:t>
      </w:r>
    </w:p>
    <w:bookmarkStart w:id="35" w:name="реализация-модели"/>
    <w:p>
      <w:pPr>
        <w:pStyle w:val="Heading3"/>
      </w:pPr>
      <w:r>
        <w:rPr>
          <w:rStyle w:val="SectionNumber"/>
        </w:rPr>
        <w:t xml:space="preserve">8.1.1</w:t>
      </w:r>
      <w:r>
        <w:tab/>
      </w:r>
      <w:r>
        <w:t xml:space="preserve">Реализация модели</w:t>
      </w:r>
    </w:p>
    <w:p>
      <w:pPr>
        <w:pStyle w:val="FirstParagraph"/>
      </w:pPr>
      <w:r>
        <w:t xml:space="preserve">Реализация модели. Описываются узлы сети, соединения, агенты и приложения, мониторинг размера окна, мониторинг очереди, добавление at-событий и формирование файла с данными о размере окна TCP. (рис. 1).</w:t>
      </w:r>
    </w:p>
    <w:bookmarkStart w:id="30" w:name="fig:001"/>
    <w:p>
      <w:pPr>
        <w:pStyle w:val="CaptionedFigure"/>
      </w:pPr>
      <w:r>
        <w:drawing>
          <wp:inline>
            <wp:extent cx="3733800" cy="4936634"/>
            <wp:effectExtent b="0" l="0" r="0" t="0"/>
            <wp:docPr descr="Рис. 1: Реализация модели" title="" id="28" name="Picture"/>
            <a:graphic>
              <a:graphicData uri="http://schemas.openxmlformats.org/drawingml/2006/picture">
                <pic:pic>
                  <pic:nvPicPr>
                    <pic:cNvPr descr="image/4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36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Реализация модели</w:t>
      </w:r>
    </w:p>
    <w:bookmarkEnd w:id="30"/>
    <w:p>
      <w:pPr>
        <w:pStyle w:val="BodyText"/>
      </w:pPr>
      <w:r>
        <w:t xml:space="preserve">Реализация модели. Добавление процедуры finish. Подключение кода AWK. Открытие файла f на запись. Выполнение кода AWK, подпись траекторий в легенде. Запуск xgraph с графиками окна TCP и очереди. (рис. 2).</w:t>
      </w:r>
    </w:p>
    <w:bookmarkStart w:id="34" w:name="fig:002"/>
    <w:p>
      <w:pPr>
        <w:pStyle w:val="CaptionedFigure"/>
      </w:pPr>
      <w:r>
        <w:drawing>
          <wp:inline>
            <wp:extent cx="3733800" cy="3628544"/>
            <wp:effectExtent b="0" l="0" r="0" t="0"/>
            <wp:docPr descr="Рис. 2: Реализация модели" title="" id="32" name="Picture"/>
            <a:graphic>
              <a:graphicData uri="http://schemas.openxmlformats.org/drawingml/2006/picture">
                <pic:pic>
                  <pic:nvPicPr>
                    <pic:cNvPr descr="image/5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28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Реализация модели</w:t>
      </w:r>
    </w:p>
    <w:bookmarkEnd w:id="34"/>
    <w:bookmarkEnd w:id="35"/>
    <w:bookmarkStart w:id="40" w:name="X069355bffa23e468d1211c2242e7471770f26fd"/>
    <w:p>
      <w:pPr>
        <w:pStyle w:val="Heading3"/>
      </w:pPr>
      <w:r>
        <w:rPr>
          <w:rStyle w:val="SectionNumber"/>
        </w:rPr>
        <w:t xml:space="preserve">8.1.2</w:t>
      </w:r>
      <w:r>
        <w:tab/>
      </w:r>
      <w:r>
        <w:t xml:space="preserve">График изменения TCP-окна. Тип TCP-агента: Reno</w:t>
      </w:r>
    </w:p>
    <w:p>
      <w:pPr>
        <w:pStyle w:val="FirstParagraph"/>
      </w:pPr>
      <w:r>
        <w:t xml:space="preserve">В начале соединения окно перегрузки быстро растет, что характерно для фазы медленного старта. Примерно на 2 секундах происходит резкое уменьшение окна, что свидетельствует о потери пакетов. После первого спада окно перегрузки начинает увеличиваться, но с периодическими падениями, что указывает на Reno. Максимальное значение окна примерно 33, минимальное значение окна около 1. (рис. 3).</w:t>
      </w:r>
    </w:p>
    <w:bookmarkStart w:id="39" w:name="fig:003"/>
    <w:p>
      <w:pPr>
        <w:pStyle w:val="CaptionedFigure"/>
      </w:pPr>
      <w:r>
        <w:drawing>
          <wp:inline>
            <wp:extent cx="3733800" cy="3863189"/>
            <wp:effectExtent b="0" l="0" r="0" t="0"/>
            <wp:docPr descr="Рис. 3: График изменения TCP-окна. Тип TCP-агента: Reno" title="" id="37" name="Picture"/>
            <a:graphic>
              <a:graphicData uri="http://schemas.openxmlformats.org/drawingml/2006/picture">
                <pic:pic>
                  <pic:nvPicPr>
                    <pic:cNvPr descr="image/2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63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График изменения TCP-окна. Тип TCP-агента: Reno</w:t>
      </w:r>
    </w:p>
    <w:bookmarkEnd w:id="39"/>
    <w:bookmarkEnd w:id="40"/>
    <w:bookmarkStart w:id="45" w:name="X4d8c5fc4dd23e87bbbffb1db8c470fac9568139"/>
    <w:p>
      <w:pPr>
        <w:pStyle w:val="Heading3"/>
      </w:pPr>
      <w:r>
        <w:rPr>
          <w:rStyle w:val="SectionNumber"/>
        </w:rPr>
        <w:t xml:space="preserve">8.1.3</w:t>
      </w:r>
      <w:r>
        <w:tab/>
      </w:r>
      <w:r>
        <w:t xml:space="preserve">График изменения длины очереди и средней длины очереди. Тип TCP-агента: Reno</w:t>
      </w:r>
    </w:p>
    <w:p>
      <w:pPr>
        <w:pStyle w:val="FirstParagraph"/>
      </w:pPr>
      <w:r>
        <w:t xml:space="preserve">Текущий размер очереди показывает высокие колебания. Средняя очередь постепенно растет и остается на стабильном уровне, что говорит о настройке RED. Максимальное значение примерно 13.5, минимальное значение окна около 0. (рис. 4).</w:t>
      </w:r>
    </w:p>
    <w:bookmarkStart w:id="44" w:name="fig:004"/>
    <w:p>
      <w:pPr>
        <w:pStyle w:val="CaptionedFigure"/>
      </w:pPr>
      <w:r>
        <w:drawing>
          <wp:inline>
            <wp:extent cx="3733800" cy="3908043"/>
            <wp:effectExtent b="0" l="0" r="0" t="0"/>
            <wp:docPr descr="Рис. 4: График изменения длины очереди и средней длины очереди. Тип TCP-агента: Reno" title="" id="42" name="Picture"/>
            <a:graphic>
              <a:graphicData uri="http://schemas.openxmlformats.org/drawingml/2006/picture">
                <pic:pic>
                  <pic:nvPicPr>
                    <pic:cNvPr descr="image/3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08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График изменения длины очереди и средней длины очереди. Тип TCP-агента: Reno</w:t>
      </w:r>
    </w:p>
    <w:bookmarkEnd w:id="44"/>
    <w:bookmarkEnd w:id="45"/>
    <w:bookmarkEnd w:id="46"/>
    <w:bookmarkStart w:id="95" w:name="упражнение.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Упражнение.</w:t>
      </w:r>
    </w:p>
    <w:bookmarkStart w:id="51" w:name="X6d0450af57c3925029916a3b6ce77cc2cf795b4"/>
    <w:p>
      <w:pPr>
        <w:pStyle w:val="Heading3"/>
      </w:pPr>
      <w:r>
        <w:rPr>
          <w:rStyle w:val="SectionNumber"/>
        </w:rPr>
        <w:t xml:space="preserve">8.2.1</w:t>
      </w:r>
      <w:r>
        <w:tab/>
      </w:r>
      <w:r>
        <w:t xml:space="preserve">Изменить в модели на узле s1 тип протокола TCP с Reno на NewReno.</w:t>
      </w:r>
    </w:p>
    <w:p>
      <w:pPr>
        <w:pStyle w:val="FirstParagraph"/>
      </w:pPr>
      <w:r>
        <w:t xml:space="preserve">Изменяем тип протокола на NewReno.(рис. 5).</w:t>
      </w:r>
    </w:p>
    <w:bookmarkStart w:id="50" w:name="fig:005"/>
    <w:p>
      <w:pPr>
        <w:pStyle w:val="CaptionedFigure"/>
      </w:pPr>
      <w:r>
        <w:drawing>
          <wp:inline>
            <wp:extent cx="3733800" cy="701156"/>
            <wp:effectExtent b="0" l="0" r="0" t="0"/>
            <wp:docPr descr="Рис. 5: Модель. Изменили на другой тип протокола." title="" id="48" name="Picture"/>
            <a:graphic>
              <a:graphicData uri="http://schemas.openxmlformats.org/drawingml/2006/picture">
                <pic:pic>
                  <pic:nvPicPr>
                    <pic:cNvPr descr="image/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1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Модель. Изменили на другой тип протокола.</w:t>
      </w:r>
    </w:p>
    <w:bookmarkEnd w:id="50"/>
    <w:bookmarkEnd w:id="51"/>
    <w:bookmarkStart w:id="56" w:name="X7758970dde00a6815d3a13237a0a54d66340d17"/>
    <w:p>
      <w:pPr>
        <w:pStyle w:val="Heading3"/>
      </w:pPr>
      <w:r>
        <w:rPr>
          <w:rStyle w:val="SectionNumber"/>
        </w:rPr>
        <w:t xml:space="preserve">8.2.2</w:t>
      </w:r>
      <w:r>
        <w:tab/>
      </w:r>
      <w:r>
        <w:t xml:space="preserve">График изменения TCP-окна. Тип TCP-агента: NewReno</w:t>
      </w:r>
    </w:p>
    <w:p>
      <w:pPr>
        <w:pStyle w:val="FirstParagraph"/>
      </w:pPr>
      <w:r>
        <w:t xml:space="preserve">В начале соединения окно перегрузки быстро растет, что характерно для фазы медленного старта. Примерно на 3 секундах происходит резкое уменьшение окна, что свидетельствует о потери пакетов. После первого спада окно перегрузки начинает увеличиваться, но с периодическими падениями, что указывает на Reno. Максимальное значение окна примерно 33, минимальное значение окна около 4. (рис. 6).</w:t>
      </w:r>
    </w:p>
    <w:bookmarkStart w:id="55" w:name="fig:006"/>
    <w:p>
      <w:pPr>
        <w:pStyle w:val="CaptionedFigure"/>
      </w:pPr>
      <w:r>
        <w:drawing>
          <wp:inline>
            <wp:extent cx="3733800" cy="3851059"/>
            <wp:effectExtent b="0" l="0" r="0" t="0"/>
            <wp:docPr descr="Рис. 6: График изменения TCP-окна. Тип TCP-агента: NewReno" title="" id="53" name="Picture"/>
            <a:graphic>
              <a:graphicData uri="http://schemas.openxmlformats.org/drawingml/2006/picture">
                <pic:pic>
                  <pic:nvPicPr>
                    <pic:cNvPr descr="image/6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51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График изменения TCP-окна. Тип TCP-агента: NewReno</w:t>
      </w:r>
    </w:p>
    <w:bookmarkEnd w:id="55"/>
    <w:bookmarkEnd w:id="56"/>
    <w:bookmarkStart w:id="61" w:name="X5380e39cdd3a0929bf47091f519d397e4e5a553"/>
    <w:p>
      <w:pPr>
        <w:pStyle w:val="Heading3"/>
      </w:pPr>
      <w:r>
        <w:rPr>
          <w:rStyle w:val="SectionNumber"/>
        </w:rPr>
        <w:t xml:space="preserve">8.2.3</w:t>
      </w:r>
      <w:r>
        <w:tab/>
      </w:r>
      <w:r>
        <w:t xml:space="preserve">График изменения длины очереди и средней длины очереди. Тип TCP-агента: NewReno</w:t>
      </w:r>
    </w:p>
    <w:p>
      <w:pPr>
        <w:pStyle w:val="FirstParagraph"/>
      </w:pPr>
      <w:r>
        <w:t xml:space="preserve">Текущий размер очереди показывает довольно высокие колебания, но более маленькие, чем у Reno. Средняя очередь постепенно растет и остается на стабильном уровне, что говорит о настройке RED. Максимальное значение примерно 13.5, минимальное значение окна около 0. (рис. 7).</w:t>
      </w:r>
    </w:p>
    <w:bookmarkStart w:id="60" w:name="fig:007"/>
    <w:p>
      <w:pPr>
        <w:pStyle w:val="CaptionedFigure"/>
      </w:pPr>
      <w:r>
        <w:drawing>
          <wp:inline>
            <wp:extent cx="3733800" cy="3850866"/>
            <wp:effectExtent b="0" l="0" r="0" t="0"/>
            <wp:docPr descr="Рис. 7: График изменения длины очереди и средней длины очереди. Тип TCP-агента: NewReno" title="" id="58" name="Picture"/>
            <a:graphic>
              <a:graphicData uri="http://schemas.openxmlformats.org/drawingml/2006/picture">
                <pic:pic>
                  <pic:nvPicPr>
                    <pic:cNvPr descr="image/7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50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График изменения длины очереди и средней длины очереди. Тип TCP-агента: NewReno</w:t>
      </w:r>
    </w:p>
    <w:bookmarkEnd w:id="60"/>
    <w:bookmarkEnd w:id="61"/>
    <w:bookmarkStart w:id="66" w:name="Xba87667edb9aeb72105ab319c223afecbe1daad"/>
    <w:p>
      <w:pPr>
        <w:pStyle w:val="Heading3"/>
      </w:pPr>
      <w:r>
        <w:rPr>
          <w:rStyle w:val="SectionNumber"/>
        </w:rPr>
        <w:t xml:space="preserve">8.2.4</w:t>
      </w:r>
      <w:r>
        <w:tab/>
      </w:r>
      <w:r>
        <w:t xml:space="preserve">Изменить в модели на узле s1 тип протокола TCP с Reno на Vegas</w:t>
      </w:r>
    </w:p>
    <w:p>
      <w:pPr>
        <w:pStyle w:val="FirstParagraph"/>
      </w:pPr>
      <w:r>
        <w:t xml:space="preserve">Изменяем тип протокола на Vegas.(рис. 8).</w:t>
      </w:r>
    </w:p>
    <w:bookmarkStart w:id="65" w:name="fig:008"/>
    <w:p>
      <w:pPr>
        <w:pStyle w:val="CaptionedFigure"/>
      </w:pPr>
      <w:r>
        <w:drawing>
          <wp:inline>
            <wp:extent cx="3733800" cy="673020"/>
            <wp:effectExtent b="0" l="0" r="0" t="0"/>
            <wp:docPr descr="Рис. 8: Модель. Изменили на другой тип протокола." title="" id="63" name="Picture"/>
            <a:graphic>
              <a:graphicData uri="http://schemas.openxmlformats.org/drawingml/2006/picture">
                <pic:pic>
                  <pic:nvPicPr>
                    <pic:cNvPr descr="image/15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3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Модель. Изменили на другой тип протокола.</w:t>
      </w:r>
    </w:p>
    <w:bookmarkEnd w:id="65"/>
    <w:bookmarkEnd w:id="66"/>
    <w:bookmarkStart w:id="71" w:name="Xd4b01079581d385fa4a59663ac30acb352cacc1"/>
    <w:p>
      <w:pPr>
        <w:pStyle w:val="Heading3"/>
      </w:pPr>
      <w:r>
        <w:rPr>
          <w:rStyle w:val="SectionNumber"/>
        </w:rPr>
        <w:t xml:space="preserve">8.2.5</w:t>
      </w:r>
      <w:r>
        <w:tab/>
      </w:r>
      <w:r>
        <w:t xml:space="preserve">График изменения TCP-окна. Тип TCP-агента: Vegas</w:t>
      </w:r>
    </w:p>
    <w:p>
      <w:pPr>
        <w:pStyle w:val="FirstParagraph"/>
      </w:pPr>
      <w:r>
        <w:t xml:space="preserve">В начале соединения окно перегрузки сохраняет значение.При Vegas максимальный размер окна составляет 20, а не 34, как в NewReno. Vegas обнаруживает перегрузки сети до того, как произойдет потеря, поэтому можно сказать он не теряет пакеты. (рис. 9).</w:t>
      </w:r>
    </w:p>
    <w:bookmarkStart w:id="70" w:name="fig:009"/>
    <w:p>
      <w:pPr>
        <w:pStyle w:val="CaptionedFigure"/>
      </w:pPr>
      <w:r>
        <w:drawing>
          <wp:inline>
            <wp:extent cx="3733800" cy="3851059"/>
            <wp:effectExtent b="0" l="0" r="0" t="0"/>
            <wp:docPr descr="Рис. 9: График изменения TCP-окна. Тип TCP-агента: Vegas" title="" id="68" name="Picture"/>
            <a:graphic>
              <a:graphicData uri="http://schemas.openxmlformats.org/drawingml/2006/picture">
                <pic:pic>
                  <pic:nvPicPr>
                    <pic:cNvPr descr="image/8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51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График изменения TCP-окна. Тип TCP-агента: Vegas</w:t>
      </w:r>
    </w:p>
    <w:bookmarkEnd w:id="70"/>
    <w:bookmarkEnd w:id="71"/>
    <w:bookmarkStart w:id="76" w:name="X68832bb2bd4bf77351b191a882552c28c2d231c"/>
    <w:p>
      <w:pPr>
        <w:pStyle w:val="Heading3"/>
      </w:pPr>
      <w:r>
        <w:rPr>
          <w:rStyle w:val="SectionNumber"/>
        </w:rPr>
        <w:t xml:space="preserve">8.2.6</w:t>
      </w:r>
      <w:r>
        <w:tab/>
      </w:r>
      <w:r>
        <w:t xml:space="preserve">График изменения длины очереди и средней длины очереди. Тип TCP-агента: Vegas</w:t>
      </w:r>
    </w:p>
    <w:p>
      <w:pPr>
        <w:pStyle w:val="FirstParagraph"/>
      </w:pPr>
      <w:r>
        <w:t xml:space="preserve">С нуля до примерно двух секунд, происходит скачок и плавное изменение значения в текущем размере очереди. Текущий размер очереди показывает довольно высокие колебания. Средняя очередь постепенно растет и остается на стабильном уровне, что говорит о настройке RED. Максимальное значение примерно 13.5, минимальное значение окна около 5. (рис. 10).</w:t>
      </w:r>
    </w:p>
    <w:bookmarkStart w:id="75" w:name="fig:0010"/>
    <w:p>
      <w:pPr>
        <w:pStyle w:val="CaptionedFigure"/>
      </w:pPr>
      <w:r>
        <w:drawing>
          <wp:inline>
            <wp:extent cx="3733800" cy="3913667"/>
            <wp:effectExtent b="0" l="0" r="0" t="0"/>
            <wp:docPr descr="Рис. 10: График изменения длины очереди и средней длины очереди. Тип TCP-агента: Vegas" title="" id="73" name="Picture"/>
            <a:graphic>
              <a:graphicData uri="http://schemas.openxmlformats.org/drawingml/2006/picture">
                <pic:pic>
                  <pic:nvPicPr>
                    <pic:cNvPr descr="image/16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13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График изменения длины очереди и средней длины очереди. Тип TCP-агента: Vegas</w:t>
      </w:r>
    </w:p>
    <w:bookmarkEnd w:id="75"/>
    <w:bookmarkEnd w:id="76"/>
    <w:bookmarkStart w:id="77" w:name="сравнение-newreno-и-vegas"/>
    <w:p>
      <w:pPr>
        <w:pStyle w:val="Heading3"/>
      </w:pPr>
      <w:r>
        <w:rPr>
          <w:rStyle w:val="SectionNumber"/>
        </w:rPr>
        <w:t xml:space="preserve">8.2.7</w:t>
      </w:r>
      <w:r>
        <w:tab/>
      </w:r>
      <w:r>
        <w:t xml:space="preserve">Сравнение Newreno и Vegas</w:t>
      </w:r>
    </w:p>
    <w:p>
      <w:pPr>
        <w:pStyle w:val="Compact"/>
        <w:numPr>
          <w:ilvl w:val="0"/>
          <w:numId w:val="1003"/>
        </w:numPr>
      </w:pPr>
      <w:r>
        <w:t xml:space="preserve">Newreno лучше для сетей с высокой потерей пакетов.</w:t>
      </w:r>
    </w:p>
    <w:p>
      <w:pPr>
        <w:pStyle w:val="Compact"/>
        <w:numPr>
          <w:ilvl w:val="0"/>
          <w:numId w:val="1003"/>
        </w:numPr>
      </w:pPr>
      <w:r>
        <w:t xml:space="preserve">Vegas эффективнее в условиях высокой задержки.</w:t>
      </w:r>
    </w:p>
    <w:p>
      <w:pPr>
        <w:pStyle w:val="FirstParagraph"/>
      </w:pPr>
      <w:r>
        <w:t xml:space="preserve">Если сеть имеет переменную задержку и много конкурирующих соединений, то лучше выбрать Newreno. Если же сеть стабильна и перегруженность предсказуема, то Vegas.</w:t>
      </w:r>
    </w:p>
    <w:bookmarkEnd w:id="77"/>
    <w:bookmarkStart w:id="94" w:name="X219a500402eea5debaab5452a7e891bfeaa2788"/>
    <w:p>
      <w:pPr>
        <w:pStyle w:val="Heading3"/>
      </w:pPr>
      <w:r>
        <w:rPr>
          <w:rStyle w:val="SectionNumber"/>
        </w:rPr>
        <w:t xml:space="preserve">8.2.8</w:t>
      </w:r>
      <w:r>
        <w:tab/>
      </w:r>
      <w:r>
        <w:t xml:space="preserve">Внесите изменения при отображении окон с графиками (измените цвет фона, цвет траекторий, подписи к осям, подпись траектории в легенде).</w:t>
      </w:r>
    </w:p>
    <w:p>
      <w:pPr>
        <w:pStyle w:val="FirstParagraph"/>
      </w:pPr>
      <w:r>
        <w:t xml:space="preserve">Сначала изменяю цвет фона и подписи к осям. После, добавляю новые подписи траекторий в легенде и цвет траекторий. (рис. 11), (рис. 12)</w:t>
      </w:r>
    </w:p>
    <w:bookmarkStart w:id="81" w:name="fig:0011"/>
    <w:p>
      <w:pPr>
        <w:pStyle w:val="CaptionedFigure"/>
      </w:pPr>
      <w:r>
        <w:drawing>
          <wp:inline>
            <wp:extent cx="3733800" cy="1950617"/>
            <wp:effectExtent b="0" l="0" r="0" t="0"/>
            <wp:docPr descr="Рис. 11: Цвет фона и подписи к осям" title="" id="79" name="Picture"/>
            <a:graphic>
              <a:graphicData uri="http://schemas.openxmlformats.org/drawingml/2006/picture">
                <pic:pic>
                  <pic:nvPicPr>
                    <pic:cNvPr descr="image/11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06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Цвет фона и подписи к осям</w:t>
      </w:r>
    </w:p>
    <w:bookmarkEnd w:id="81"/>
    <w:bookmarkStart w:id="85" w:name="fig:0012"/>
    <w:p>
      <w:pPr>
        <w:pStyle w:val="CaptionedFigure"/>
      </w:pPr>
      <w:r>
        <w:drawing>
          <wp:inline>
            <wp:extent cx="3733800" cy="1916536"/>
            <wp:effectExtent b="0" l="0" r="0" t="0"/>
            <wp:docPr descr="Рис. 12: Цвет траектории и подписи траектории в легенде" title="" id="83" name="Picture"/>
            <a:graphic>
              <a:graphicData uri="http://schemas.openxmlformats.org/drawingml/2006/picture">
                <pic:pic>
                  <pic:nvPicPr>
                    <pic:cNvPr descr="image/12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6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Цвет траектории и подписи траектории в легенде</w:t>
      </w:r>
    </w:p>
    <w:bookmarkEnd w:id="85"/>
    <w:p>
      <w:pPr>
        <w:pStyle w:val="BodyText"/>
      </w:pPr>
      <w:r>
        <w:t xml:space="preserve">Измененный код реализации модели. (рис. 13), (рис. 14)</w:t>
      </w:r>
    </w:p>
    <w:bookmarkStart w:id="89" w:name="fig:0013"/>
    <w:p>
      <w:pPr>
        <w:pStyle w:val="CaptionedFigure"/>
      </w:pPr>
      <w:r>
        <w:drawing>
          <wp:inline>
            <wp:extent cx="3733800" cy="4035681"/>
            <wp:effectExtent b="0" l="0" r="0" t="0"/>
            <wp:docPr descr="Рис. 13: Реализация" title="" id="87" name="Picture"/>
            <a:graphic>
              <a:graphicData uri="http://schemas.openxmlformats.org/drawingml/2006/picture">
                <pic:pic>
                  <pic:nvPicPr>
                    <pic:cNvPr descr="image/14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35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Реализация</w:t>
      </w:r>
    </w:p>
    <w:bookmarkEnd w:id="89"/>
    <w:bookmarkStart w:id="93" w:name="fig:0014"/>
    <w:p>
      <w:pPr>
        <w:pStyle w:val="CaptionedFigure"/>
      </w:pPr>
      <w:r>
        <w:drawing>
          <wp:inline>
            <wp:extent cx="3733800" cy="3308755"/>
            <wp:effectExtent b="0" l="0" r="0" t="0"/>
            <wp:docPr descr="Рис. 14: Реализация" title="" id="91" name="Picture"/>
            <a:graphic>
              <a:graphicData uri="http://schemas.openxmlformats.org/drawingml/2006/picture">
                <pic:pic>
                  <pic:nvPicPr>
                    <pic:cNvPr descr="image/13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08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Реализация</w:t>
      </w:r>
    </w:p>
    <w:bookmarkEnd w:id="93"/>
    <w:bookmarkEnd w:id="94"/>
    <w:bookmarkEnd w:id="95"/>
    <w:bookmarkEnd w:id="96"/>
    <w:bookmarkStart w:id="97" w:name="выводы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Более подробно познакомился с протоколом TCP и мониторингом очередей.</w:t>
      </w:r>
    </w:p>
    <w:bookmarkEnd w:id="97"/>
    <w:bookmarkStart w:id="99" w:name="список-литературы"/>
    <w:p>
      <w:pPr>
        <w:pStyle w:val="Heading1"/>
      </w:pPr>
      <w:r>
        <w:t xml:space="preserve">Список литературы</w:t>
      </w:r>
    </w:p>
    <w:bookmarkStart w:id="98" w:name="refs"/>
    <w:bookmarkEnd w:id="98"/>
    <w:bookmarkEnd w:id="9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7" Target="media/rId47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90" Target="media/rId90.png" /><Relationship Type="http://schemas.openxmlformats.org/officeDocument/2006/relationships/image" Id="rId86" Target="media/rId86.png" /><Relationship Type="http://schemas.openxmlformats.org/officeDocument/2006/relationships/image" Id="rId62" Target="media/rId62.png" /><Relationship Type="http://schemas.openxmlformats.org/officeDocument/2006/relationships/image" Id="rId72" Target="media/rId72.png" /><Relationship Type="http://schemas.openxmlformats.org/officeDocument/2006/relationships/image" Id="rId36" Target="media/rId36.png" /><Relationship Type="http://schemas.openxmlformats.org/officeDocument/2006/relationships/image" Id="rId41" Target="media/rId41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52" Target="media/rId52.png" /><Relationship Type="http://schemas.openxmlformats.org/officeDocument/2006/relationships/image" Id="rId57" Target="media/rId57.png" /><Relationship Type="http://schemas.openxmlformats.org/officeDocument/2006/relationships/image" Id="rId67" Target="media/rId6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2</dc:title>
  <dc:creator>Королёв Иван Андреевич</dc:creator>
  <dc:language>ru-RU</dc:language>
  <cp:keywords/>
  <dcterms:created xsi:type="dcterms:W3CDTF">2025-02-18T00:04:16Z</dcterms:created>
  <dcterms:modified xsi:type="dcterms:W3CDTF">2025-02-18T00:04:16Z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Имитационное моделирование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