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jpg" ContentType="image/jpeg"/>
  <Override PartName="/word/media/rId25.jpg" ContentType="image/jpeg"/>
  <Override PartName="/word/media/rId37.jpg" ContentType="image/jpeg"/>
  <Override PartName="/word/media/rId29.jpg" ContentType="image/jpeg"/>
  <Override PartName="/word/media/rId41.jpg" ContentType="image/jpeg"/>
  <Override PartName="/word/media/rId45.jpg" ContentType="image/jpeg"/>
  <Override PartName="/word/media/rId53.jpg" ContentType="image/jpeg"/>
  <Override PartName="/word/media/rId33.jpg" ContentType="image/jpeg"/>
  <Override PartName="/word/media/rId49.jpg" ContentType="image/jpeg"/>
  <Override PartName="/word/media/rId61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отчёт:</w:t>
      </w:r>
      <w:r>
        <w:t xml:space="preserve"> </w:t>
      </w:r>
      <w:r>
        <w:t xml:space="preserve">1. 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2. 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  <w:r>
        <w:t xml:space="preserve"> </w:t>
      </w:r>
      <w:r>
        <w:t xml:space="preserve">3. Войдите в систему от имени пользователя guest.</w:t>
      </w:r>
      <w:r>
        <w:t xml:space="preserve"> </w:t>
      </w:r>
      <w:r>
        <w:t xml:space="preserve">4. Определите директорию, в которой вы находитесь, командой pwd. Сравните её с приглашением командной строки. Определите, является ли она</w:t>
      </w:r>
      <w:r>
        <w:t xml:space="preserve"> </w:t>
      </w:r>
      <w:r>
        <w:t xml:space="preserve">вашей домашней директорией? Если нет, зайдите в домашнюю директорию.</w:t>
      </w:r>
      <w:r>
        <w:t xml:space="preserve"> </w:t>
      </w:r>
      <w:r>
        <w:t xml:space="preserve">5. Уточните имя вашего пользователя командой whoami.</w:t>
      </w:r>
      <w:r>
        <w:t xml:space="preserve"> </w:t>
      </w:r>
      <w:r>
        <w:t xml:space="preserve">6. 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  <w:r>
        <w:t xml:space="preserve"> </w:t>
      </w:r>
      <w:r>
        <w:t xml:space="preserve">7. 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  <w:r>
        <w:t xml:space="preserve"> </w:t>
      </w:r>
      <w:r>
        <w:t xml:space="preserve">8. Просмотрите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полученными в предыдущих пунктах.</w:t>
      </w:r>
      <w:r>
        <w:t xml:space="preserve"> </w:t>
      </w:r>
      <w:r>
        <w:t xml:space="preserve">Замечание: в случае, когда вывод команды не умещается на одном</w:t>
      </w:r>
      <w:r>
        <w:t xml:space="preserve"> </w:t>
      </w:r>
      <w:r>
        <w:t xml:space="preserve">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</w:t>
      </w:r>
      <w:r>
        <w:t xml:space="preserve"> </w:t>
      </w:r>
      <w:r>
        <w:t xml:space="preserve">буквенные сочетания:</w:t>
      </w:r>
      <w:r>
        <w:t xml:space="preserve"> </w:t>
      </w:r>
      <w:r>
        <w:t xml:space="preserve">cat /etc/passwd | grep guest</w:t>
      </w:r>
      <w:r>
        <w:t xml:space="preserve"> </w:t>
      </w:r>
      <w:r>
        <w:t xml:space="preserve">9. 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  <w:r>
        <w:t xml:space="preserve"> </w:t>
      </w:r>
      <w:r>
        <w:t xml:space="preserve">10. 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  <w:r>
        <w:t xml:space="preserve"> </w:t>
      </w:r>
      <w:r>
        <w:t xml:space="preserve">11. 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  <w:r>
        <w:t xml:space="preserve"> </w:t>
      </w:r>
      <w:r>
        <w:t xml:space="preserve">12. 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  <w:r>
        <w:t xml:space="preserve"> </w:t>
      </w:r>
      <w:r>
        <w:t xml:space="preserve">13. 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  <w:r>
        <w:t xml:space="preserve"> </w:t>
      </w:r>
      <w:r>
        <w:t xml:space="preserve">14. 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  <w:r>
        <w:t xml:space="preserve"> </w:t>
      </w:r>
      <w:r>
        <w:rPr>
          <w:bCs/>
          <w:b/>
        </w:rPr>
        <w:t xml:space="preserve">Замечание 1:</w:t>
      </w:r>
      <w:r>
        <w:t xml:space="preserve"> </w:t>
      </w:r>
      <w:r>
        <w:t xml:space="preserve">при заполнении табл. 2.1 рассматриваются не все атрибуты файлов и директорий, а лишь «первые три»: г, w, х, для «владельца».</w:t>
      </w:r>
      <w:r>
        <w:t xml:space="preserve"> </w:t>
      </w:r>
      <w:r>
        <w:t xml:space="preserve">Остальные атрибуты также важны (особенно при использовании доступа от имени разных пользователей, входящих в те или иные группы).</w:t>
      </w:r>
      <w:r>
        <w:t xml:space="preserve"> </w:t>
      </w:r>
      <w:r>
        <w:t xml:space="preserve">Проверка всех атрибутов при всех условиях значительно увеличила бы</w:t>
      </w:r>
      <w:r>
        <w:t xml:space="preserve"> </w:t>
      </w:r>
      <w:r>
        <w:t xml:space="preserve">таблицу: так 9 атрибутов на директорию и 9 атрибутов на файл дают</w:t>
      </w:r>
      <w:r>
        <w:t xml:space="preserve"> </w:t>
      </w:r>
      <w:r>
        <w:t xml:space="preserve">218 строк без учёта дополнительных атрибутов, плюс таблица была бы</w:t>
      </w:r>
      <w:r>
        <w:t xml:space="preserve"> </w:t>
      </w:r>
      <w:r>
        <w:t xml:space="preserve">расширена по количеству столбцов, так как все приведённые операции</w:t>
      </w:r>
      <w:r>
        <w:t xml:space="preserve"> </w:t>
      </w:r>
      <w:r>
        <w:t xml:space="preserve">необходимо было бы повторить ещё как минимум для двух пользователей: входящего в группу владельца файла и не входящего в неё.</w:t>
      </w:r>
      <w:r>
        <w:t xml:space="preserve"> </w:t>
      </w:r>
      <w:r>
        <w:t xml:space="preserve">После полного заполнения табл. 2.1 и анализа полученных данных нам</w:t>
      </w:r>
      <w:r>
        <w:t xml:space="preserve"> </w:t>
      </w:r>
      <w:r>
        <w:t xml:space="preserve">удалось бы выяснить, что заполнение её в таком виде излишне. Можно разделить большую таблицу на несколько малых независимых таблиц.</w:t>
      </w:r>
      <w:r>
        <w:t xml:space="preserve"> </w:t>
      </w:r>
      <w:r>
        <w:t xml:space="preserve">В данном примере предлагается рассмотреть 3 + 3 атрибута, т.е. 2</w:t>
      </w:r>
      <w:r>
        <w:t xml:space="preserve"> </w:t>
      </w:r>
      <w:r>
        <w:t xml:space="preserve">6 = 64</w:t>
      </w:r>
      <w:r>
        <w:t xml:space="preserve"> </w:t>
      </w:r>
      <w:r>
        <w:t xml:space="preserve">варианта.</w:t>
      </w:r>
      <w:r>
        <w:t xml:space="preserve"> </w:t>
      </w:r>
      <w:r>
        <w:rPr>
          <w:bCs/>
          <w:b/>
        </w:rPr>
        <w:t xml:space="preserve">Замечание 2:</w:t>
      </w:r>
      <w:r>
        <w:t xml:space="preserve"> </w:t>
      </w:r>
      <w:r>
        <w:t xml:space="preserve">в ряде действий при выполнении команды удаления файла</w:t>
      </w:r>
      <w:r>
        <w:t xml:space="preserve"> </w:t>
      </w:r>
      <w:r>
        <w:t xml:space="preserve">вы можете столкнуться с вопросом: «удалить защищённый от записи пустой обычный файл dir1/file1?» Обратите внимание, что наличие этого</w:t>
      </w:r>
      <w:r>
        <w:t xml:space="preserve"> </w:t>
      </w:r>
      <w:r>
        <w:t xml:space="preserve">вопроса не позволяет сделать правильный вывод о том, что файл можно удалить. В ряде случаев, при ответе «y» (да) на указанный вопрос,</w:t>
      </w:r>
      <w:r>
        <w:t xml:space="preserve"> </w:t>
      </w:r>
      <w:r>
        <w:t xml:space="preserve">возможно получить другое сообщение: «невозможно удалить dirl /file1:</w:t>
      </w:r>
      <w:r>
        <w:t xml:space="preserve"> </w:t>
      </w:r>
      <w:r>
        <w:t xml:space="preserve">Отказано в доступе».</w:t>
      </w:r>
      <w:r>
        <w:t xml:space="preserve"> </w:t>
      </w:r>
      <w:r>
        <w:t xml:space="preserve">15. 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существует три основных типа прав доступа:</w:t>
      </w:r>
    </w:p>
    <w:p>
      <w:pPr>
        <w:numPr>
          <w:ilvl w:val="0"/>
          <w:numId w:val="1001"/>
        </w:numPr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</w:pPr>
      <w:r>
        <w:t xml:space="preserve">Выполнение (Execute) — обозначается буквой «x». Даёт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типов прав доступа может быть назначен трём группам пользователей:</w:t>
      </w:r>
    </w:p>
    <w:p>
      <w:pPr>
        <w:numPr>
          <w:ilvl w:val="0"/>
          <w:numId w:val="1002"/>
        </w:numPr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базовых прав доступа для каждой из групп пользователей определяет полный набор прав доступа для файла или каталога.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№ 1</w:t>
      </w:r>
    </w:p>
    <w:p>
      <w:pPr>
        <w:pStyle w:val="FirstParagraph"/>
      </w:pPr>
      <w:r>
        <w:t xml:space="preserve">Создаю новую учётную запись и называю её guest.</w:t>
      </w:r>
    </w:p>
    <w:bookmarkEnd w:id="23"/>
    <w:bookmarkStart w:id="24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№ 2</w:t>
      </w:r>
    </w:p>
    <w:p>
      <w:pPr>
        <w:pStyle w:val="FirstParagraph"/>
      </w:pPr>
      <w:r>
        <w:t xml:space="preserve">Создаю пароль для новой учётной записи и вхожу от имени guest</w:t>
      </w:r>
    </w:p>
    <w:bookmarkEnd w:id="24"/>
    <w:bookmarkStart w:id="28" w:name="зада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№ 3</w:t>
      </w:r>
    </w:p>
    <w:p>
      <w:pPr>
        <w:pStyle w:val="FirstParagraph"/>
      </w:pPr>
      <w:r>
        <w:t xml:space="preserve">Определяю в какой директории я нахожусь. Она совпадает (рис. 1).</w:t>
      </w:r>
    </w:p>
    <w:p>
      <w:pPr>
        <w:pStyle w:val="CaptionedFigure"/>
      </w:pPr>
      <w:r>
        <w:drawing>
          <wp:inline>
            <wp:extent cx="3429000" cy="857250"/>
            <wp:effectExtent b="0" l="0" r="0" t="0"/>
            <wp:docPr descr="guest" title="" id="26" name="Picture"/>
            <a:graphic>
              <a:graphicData uri="http://schemas.openxmlformats.org/drawingml/2006/picture">
                <pic:pic>
                  <pic:nvPicPr>
                    <pic:cNvPr descr="image/10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guest</w:t>
      </w:r>
    </w:p>
    <w:bookmarkEnd w:id="28"/>
    <w:bookmarkStart w:id="32" w:name="задание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№ 4</w:t>
      </w:r>
    </w:p>
    <w:p>
      <w:pPr>
        <w:pStyle w:val="FirstParagraph"/>
      </w:pPr>
      <w:r>
        <w:t xml:space="preserve">Проверяю имя своего пользователя. Она совпадает (рис. 2).</w:t>
      </w:r>
    </w:p>
    <w:p>
      <w:pPr>
        <w:pStyle w:val="CaptionedFigure"/>
      </w:pPr>
      <w:r>
        <w:drawing>
          <wp:inline>
            <wp:extent cx="3352800" cy="895350"/>
            <wp:effectExtent b="0" l="0" r="0" t="0"/>
            <wp:docPr descr="guest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guest</w:t>
      </w:r>
    </w:p>
    <w:bookmarkEnd w:id="32"/>
    <w:bookmarkStart w:id="36" w:name="задание-5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Задание № 5</w:t>
      </w:r>
    </w:p>
    <w:p>
      <w:pPr>
        <w:pStyle w:val="FirstParagraph"/>
      </w:pPr>
      <w:r>
        <w:t xml:space="preserve">Уточняю имя пользователя, его группу, а также группы, куда входит пользователь, командой id. Сравиваю вывод id и groups(id - выводит реальные и действующие идентификаторы пользователей и групп. groups - вывод списка групп, в которых состоит пользователь с указанным именем.) (рис. 3).</w:t>
      </w:r>
    </w:p>
    <w:p>
      <w:pPr>
        <w:pStyle w:val="CaptionedFigure"/>
      </w:pPr>
      <w:r>
        <w:drawing>
          <wp:inline>
            <wp:extent cx="3733800" cy="559790"/>
            <wp:effectExtent b="0" l="0" r="0" t="0"/>
            <wp:docPr descr="id and groups" title="" id="34" name="Picture"/>
            <a:graphic>
              <a:graphicData uri="http://schemas.openxmlformats.org/drawingml/2006/picture">
                <pic:pic>
                  <pic:nvPicPr>
                    <pic:cNvPr descr="image/7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id and groups</w:t>
      </w:r>
    </w:p>
    <w:bookmarkEnd w:id="36"/>
    <w:bookmarkStart w:id="40" w:name="задание-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№ 6</w:t>
      </w:r>
    </w:p>
    <w:p>
      <w:pPr>
        <w:pStyle w:val="FirstParagraph"/>
      </w:pPr>
      <w:r>
        <w:t xml:space="preserve">Просматриваю файл /etc/passwd с помощью команды cat /etc/passwd | grep guest и сравниваю группы с выводом id. Всё совпадает, 1001! (рис. 4).</w:t>
      </w:r>
    </w:p>
    <w:p>
      <w:pPr>
        <w:pStyle w:val="CaptionedFigure"/>
      </w:pPr>
      <w:r>
        <w:drawing>
          <wp:inline>
            <wp:extent cx="3733800" cy="457521"/>
            <wp:effectExtent b="0" l="0" r="0" t="0"/>
            <wp:docPr descr="/etc/passwd" title="" id="38" name="Picture"/>
            <a:graphic>
              <a:graphicData uri="http://schemas.openxmlformats.org/drawingml/2006/picture">
                <pic:pic>
                  <pic:nvPicPr>
                    <pic:cNvPr descr="image/1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/etc/passwd</w:t>
      </w:r>
    </w:p>
    <w:bookmarkEnd w:id="40"/>
    <w:bookmarkStart w:id="44" w:name="задание-7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Задание № 7</w:t>
      </w:r>
    </w:p>
    <w:p>
      <w:pPr>
        <w:pStyle w:val="FirstParagraph"/>
      </w:pPr>
      <w:r>
        <w:t xml:space="preserve">Определите существующие в системе директории командой ls -l /home/. Список поддиректорий получить удалось. Права установлены чтение, запись и выполнение (рис. 5).</w:t>
      </w:r>
    </w:p>
    <w:p>
      <w:pPr>
        <w:pStyle w:val="CaptionedFigure"/>
      </w:pPr>
      <w:r>
        <w:drawing>
          <wp:inline>
            <wp:extent cx="3733800" cy="619172"/>
            <wp:effectExtent b="0" l="0" r="0" t="0"/>
            <wp:docPr descr="ls -l /home/" title="" id="42" name="Picture"/>
            <a:graphic>
              <a:graphicData uri="http://schemas.openxmlformats.org/drawingml/2006/picture">
                <pic:pic>
                  <pic:nvPicPr>
                    <pic:cNvPr descr="image/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-l /home/</w:t>
      </w:r>
    </w:p>
    <w:bookmarkEnd w:id="44"/>
    <w:bookmarkStart w:id="48" w:name="задание-8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Задание № 8</w:t>
      </w:r>
    </w:p>
    <w:p>
      <w:pPr>
        <w:pStyle w:val="FirstParagraph"/>
      </w:pPr>
      <w:r>
        <w:t xml:space="preserve">Проверьте, какие расширенные атрибуты установлены на поддиректориях, находящихся в директории /home, командой: lsattr /home. Для моего основного пользователя узнать нельзя, тк нет на это прав, для guest вывод есть. (рис. 6).</w:t>
      </w:r>
    </w:p>
    <w:p>
      <w:pPr>
        <w:pStyle w:val="CaptionedFigure"/>
      </w:pPr>
      <w:r>
        <w:drawing>
          <wp:inline>
            <wp:extent cx="3733800" cy="307638"/>
            <wp:effectExtent b="0" l="0" r="0" t="0"/>
            <wp:docPr descr="lsattr /home" title="" id="46" name="Picture"/>
            <a:graphic>
              <a:graphicData uri="http://schemas.openxmlformats.org/drawingml/2006/picture">
                <pic:pic>
                  <pic:nvPicPr>
                    <pic:cNvPr descr="image/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lsattr /home</w:t>
      </w:r>
    </w:p>
    <w:bookmarkEnd w:id="48"/>
    <w:bookmarkStart w:id="52" w:name="задание-9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Задание № 9</w:t>
      </w:r>
    </w:p>
    <w:p>
      <w:pPr>
        <w:pStyle w:val="FirstParagraph"/>
      </w:pPr>
      <w:r>
        <w:t xml:space="preserve">Создайте в домашней директории поддиректорию dir1. Права доступа выведены на скриншот (рис. 7).</w:t>
      </w:r>
    </w:p>
    <w:p>
      <w:pPr>
        <w:pStyle w:val="CaptionedFigure"/>
      </w:pPr>
      <w:r>
        <w:drawing>
          <wp:inline>
            <wp:extent cx="3733800" cy="774676"/>
            <wp:effectExtent b="0" l="0" r="0" t="0"/>
            <wp:docPr descr="dir1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dir1</w:t>
      </w:r>
    </w:p>
    <w:bookmarkEnd w:id="52"/>
    <w:bookmarkStart w:id="56" w:name="задание-10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Задание № 10</w:t>
      </w:r>
    </w:p>
    <w:p>
      <w:pPr>
        <w:pStyle w:val="FirstParagraph"/>
      </w:pPr>
      <w:r>
        <w:t xml:space="preserve">Снимите с директории dir1 все атрибуты (рис. 8).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dir1" title="" id="54" name="Picture"/>
            <a:graphic>
              <a:graphicData uri="http://schemas.openxmlformats.org/drawingml/2006/picture">
                <pic:pic>
                  <pic:nvPicPr>
                    <pic:cNvPr descr="image/6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dir1</w:t>
      </w:r>
    </w:p>
    <w:bookmarkEnd w:id="56"/>
    <w:bookmarkStart w:id="60" w:name="задание-10-1"/>
    <w:p>
      <w:pPr>
        <w:pStyle w:val="Heading2"/>
      </w:pPr>
      <w:r>
        <w:rPr>
          <w:rStyle w:val="SectionNumber"/>
        </w:rPr>
        <w:t xml:space="preserve">4.11</w:t>
      </w:r>
      <w:r>
        <w:tab/>
      </w:r>
      <w:r>
        <w:t xml:space="preserve">Задание № 10</w:t>
      </w:r>
    </w:p>
    <w:p>
      <w:pPr>
        <w:pStyle w:val="FirstParagraph"/>
      </w:pPr>
      <w:r>
        <w:t xml:space="preserve">Попытайтесь создать в директории dir1 файл file1. Отказ, потому что нет прав доступа на создание в директории файлов. (рис. 9).</w:t>
      </w:r>
    </w:p>
    <w:p>
      <w:pPr>
        <w:pStyle w:val="CaptionedFigure"/>
      </w:pPr>
      <w:r>
        <w:drawing>
          <wp:inline>
            <wp:extent cx="3733800" cy="561605"/>
            <wp:effectExtent b="0" l="0" r="0" t="0"/>
            <wp:docPr descr="dir1" title="" id="58" name="Picture"/>
            <a:graphic>
              <a:graphicData uri="http://schemas.openxmlformats.org/drawingml/2006/picture">
                <pic:pic>
                  <pic:nvPicPr>
                    <pic:cNvPr descr="image/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dir1</w:t>
      </w:r>
    </w:p>
    <w:bookmarkEnd w:id="60"/>
    <w:bookmarkStart w:id="64" w:name="Xb64c8dd5ee278af200e1e8295ae9a54ed82b4f2"/>
    <w:p>
      <w:pPr>
        <w:pStyle w:val="Heading2"/>
      </w:pPr>
      <w:r>
        <w:rPr>
          <w:rStyle w:val="SectionNumber"/>
        </w:rPr>
        <w:t xml:space="preserve">4.12</w:t>
      </w:r>
      <w:r>
        <w:tab/>
      </w:r>
      <w:r>
        <w:t xml:space="preserve">Таблица «Установленные права и разрешённые действия»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Установленные права и разрешённые действия" title="" id="62" name="Picture"/>
            <a:graphic>
              <a:graphicData uri="http://schemas.openxmlformats.org/drawingml/2006/picture">
                <pic:pic>
                  <pic:nvPicPr>
                    <pic:cNvPr descr="image/lab2_table.pdf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разрешённые действия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37" Target="media/rId37.jpg" /><Relationship Type="http://schemas.openxmlformats.org/officeDocument/2006/relationships/image" Id="rId29" Target="media/rId29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3" Target="media/rId53.jpg" /><Relationship Type="http://schemas.openxmlformats.org/officeDocument/2006/relationships/image" Id="rId33" Target="media/rId33.jpg" /><Relationship Type="http://schemas.openxmlformats.org/officeDocument/2006/relationships/image" Id="rId49" Target="media/rId49.jpg" /><Relationship Type="http://schemas.openxmlformats.org/officeDocument/2006/relationships/image" Id="rId61" Target="media/rId61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Королёв Иван Андреевич</dc:creator>
  <dc:language>ru-RU</dc:language>
  <cp:keywords/>
  <dcterms:created xsi:type="dcterms:W3CDTF">2024-03-02T14:23:44Z</dcterms:created>
  <dcterms:modified xsi:type="dcterms:W3CDTF">2024-03-02T14:23:44Z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