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DVWA в гостевую систему к Kali Linux. Удалить основные ошибки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(DVWA) – это веб-приложение PHP / MySQL, которое чертовски уязвимо.</w:t>
      </w:r>
    </w:p>
    <w:p>
      <w:pPr>
        <w:pStyle w:val="BodyText"/>
      </w:pPr>
      <w:r>
        <w:t xml:space="preserve">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 и помочь студентам и преподавателям узнать о безопасности веб-приложений в контролируемой среде.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установка-dvw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DVWA</w:t>
      </w:r>
    </w:p>
    <w:p>
      <w:pPr>
        <w:numPr>
          <w:ilvl w:val="0"/>
          <w:numId w:val="1001"/>
        </w:numPr>
        <w:pStyle w:val="Compact"/>
      </w:pPr>
      <w:r>
        <w:t xml:space="preserve">Скачивание DVWA с репозитория github. Перемещаем его в var/www/html и запускаем серввер (рис. 1).</w:t>
      </w:r>
    </w:p>
    <w:p>
      <w:pPr>
        <w:pStyle w:val="CaptionedFigure"/>
      </w:pPr>
      <w:r>
        <w:drawing>
          <wp:inline>
            <wp:extent cx="3733800" cy="3252976"/>
            <wp:effectExtent b="0" l="0" r="0" t="0"/>
            <wp:docPr descr="DVWA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DVWA</w:t>
      </w:r>
    </w:p>
    <w:p>
      <w:pPr>
        <w:numPr>
          <w:ilvl w:val="0"/>
          <w:numId w:val="1002"/>
        </w:numPr>
        <w:pStyle w:val="Compact"/>
      </w:pPr>
      <w:r>
        <w:t xml:space="preserve">Фиктивную копию файла конфигурации, копирую на место, а затем вношу соответствующие изменения. Подключаемся к базе данных от имени пользователя root, а затем используем следующие команды, показанные на скриншоты (рис. 2).</w:t>
      </w:r>
    </w:p>
    <w:p>
      <w:pPr>
        <w:pStyle w:val="CaptionedFigure"/>
      </w:pPr>
      <w:r>
        <w:drawing>
          <wp:inline>
            <wp:extent cx="3733800" cy="2672926"/>
            <wp:effectExtent b="0" l="0" r="0" t="0"/>
            <wp:docPr descr="DVWA" title="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DVWA</w:t>
      </w:r>
    </w:p>
    <w:p>
      <w:pPr>
        <w:numPr>
          <w:ilvl w:val="0"/>
          <w:numId w:val="1003"/>
        </w:numPr>
        <w:pStyle w:val="Compact"/>
      </w:pPr>
      <w:r>
        <w:t xml:space="preserve">Проверяем, что пользователь создается и запускаем сервер. (рис. 3), (рис. 4), (рис. 5)</w:t>
      </w:r>
    </w:p>
    <w:p>
      <w:pPr>
        <w:pStyle w:val="CaptionedFigure"/>
      </w:pPr>
      <w:r>
        <w:drawing>
          <wp:inline>
            <wp:extent cx="3733800" cy="3251087"/>
            <wp:effectExtent b="0" l="0" r="0" t="0"/>
            <wp:docPr descr="DVWA" title="" id="30" name="Picture"/>
            <a:graphic>
              <a:graphicData uri="http://schemas.openxmlformats.org/drawingml/2006/picture">
                <pic:pic>
                  <pic:nvPicPr>
                    <pic:cNvPr descr="image/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DVWA</w:t>
      </w:r>
    </w:p>
    <w:p>
      <w:pPr>
        <w:pStyle w:val="CaptionedFigure"/>
      </w:pPr>
      <w:r>
        <w:drawing>
          <wp:inline>
            <wp:extent cx="3733800" cy="1992792"/>
            <wp:effectExtent b="0" l="0" r="0" t="0"/>
            <wp:docPr descr="DVWA" title="" id="33" name="Picture"/>
            <a:graphic>
              <a:graphicData uri="http://schemas.openxmlformats.org/drawingml/2006/picture">
                <pic:pic>
                  <pic:nvPicPr>
                    <pic:cNvPr descr="image/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DVWA</w:t>
      </w:r>
    </w:p>
    <w:p>
      <w:pPr>
        <w:pStyle w:val="CaptionedFigure"/>
      </w:pPr>
      <w:r>
        <w:drawing>
          <wp:inline>
            <wp:extent cx="3733800" cy="2563748"/>
            <wp:effectExtent b="0" l="0" r="0" t="0"/>
            <wp:docPr descr="DVWA" title="" id="36" name="Picture"/>
            <a:graphic>
              <a:graphicData uri="http://schemas.openxmlformats.org/drawingml/2006/picture">
                <pic:pic>
                  <pic:nvPicPr>
                    <pic:cNvPr descr="image/1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DVWA</w:t>
      </w:r>
    </w:p>
    <w:bookmarkEnd w:id="38"/>
    <w:bookmarkStart w:id="42" w:name="убираем-основные-ошибки-в-запуск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Убираем основные ошибки в запуске</w:t>
      </w:r>
    </w:p>
    <w:p>
      <w:pPr>
        <w:pStyle w:val="FirstParagraph"/>
      </w:pPr>
      <w:r>
        <w:t xml:space="preserve">На видео демонстрирую исправление основных ошибок. Прикрепляю скриншот, что всё ошибки убраны. (рис. 6)</w:t>
      </w:r>
    </w:p>
    <w:p>
      <w:pPr>
        <w:pStyle w:val="CaptionedFigure"/>
      </w:pPr>
      <w:r>
        <w:drawing>
          <wp:inline>
            <wp:extent cx="3733800" cy="2715221"/>
            <wp:effectExtent b="0" l="0" r="0" t="0"/>
            <wp:docPr descr="DVWA" title="" id="40" name="Picture"/>
            <a:graphic>
              <a:graphicData uri="http://schemas.openxmlformats.org/drawingml/2006/picture">
                <pic:pic>
                  <pic:nvPicPr>
                    <pic:cNvPr descr="image/1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DVWA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 DVWA в гостевую систему к Kali Linux.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Второй этап</dc:title>
  <dc:creator>Королёв Иван Андреевич</dc:creator>
  <dc:language>ru-RU</dc:language>
  <cp:keywords/>
  <dcterms:created xsi:type="dcterms:W3CDTF">2024-03-12T15:04:10Z</dcterms:created>
  <dcterms:modified xsi:type="dcterms:W3CDTF">2024-03-12T15:04:10Z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