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43.png" ContentType="image/png"/>
  <Override PartName="/word/media/rId56.png" ContentType="image/png"/>
  <Override PartName="/word/media/rId78.png" ContentType="image/png"/>
  <Override PartName="/word/media/rId74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107.png" ContentType="image/png"/>
  <Override PartName="/word/media/rId103.png" ContentType="image/png"/>
  <Override PartName="/word/media/rId27.png" ContentType="image/png"/>
  <Override PartName="/word/media/rId65.png" ContentType="image/png"/>
  <Override PartName="/word/media/rId69.png" ContentType="image/png"/>
  <Override PartName="/word/media/rId35.png" ContentType="image/png"/>
  <Override PartName="/word/media/rId31.png" ContentType="image/png"/>
  <Override PartName="/word/media/rId23.png" ContentType="image/png"/>
  <Override PartName="/word/media/rId39.png" ContentType="image/png"/>
  <Override PartName="/word/media/rId6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5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модели эпидемии (SIR) в xcos, с помощью блока Modelica и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Необходимо реализовать модель эпидемии в xcos</w:t>
      </w:r>
    </w:p>
    <w:p>
      <w:pPr>
        <w:numPr>
          <w:ilvl w:val="0"/>
          <w:numId w:val="1001"/>
        </w:numPr>
      </w:pPr>
      <w:r>
        <w:t xml:space="preserve">Необходимо реализовать модель эпидемии с помощью блока Modelica в xcos</w:t>
      </w:r>
    </w:p>
    <w:p>
      <w:pPr>
        <w:numPr>
          <w:ilvl w:val="0"/>
          <w:numId w:val="1001"/>
        </w:numPr>
      </w:pPr>
      <w:r>
        <w:t xml:space="preserve">Выполнить упражнение построения модели эпидемии в OpenModelica</w:t>
      </w:r>
    </w:p>
    <w:p>
      <w:pPr>
        <w:numPr>
          <w:ilvl w:val="0"/>
          <w:numId w:val="1001"/>
        </w:numPr>
      </w:pPr>
      <w:r>
        <w:t xml:space="preserve">Задание для самостоятельного выполнения. Требуется:</w:t>
      </w:r>
    </w:p>
    <w:p>
      <w:pPr>
        <w:pStyle w:val="Compact"/>
        <w:numPr>
          <w:ilvl w:val="0"/>
          <w:numId w:val="1002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2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 µ);</w:t>
      </w:r>
    </w:p>
    <w:p>
      <w:pPr>
        <w:pStyle w:val="Compact"/>
        <w:numPr>
          <w:ilvl w:val="0"/>
          <w:numId w:val="1002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предложена в 1927 г. (W. O. Kermack, A. G. McKendrick). С описанием модели можно ознакомиться, например в [1].</w:t>
      </w:r>
      <w:r>
        <w:t xml:space="preserve"> </w:t>
      </w:r>
      <w:r>
        <w:t xml:space="preserve">Предполагается, что особи популяции размера N могут находиться в трёх различных состояниях:</w:t>
      </w:r>
      <w:r>
        <w:t xml:space="preserve"> </w:t>
      </w:r>
      <w:r>
        <w:t xml:space="preserve">* S (susceptible, уязвимые) — здоровые особи, которые находятся в группе риска и могут подхватить инфекцию;</w:t>
      </w:r>
      <w:r>
        <w:t xml:space="preserve"> </w:t>
      </w:r>
      <w:r>
        <w:t xml:space="preserve">* I (infective, заражённые, распространяющие заболевание) — заразившиеся переносчики болезни;</w:t>
      </w:r>
      <w:r>
        <w:t xml:space="preserve"> </w:t>
      </w:r>
      <w:r>
        <w:t xml:space="preserve">* R (recovered/removed, вылечившиеся) — те, кто выздоровел и перестал распространять болезнь (в эту категорию относят, например, приобретших иммунитет или умерших). Внутри каждой из выделенных групп особи считаются неразличимыми по свойствам.</w:t>
      </w:r>
    </w:p>
    <w:bookmarkEnd w:id="22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модели-эпидеми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эпидемии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w:r>
        <w:rPr>
          <w:b/>
          <w:bCs/>
        </w:rPr>
        <w:t xml:space="preserve">β = 1, ν = 0, 3, s(0) = 0, 999, i(0) = 0, 001, r(0) = 0</w:t>
      </w:r>
      <w:r>
        <w:t xml:space="preserve">.</w:t>
      </w:r>
    </w:p>
    <w:p>
      <w:pPr>
        <w:pStyle w:val="BodyText"/>
      </w:pPr>
      <w:r>
        <w:t xml:space="preserve">В меню моделирования устанавливаем переменные окружения (рис. 1)</w:t>
      </w:r>
    </w:p>
    <w:bookmarkStart w:id="26" w:name="fig:001"/>
    <w:p>
      <w:pPr>
        <w:pStyle w:val="CaptionedFigure"/>
      </w:pPr>
      <w:r>
        <w:drawing>
          <wp:inline>
            <wp:extent cx="3565391" cy="2358998"/>
            <wp:effectExtent b="0" l="0" r="0" t="0"/>
            <wp:docPr descr="Рис. 1: beta, nu" title="" id="24" name="Picture"/>
            <a:graphic>
              <a:graphicData uri="http://schemas.openxmlformats.org/drawingml/2006/picture">
                <pic:pic>
                  <pic:nvPicPr>
                    <pic:cNvPr descr="image/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23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beta, nu</w:t>
      </w:r>
    </w:p>
    <w:bookmarkEnd w:id="26"/>
    <w:p>
      <w:pPr>
        <w:pStyle w:val="BodyText"/>
      </w:pPr>
      <w:r>
        <w:t xml:space="preserve">Для реализации модели потребуется:</w:t>
      </w:r>
      <w:r>
        <w:t xml:space="preserve"> </w:t>
      </w:r>
      <w:r>
        <w:t xml:space="preserve">* CLOCK_c — запуск часов модельного времени;</w:t>
      </w:r>
      <w:r>
        <w:t xml:space="preserve"> </w:t>
      </w:r>
      <w:r>
        <w:t xml:space="preserve">* CSCOPE — регистрирующее устройство для построения графика;</w:t>
      </w:r>
      <w:r>
        <w:t xml:space="preserve"> </w:t>
      </w:r>
      <w:r>
        <w:t xml:space="preserve">* TEXT_f — задаёт текст примечаний;</w:t>
      </w:r>
      <w:r>
        <w:t xml:space="preserve"> </w:t>
      </w:r>
      <w:r>
        <w:t xml:space="preserve">* MUX — мультиплексер, позволяющий в данном случае вывести на графике сразу несколько кривых;</w:t>
      </w:r>
      <w:r>
        <w:t xml:space="preserve"> </w:t>
      </w:r>
      <w:r>
        <w:t xml:space="preserve">* INTEGRAL_m — блок интегрирования</w:t>
      </w:r>
      <w:r>
        <w:t xml:space="preserve"> </w:t>
      </w:r>
      <w:r>
        <w:t xml:space="preserve">* GAINBLK_f — в данном случае позволяет задать значения коэффициентов β и ν;</w:t>
      </w:r>
      <w:r>
        <w:t xml:space="preserve"> </w:t>
      </w:r>
      <w:r>
        <w:t xml:space="preserve">* SUMMATION — блок суммирования;</w:t>
      </w:r>
      <w:r>
        <w:t xml:space="preserve"> </w:t>
      </w:r>
      <w:r>
        <w:t xml:space="preserve">* PROD_f — поэлементное произведение двух векторов на входе блока.</w:t>
      </w:r>
    </w:p>
    <w:p>
      <w:pPr>
        <w:pStyle w:val="BodyText"/>
      </w:pPr>
      <w:r>
        <w:t xml:space="preserve">Добавляем эти блоки из палитры инструментов и строим с их помощью данную систему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p>
      <w:pPr>
        <w:pStyle w:val="BodyText"/>
      </w:pPr>
      <w:r>
        <w:t xml:space="preserve">Реализованная модель эпидемии. Выходы трёх блоков интегрирования соединяем с мультиплексором.(рис. 2)</w:t>
      </w:r>
    </w:p>
    <w:bookmarkStart w:id="30" w:name="fig:002"/>
    <w:p>
      <w:pPr>
        <w:pStyle w:val="CaptionedFigure"/>
      </w:pPr>
      <w:r>
        <w:drawing>
          <wp:inline>
            <wp:extent cx="3733800" cy="3113609"/>
            <wp:effectExtent b="0" l="0" r="0" t="0"/>
            <wp:docPr descr="Рис. 2: Реализованная модель эпидеми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Реализованная модель эпидемии</w:t>
      </w:r>
    </w:p>
    <w:bookmarkEnd w:id="30"/>
    <w:p>
      <w:pPr>
        <w:pStyle w:val="BodyText"/>
      </w:pPr>
      <w:r>
        <w:t xml:space="preserve">В параметрах верхнего блока интегрирования задаем значения s(0) = 0, 999, который отвечает за здоровых особей. (рис. 3)</w:t>
      </w:r>
    </w:p>
    <w:bookmarkStart w:id="34" w:name="fig:003"/>
    <w:p>
      <w:pPr>
        <w:pStyle w:val="CaptionedFigure"/>
      </w:pPr>
      <w:r>
        <w:drawing>
          <wp:inline>
            <wp:extent cx="3204242" cy="2205317"/>
            <wp:effectExtent b="0" l="0" r="0" t="0"/>
            <wp:docPr descr="Рис. 3: Начальные значения для верхнего блока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Начальные значения для верхнего блока интегрирования</w:t>
      </w:r>
    </w:p>
    <w:bookmarkEnd w:id="34"/>
    <w:p>
      <w:pPr>
        <w:pStyle w:val="BodyText"/>
      </w:pPr>
      <w:r>
        <w:t xml:space="preserve">В параметрах среднего блока интегрирования задаем значения i(0) = 0, 001, который отвечает за переносчиков болезни. (рис. 4)</w:t>
      </w:r>
    </w:p>
    <w:bookmarkStart w:id="38" w:name="fig:004"/>
    <w:p>
      <w:pPr>
        <w:pStyle w:val="CaptionedFigure"/>
      </w:pPr>
      <w:r>
        <w:drawing>
          <wp:inline>
            <wp:extent cx="3196557" cy="2159213"/>
            <wp:effectExtent b="0" l="0" r="0" t="0"/>
            <wp:docPr descr="Рис. 4: Начальные значения для среднего блока интегрирования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Начальные значения для среднего блока интегрирования</w:t>
      </w:r>
    </w:p>
    <w:bookmarkEnd w:id="38"/>
    <w:p>
      <w:pPr>
        <w:pStyle w:val="BodyText"/>
      </w:pPr>
      <w:r>
        <w:t xml:space="preserve">В нижнем блоке интегрирования начальные значения по умолчанию заданы нулю, как в нашем условии. Данная часть отвечает за тех, кто имеет иммунитет.</w:t>
      </w:r>
    </w:p>
    <w:p>
      <w:pPr>
        <w:pStyle w:val="BodyText"/>
      </w:pPr>
      <w:r>
        <w:t xml:space="preserve">Далее, устанавливаем конечное время интегрирования. Оно равно 30 (рис. 5)</w:t>
      </w:r>
    </w:p>
    <w:bookmarkStart w:id="42" w:name="fig:005"/>
    <w:p>
      <w:pPr>
        <w:pStyle w:val="CaptionedFigure"/>
      </w:pPr>
      <w:r>
        <w:drawing>
          <wp:inline>
            <wp:extent cx="3733800" cy="1994849"/>
            <wp:effectExtent b="0" l="0" r="0" t="0"/>
            <wp:docPr descr="Рис. 5: Конечное время интегрирования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Конечное время интегрирования</w:t>
      </w:r>
    </w:p>
    <w:bookmarkEnd w:id="42"/>
    <w:p>
      <w:pPr>
        <w:pStyle w:val="BodyText"/>
      </w:pPr>
      <w:r>
        <w:t xml:space="preserve">Результат моделирования представлен на (рис. 6), где черной линией обозначен график s(t) (динамика численности уязвимых к болезни особей), красная линия r(t) — динамику численности выздоровевших особей, наконец, зеленая линия i(t) — динамику численности заражённых особей. Пересечение трёх линий определяет порог эпидемии.</w:t>
      </w:r>
    </w:p>
    <w:bookmarkStart w:id="46" w:name="fig:006"/>
    <w:p>
      <w:pPr>
        <w:pStyle w:val="CaptionedFigure"/>
      </w:pPr>
      <w:r>
        <w:drawing>
          <wp:inline>
            <wp:extent cx="3733800" cy="3238000"/>
            <wp:effectExtent b="0" l="0" r="0" t="0"/>
            <wp:docPr descr="Рис. 6: Модель эпидемии при beta=1, nu=0.3" title="" id="44" name="Picture"/>
            <a:graphic>
              <a:graphicData uri="http://schemas.openxmlformats.org/drawingml/2006/picture">
                <pic:pic>
                  <pic:nvPicPr>
                    <pic:cNvPr descr="image/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эпидемии при beta=1, nu=0.3</w:t>
      </w:r>
    </w:p>
    <w:bookmarkEnd w:id="46"/>
    <w:bookmarkEnd w:id="47"/>
    <w:bookmarkStart w:id="64" w:name="Xc74dd668ac23d6a60fba7c4075c313bf91fa0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В данном задании необходимо было реализовать такую же модель эпидемии при beta=1, nu=0.3, только с помощью блока Modelica в xcos. Для начала добавляем новый блок констант и блок реализации кода на Modelica. Таким образом выглядит наша модель (рис. 7)</w:t>
      </w:r>
    </w:p>
    <w:bookmarkStart w:id="51" w:name="fig:007"/>
    <w:p>
      <w:pPr>
        <w:pStyle w:val="CaptionedFigure"/>
      </w:pPr>
      <w:r>
        <w:drawing>
          <wp:inline>
            <wp:extent cx="3733800" cy="3129161"/>
            <wp:effectExtent b="0" l="0" r="0" t="0"/>
            <wp:docPr descr="Рис. 7: Модель эпидемии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эпидемии</w:t>
      </w:r>
    </w:p>
    <w:bookmarkEnd w:id="51"/>
    <w:p>
      <w:pPr>
        <w:pStyle w:val="BodyText"/>
      </w:pPr>
      <w:r>
        <w:t xml:space="preserve">Указываем параметры для блока реализации. Переменные на входе (</w:t>
      </w:r>
      <w:r>
        <w:t xml:space="preserve">“beta”</w:t>
      </w:r>
      <w:r>
        <w:t xml:space="preserve">,</w:t>
      </w:r>
      <w:r>
        <w:t xml:space="preserve"> </w:t>
      </w:r>
      <w:r>
        <w:t xml:space="preserve">“nu”</w:t>
      </w:r>
      <w:r>
        <w:t xml:space="preserve">) и выходе (</w:t>
      </w:r>
      <w:r>
        <w:t xml:space="preserve">“s”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“r”</w:t>
      </w:r>
      <w:r>
        <w:t xml:space="preserve">) блока заданы как внешние (</w:t>
      </w:r>
      <w:r>
        <w:t xml:space="preserve">“E”</w:t>
      </w:r>
      <w:r>
        <w:t xml:space="preserve">). (рис. 8)</w:t>
      </w:r>
    </w:p>
    <w:bookmarkStart w:id="55" w:name="fig:008"/>
    <w:p>
      <w:pPr>
        <w:pStyle w:val="CaptionedFigure"/>
      </w:pPr>
      <w:r>
        <w:drawing>
          <wp:inline>
            <wp:extent cx="2873828" cy="2681727"/>
            <wp:effectExtent b="0" l="0" r="0" t="0"/>
            <wp:docPr descr="Рис. 8: Параметры блока реализации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268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реализации</w:t>
      </w:r>
    </w:p>
    <w:bookmarkEnd w:id="55"/>
    <w:p>
      <w:pPr>
        <w:pStyle w:val="BodyText"/>
      </w:pPr>
      <w:r>
        <w:t xml:space="preserve">Код на языке Modelica. Задаем переменные beta, nu. Указываем начальные значения для s, i, r и пишем систему уравнения. (рис. 9)</w:t>
      </w:r>
    </w:p>
    <w:bookmarkStart w:id="59" w:name="fig:009"/>
    <w:p>
      <w:pPr>
        <w:pStyle w:val="CaptionedFigure"/>
      </w:pPr>
      <w:r>
        <w:drawing>
          <wp:inline>
            <wp:extent cx="2896880" cy="2758568"/>
            <wp:effectExtent b="0" l="0" r="0" t="0"/>
            <wp:docPr descr="Рис. 9: Параметры блока реализации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275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реализации</w:t>
      </w:r>
    </w:p>
    <w:bookmarkEnd w:id="59"/>
    <w:p>
      <w:pPr>
        <w:pStyle w:val="BodyText"/>
      </w:pPr>
      <w:r>
        <w:t xml:space="preserve">Результат работы модели. Он идентичен с реализацией в xcos. (рис. 10)</w:t>
      </w:r>
    </w:p>
    <w:bookmarkStart w:id="63" w:name="fig:0010"/>
    <w:p>
      <w:pPr>
        <w:pStyle w:val="CaptionedFigure"/>
      </w:pPr>
      <w:r>
        <w:drawing>
          <wp:inline>
            <wp:extent cx="3733800" cy="2499747"/>
            <wp:effectExtent b="0" l="0" r="0" t="0"/>
            <wp:docPr descr="Рис. 10: Модель эпидемии Modelica" title="" id="61" name="Picture"/>
            <a:graphic>
              <a:graphicData uri="http://schemas.openxmlformats.org/drawingml/2006/picture">
                <pic:pic>
                  <pic:nvPicPr>
                    <pic:cNvPr descr="image/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эпидемии Modelica</w:t>
      </w:r>
    </w:p>
    <w:bookmarkEnd w:id="63"/>
    <w:bookmarkEnd w:id="64"/>
    <w:bookmarkStart w:id="73" w:name="X7baab1a64cf43201f70c3ce98887f370192530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упражнени построения модели эпидемии в OpenModelica</w:t>
      </w:r>
    </w:p>
    <w:p>
      <w:pPr>
        <w:pStyle w:val="FirstParagraph"/>
      </w:pPr>
      <w:r>
        <w:t xml:space="preserve">Код реализации модели эпидемии в OpenModelica. Задаем все начальные параметры с помощью parameter Real, как было в реализациях xcos. Записываем систему уравнения, реализация очень сильно схожа с реализацией с помощью блока Modelica в xcos (рис. 11)</w:t>
      </w:r>
    </w:p>
    <w:bookmarkStart w:id="68" w:name="fig:0011"/>
    <w:p>
      <w:pPr>
        <w:pStyle w:val="CaptionedFigure"/>
      </w:pPr>
      <w:r>
        <w:drawing>
          <wp:inline>
            <wp:extent cx="3542339" cy="2697095"/>
            <wp:effectExtent b="0" l="0" r="0" t="0"/>
            <wp:docPr descr="Рис. 11: Реализация модели эпидемии в OpenModelica" title="" id="66" name="Picture"/>
            <a:graphic>
              <a:graphicData uri="http://schemas.openxmlformats.org/drawingml/2006/picture">
                <pic:pic>
                  <pic:nvPicPr>
                    <pic:cNvPr descr="image/2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26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Реализация модели эпидемии в OpenModelica</w:t>
      </w:r>
    </w:p>
    <w:bookmarkEnd w:id="68"/>
    <w:p>
      <w:pPr>
        <w:pStyle w:val="BodyText"/>
      </w:pPr>
      <w:r>
        <w:t xml:space="preserve">Результат модели. Результат идентичен с построением с помощью других способов, значит все выполнено правильно. (рис. 12)</w:t>
      </w:r>
    </w:p>
    <w:bookmarkStart w:id="72" w:name="fig:0012"/>
    <w:p>
      <w:pPr>
        <w:pStyle w:val="CaptionedFigure"/>
      </w:pPr>
      <w:r>
        <w:drawing>
          <wp:inline>
            <wp:extent cx="3733800" cy="2583358"/>
            <wp:effectExtent b="0" l="0" r="0" t="0"/>
            <wp:docPr descr="Рис. 12: Модель эпидемии в OpenModelica" title="" id="70" name="Picture"/>
            <a:graphic>
              <a:graphicData uri="http://schemas.openxmlformats.org/drawingml/2006/picture">
                <pic:pic>
                  <pic:nvPicPr>
                    <pic:cNvPr descr="image/2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эпидемии в OpenModelica</w:t>
      </w:r>
    </w:p>
    <w:bookmarkEnd w:id="72"/>
    <w:bookmarkEnd w:id="73"/>
    <w:bookmarkStart w:id="86" w:name="Xbc55d82eb4d2fcfb86a858c7f523e3e9a423530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самостоятельного выполнения. Реализация с помощью xcos</w:t>
      </w:r>
    </w:p>
    <w:p>
      <w:pPr>
        <w:pStyle w:val="FirstParagraph"/>
      </w:pPr>
      <w:r>
        <w:t xml:space="preserve">Необходимо реализовать такую же модель эпидемии, только с учётом процесса рождения / гибели особей в xcos (в том числе и с использованием блока Modelica), а также в OpenModelica.</w:t>
      </w:r>
    </w:p>
    <w:p>
      <w:pPr>
        <w:pStyle w:val="BodyText"/>
      </w:pPr>
      <w:r>
        <w:t xml:space="preserve">Так выглядит система уравнения: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/>
          <w:iCs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BodyText"/>
      </w:pPr>
      <w:r>
        <w:t xml:space="preserve">В меню моделирования устанавливаем переменные окружения. (рис. 13) Реализация с помощью xcos. (рис. 14)</w:t>
      </w:r>
    </w:p>
    <w:bookmarkStart w:id="77" w:name="fig:0013"/>
    <w:p>
      <w:pPr>
        <w:pStyle w:val="CaptionedFigure"/>
      </w:pPr>
      <w:r>
        <w:drawing>
          <wp:inline>
            <wp:extent cx="3642231" cy="2451206"/>
            <wp:effectExtent b="0" l="0" r="0" t="0"/>
            <wp:docPr descr="Рис. 13: Переменные окружения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245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Переменные окружения</w:t>
      </w:r>
    </w:p>
    <w:bookmarkEnd w:id="77"/>
    <w:bookmarkStart w:id="81" w:name="fig:0014"/>
    <w:p>
      <w:pPr>
        <w:pStyle w:val="CaptionedFigure"/>
      </w:pPr>
      <w:r>
        <w:drawing>
          <wp:inline>
            <wp:extent cx="3733800" cy="2164859"/>
            <wp:effectExtent b="0" l="0" r="0" t="0"/>
            <wp:docPr descr="Рис. 14: Реализация модели эпидемии с учетом процесса рождения / гибели особей с помощью xcos" title="" id="79" name="Picture"/>
            <a:graphic>
              <a:graphicData uri="http://schemas.openxmlformats.org/drawingml/2006/picture">
                <pic:pic>
                  <pic:nvPicPr>
                    <pic:cNvPr descr="image/1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Реализация модели эпидемии с учетом процесса рождения / гибели особей с помощью xcos</w:t>
      </w:r>
    </w:p>
    <w:bookmarkEnd w:id="81"/>
    <w:p>
      <w:pPr>
        <w:pStyle w:val="BodyText"/>
      </w:pPr>
      <w:r>
        <w:t xml:space="preserve">В параметрах блоков интегрирования нет изменений, указываем все начальные значения из предыдущих этапов выполнения.</w:t>
      </w:r>
    </w:p>
    <w:p>
      <w:pPr>
        <w:pStyle w:val="BodyText"/>
      </w:pPr>
      <w:r>
        <w:t xml:space="preserve">Результат моделирования представлен на (рис. 15), где черной линией обозначен график s(t) (динамика численности уязвимых к болезни особей), красная линия r(t) — динамику численности выздоровевших особей, наконец, зеленая линия i(t) — динамику численности заражённых особей. Пересечение трёх линий определяет порог эпидемии.</w:t>
      </w:r>
    </w:p>
    <w:bookmarkStart w:id="85" w:name="fig:0015"/>
    <w:p>
      <w:pPr>
        <w:pStyle w:val="CaptionedFigure"/>
      </w:pPr>
      <w:r>
        <w:drawing>
          <wp:inline>
            <wp:extent cx="3733800" cy="2472549"/>
            <wp:effectExtent b="0" l="0" r="0" t="0"/>
            <wp:docPr descr="Рис. 15: Модель эпидемии при beta=1, nu=0.1, mu=0.1" title="" id="83" name="Picture"/>
            <a:graphic>
              <a:graphicData uri="http://schemas.openxmlformats.org/drawingml/2006/picture">
                <pic:pic>
                  <pic:nvPicPr>
                    <pic:cNvPr descr="image/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эпидемии при beta=1, nu=0.1, mu=0.1</w:t>
      </w:r>
    </w:p>
    <w:bookmarkEnd w:id="85"/>
    <w:bookmarkEnd w:id="86"/>
    <w:bookmarkStart w:id="102" w:name="X02f9a085df962296632095ca0239c5b76d5e4be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Задание для самостоятельного выполнения. Реализация с помощью блока Modelica в xcos</w:t>
      </w:r>
    </w:p>
    <w:p>
      <w:pPr>
        <w:pStyle w:val="FirstParagraph"/>
      </w:pPr>
      <w:r>
        <w:t xml:space="preserve">Реализация с помощью блока Modelica в xcos. (рис. 16)</w:t>
      </w:r>
    </w:p>
    <w:bookmarkStart w:id="90" w:name="fig:0016"/>
    <w:p>
      <w:pPr>
        <w:pStyle w:val="CaptionedFigure"/>
      </w:pPr>
      <w:r>
        <w:drawing>
          <wp:inline>
            <wp:extent cx="3733800" cy="2298218"/>
            <wp:effectExtent b="0" l="0" r="0" t="0"/>
            <wp:docPr descr="Рис. 16: Реализация модели эпидемии с учетом процесса рождения / гибели особей с помощью блока Modelica в xcos" title="" id="88" name="Picture"/>
            <a:graphic>
              <a:graphicData uri="http://schemas.openxmlformats.org/drawingml/2006/picture">
                <pic:pic>
                  <pic:nvPicPr>
                    <pic:cNvPr descr="image/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Реализация модели эпидемии с учетом процесса рождения / гибели особей с помощью блока Modelica в xcos</w:t>
      </w:r>
    </w:p>
    <w:bookmarkEnd w:id="90"/>
    <w:p>
      <w:pPr>
        <w:pStyle w:val="BodyText"/>
      </w:pPr>
      <w:r>
        <w:t xml:space="preserve">Указываем параметры для блока реализации. Переменные на входе (</w:t>
      </w:r>
      <w:r>
        <w:t xml:space="preserve">“beta”</w:t>
      </w:r>
      <w:r>
        <w:t xml:space="preserve">,</w:t>
      </w:r>
      <w:r>
        <w:t xml:space="preserve"> </w:t>
      </w:r>
      <w:r>
        <w:t xml:space="preserve">“nu”</w:t>
      </w:r>
      <w:r>
        <w:t xml:space="preserve">,</w:t>
      </w:r>
      <w:r>
        <w:t xml:space="preserve"> </w:t>
      </w:r>
      <w:r>
        <w:t xml:space="preserve">“mu”</w:t>
      </w:r>
      <w:r>
        <w:t xml:space="preserve">) и выходе (</w:t>
      </w:r>
      <w:r>
        <w:t xml:space="preserve">“s”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“r”</w:t>
      </w:r>
      <w:r>
        <w:t xml:space="preserve">) блока заданы как внешние (</w:t>
      </w:r>
      <w:r>
        <w:t xml:space="preserve">“E”</w:t>
      </w:r>
      <w:r>
        <w:t xml:space="preserve">). (рис. 17)</w:t>
      </w:r>
    </w:p>
    <w:bookmarkStart w:id="94" w:name="fig:0017"/>
    <w:p>
      <w:pPr>
        <w:pStyle w:val="CaptionedFigure"/>
      </w:pPr>
      <w:r>
        <w:drawing>
          <wp:inline>
            <wp:extent cx="2912248" cy="2735515"/>
            <wp:effectExtent b="0" l="0" r="0" t="0"/>
            <wp:docPr descr="Рис. 17: Параметры блока реализации" title="" id="92" name="Picture"/>
            <a:graphic>
              <a:graphicData uri="http://schemas.openxmlformats.org/drawingml/2006/picture">
                <pic:pic>
                  <pic:nvPicPr>
                    <pic:cNvPr descr="image/1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Параметры блока реализации</w:t>
      </w:r>
    </w:p>
    <w:bookmarkEnd w:id="94"/>
    <w:p>
      <w:pPr>
        <w:pStyle w:val="BodyText"/>
      </w:pPr>
      <w:r>
        <w:t xml:space="preserve">Код на языке Modelica. Задаем переменные beta, nu, mu. Указываем начальные значения для s, i, r и пишем систему уравнения. (рис. 18)</w:t>
      </w:r>
    </w:p>
    <w:bookmarkStart w:id="98" w:name="fig:0018"/>
    <w:p>
      <w:pPr>
        <w:pStyle w:val="CaptionedFigure"/>
      </w:pPr>
      <w:r>
        <w:drawing>
          <wp:inline>
            <wp:extent cx="3004457" cy="2873828"/>
            <wp:effectExtent b="0" l="0" r="0" t="0"/>
            <wp:docPr descr="Рис. 18: Параметры блока реализации" title="" id="96" name="Picture"/>
            <a:graphic>
              <a:graphicData uri="http://schemas.openxmlformats.org/drawingml/2006/picture">
                <pic:pic>
                  <pic:nvPicPr>
                    <pic:cNvPr descr="image/17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287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Параметры блока реализации</w:t>
      </w:r>
    </w:p>
    <w:bookmarkEnd w:id="98"/>
    <w:p>
      <w:pPr>
        <w:pStyle w:val="BodyText"/>
      </w:pPr>
      <w:r>
        <w:t xml:space="preserve">Результат моделирования представлен на (рис. 19), где черной линией обозначен график s(t) (динамика численности уязвимых к болезни особей), красная линия r(t) — динамику численности выздоровевших особей, наконец, зеленая линия i(t) — динамику численности заражённых особей. Пересечение трёх линий определяет порог эпидемии.</w:t>
      </w:r>
    </w:p>
    <w:bookmarkStart w:id="101" w:name="fig:0019"/>
    <w:p>
      <w:pPr>
        <w:pStyle w:val="CaptionedFigure"/>
      </w:pPr>
      <w:r>
        <w:drawing>
          <wp:inline>
            <wp:extent cx="3733800" cy="2472549"/>
            <wp:effectExtent b="0" l="0" r="0" t="0"/>
            <wp:docPr descr="Рис. 19: Модель эпидемии при beta=1, nu=0.1, mu=0.1" title="" id="99" name="Picture"/>
            <a:graphic>
              <a:graphicData uri="http://schemas.openxmlformats.org/drawingml/2006/picture">
                <pic:pic>
                  <pic:nvPicPr>
                    <pic:cNvPr descr="image/1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Модель эпидемии при beta=1, nu=0.1, mu=0.1</w:t>
      </w:r>
    </w:p>
    <w:bookmarkEnd w:id="101"/>
    <w:bookmarkEnd w:id="102"/>
    <w:bookmarkStart w:id="111" w:name="X60e22eb3f44dfd44d244dc86ae8b2acd2b48612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самостоятельного выполнения. Реализация в OpenModelica</w:t>
      </w:r>
    </w:p>
    <w:p>
      <w:pPr>
        <w:pStyle w:val="FirstParagraph"/>
      </w:pPr>
      <w:r>
        <w:t xml:space="preserve">Код реализации модели эпидемии в OpenModelica. Задаем все начальные параметры с помощью parameter Real, как было в реализациях xcos. Записываем систему уравнения, реализация очень сильно схожа с реализацией с помощью блока Modelica в xcos (рис. 20)</w:t>
      </w:r>
    </w:p>
    <w:bookmarkStart w:id="106" w:name="fig:0020"/>
    <w:p>
      <w:pPr>
        <w:pStyle w:val="CaptionedFigure"/>
      </w:pPr>
      <w:r>
        <w:drawing>
          <wp:inline>
            <wp:extent cx="3027509" cy="2497310"/>
            <wp:effectExtent b="0" l="0" r="0" t="0"/>
            <wp:docPr descr="Рис. 20: Реализация модели с учетом процесса рождения / гибели особей эпидемии в OpenModelica" title="" id="104" name="Picture"/>
            <a:graphic>
              <a:graphicData uri="http://schemas.openxmlformats.org/drawingml/2006/picture">
                <pic:pic>
                  <pic:nvPicPr>
                    <pic:cNvPr descr="image/19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09" cy="249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Реализация модели с учетом процесса рождения / гибели особей эпидемии в OpenModelica</w:t>
      </w:r>
    </w:p>
    <w:bookmarkEnd w:id="106"/>
    <w:p>
      <w:pPr>
        <w:pStyle w:val="BodyText"/>
      </w:pPr>
      <w:r>
        <w:t xml:space="preserve">Результат модели. Результат идентичен с построением с помощью других способов, значит все выполнено правильно. (рис. 21)</w:t>
      </w:r>
    </w:p>
    <w:bookmarkStart w:id="110" w:name="fig:0021"/>
    <w:p>
      <w:pPr>
        <w:pStyle w:val="CaptionedFigure"/>
      </w:pPr>
      <w:r>
        <w:drawing>
          <wp:inline>
            <wp:extent cx="3733800" cy="2866005"/>
            <wp:effectExtent b="0" l="0" r="0" t="0"/>
            <wp:docPr descr="Рис. 21: Модель эпидемии с учетом процесса рождения / гибели особей в OpenModelica" title="" id="108" name="Picture"/>
            <a:graphic>
              <a:graphicData uri="http://schemas.openxmlformats.org/drawingml/2006/picture">
                <pic:pic>
                  <pic:nvPicPr>
                    <pic:cNvPr descr="image/1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Модель эпидемии с учетом процесса рождения / гибели особей в OpenModelica</w:t>
      </w:r>
    </w:p>
    <w:bookmarkEnd w:id="110"/>
    <w:bookmarkEnd w:id="111"/>
    <w:bookmarkStart w:id="128" w:name="результаты-на-различных-параметрах.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Результаты на различных параметрах.</w:t>
      </w:r>
    </w:p>
    <w:p>
      <w:pPr>
        <w:pStyle w:val="FirstParagraph"/>
      </w:pPr>
      <w:r>
        <w:t xml:space="preserve">При mu=0.6, nu=0.1, beta=1 (рис. 22), (рис. 23)</w:t>
      </w:r>
    </w:p>
    <w:bookmarkStart w:id="115" w:name="fig:0022"/>
    <w:p>
      <w:pPr>
        <w:pStyle w:val="CaptionedFigure"/>
      </w:pPr>
      <w:r>
        <w:drawing>
          <wp:inline>
            <wp:extent cx="3733800" cy="2518617"/>
            <wp:effectExtent b="0" l="0" r="0" t="0"/>
            <wp:docPr descr="Рис. 22: Результаты на различных параметрах." title="" id="113" name="Picture"/>
            <a:graphic>
              <a:graphicData uri="http://schemas.openxmlformats.org/drawingml/2006/picture">
                <pic:pic>
                  <pic:nvPicPr>
                    <pic:cNvPr descr="image/0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Результаты на различных параметрах.</w:t>
      </w:r>
    </w:p>
    <w:bookmarkEnd w:id="115"/>
    <w:bookmarkStart w:id="119" w:name="fig:0023"/>
    <w:p>
      <w:pPr>
        <w:pStyle w:val="CaptionedFigure"/>
      </w:pPr>
      <w:r>
        <w:drawing>
          <wp:inline>
            <wp:extent cx="3733800" cy="1104203"/>
            <wp:effectExtent b="0" l="0" r="0" t="0"/>
            <wp:docPr descr="Рис. 23: Результаты на различных параметрах." title="" id="117" name="Picture"/>
            <a:graphic>
              <a:graphicData uri="http://schemas.openxmlformats.org/drawingml/2006/picture">
                <pic:pic>
                  <pic:nvPicPr>
                    <pic:cNvPr descr="image/0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Результаты на различных параметрах.</w:t>
      </w:r>
    </w:p>
    <w:bookmarkEnd w:id="119"/>
    <w:p>
      <w:pPr>
        <w:pStyle w:val="BodyText"/>
      </w:pPr>
      <w:r>
        <w:t xml:space="preserve">При mu=0.6, nu=0.6, beta=1 (рис. 24), (рис. 25)</w:t>
      </w:r>
    </w:p>
    <w:bookmarkStart w:id="123" w:name="fig:0024"/>
    <w:p>
      <w:pPr>
        <w:pStyle w:val="CaptionedFigure"/>
      </w:pPr>
      <w:r>
        <w:drawing>
          <wp:inline>
            <wp:extent cx="3733800" cy="2453486"/>
            <wp:effectExtent b="0" l="0" r="0" t="0"/>
            <wp:docPr descr="Рис. 24: Результаты на различных параметрах." title="" id="121" name="Picture"/>
            <a:graphic>
              <a:graphicData uri="http://schemas.openxmlformats.org/drawingml/2006/picture">
                <pic:pic>
                  <pic:nvPicPr>
                    <pic:cNvPr descr="image/0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Результаты на различных параметрах.</w:t>
      </w:r>
    </w:p>
    <w:bookmarkEnd w:id="123"/>
    <w:bookmarkStart w:id="127" w:name="fig:0025"/>
    <w:p>
      <w:pPr>
        <w:pStyle w:val="CaptionedFigure"/>
      </w:pPr>
      <w:r>
        <w:drawing>
          <wp:inline>
            <wp:extent cx="3733800" cy="1395352"/>
            <wp:effectExtent b="0" l="0" r="0" t="0"/>
            <wp:docPr descr="Рис. 25: Результаты на различных параметрах." title="" id="125" name="Picture"/>
            <a:graphic>
              <a:graphicData uri="http://schemas.openxmlformats.org/drawingml/2006/picture">
                <pic:pic>
                  <pic:nvPicPr>
                    <pic:cNvPr descr="image/0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Результаты на различных параметрах.</w:t>
      </w:r>
    </w:p>
    <w:bookmarkEnd w:id="127"/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 состояния. При высоком коэффициенте заражения 𝛽 система быстро проходит через пик развития эпидемии и достигает стационарного состояния.</w:t>
      </w:r>
    </w:p>
    <w:bookmarkEnd w:id="128"/>
    <w:bookmarkEnd w:id="129"/>
    <w:bookmarkStart w:id="1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модели эпидемии (SIR) в xcos, с помощью блока Modelica и в OpenModelica.</w:t>
      </w:r>
    </w:p>
    <w:bookmarkEnd w:id="130"/>
    <w:bookmarkStart w:id="132" w:name="список-литературы"/>
    <w:p>
      <w:pPr>
        <w:pStyle w:val="Heading1"/>
      </w:pPr>
      <w:r>
        <w:t xml:space="preserve">Список литературы</w:t>
      </w:r>
    </w:p>
    <w:bookmarkStart w:id="131" w:name="refs"/>
    <w:bookmarkEnd w:id="131"/>
    <w:bookmarkEnd w:id="1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43" Target="media/rId43.png" /><Relationship Type="http://schemas.openxmlformats.org/officeDocument/2006/relationships/image" Id="rId56" Target="media/rId56.png" /><Relationship Type="http://schemas.openxmlformats.org/officeDocument/2006/relationships/image" Id="rId78" Target="media/rId78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107" Target="media/rId107.png" /><Relationship Type="http://schemas.openxmlformats.org/officeDocument/2006/relationships/image" Id="rId103" Target="media/rId103.png" /><Relationship Type="http://schemas.openxmlformats.org/officeDocument/2006/relationships/image" Id="rId27" Target="media/rId27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60" Target="media/rId6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Королёв Иван</dc:creator>
  <dc:language>ru-RU</dc:language>
  <cp:keywords/>
  <dcterms:created xsi:type="dcterms:W3CDTF">2025-03-03T17:32:29Z</dcterms:created>
  <dcterms:modified xsi:type="dcterms:W3CDTF">2025-03-03T17:32:29Z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