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7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Реализация модели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 Для начала необходимо указать начальные параметры. (рис. 1).</w:t>
      </w:r>
    </w:p>
    <w:bookmarkStart w:id="25" w:name="fig:001"/>
    <w:p>
      <w:pPr>
        <w:pStyle w:val="CaptionedFigure"/>
      </w:pPr>
      <w:r>
        <w:drawing>
          <wp:inline>
            <wp:extent cx="3634547" cy="2420470"/>
            <wp:effectExtent b="0" l="0" r="0" t="0"/>
            <wp:docPr descr="Рис. 1: Установка контекста модели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 моделирования</w:t>
      </w:r>
    </w:p>
    <w:bookmarkEnd w:id="25"/>
    <w:p>
      <w:pPr>
        <w:pStyle w:val="BodyText"/>
      </w:pPr>
      <w:r>
        <w:t xml:space="preserve">Построение суперблока отвечающего за поступление заявок. (рис. 2)</w:t>
      </w:r>
    </w:p>
    <w:bookmarkStart w:id="29" w:name="fig:002"/>
    <w:p>
      <w:pPr>
        <w:pStyle w:val="CaptionedFigure"/>
      </w:pPr>
      <w:r>
        <w:drawing>
          <wp:inline>
            <wp:extent cx="3733800" cy="3093720"/>
            <wp:effectExtent b="0" l="0" r="0" t="0"/>
            <wp:docPr descr="Рис. 2: Суперблок, моделирующий поступление заяв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29"/>
    <w:p>
      <w:pPr>
        <w:pStyle w:val="BodyText"/>
      </w:pPr>
      <w:r>
        <w:t xml:space="preserve">Построение суперблока отвечающего за обработку заявок. (рис. 3)</w:t>
      </w:r>
    </w:p>
    <w:bookmarkStart w:id="33" w:name="fig:003"/>
    <w:p>
      <w:pPr>
        <w:pStyle w:val="CaptionedFigure"/>
      </w:pPr>
      <w:r>
        <w:drawing>
          <wp:inline>
            <wp:extent cx="3733800" cy="3233960"/>
            <wp:effectExtent b="0" l="0" r="0" t="0"/>
            <wp:docPr descr="Рис. 3: Суперблок, моделирующий обработку заявок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3"/>
    <w:p>
      <w:pPr>
        <w:pStyle w:val="BodyText"/>
      </w:pPr>
      <w:r>
        <w:t xml:space="preserve">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(рис. 4)</w:t>
      </w:r>
    </w:p>
    <w:bookmarkStart w:id="37" w:name="fig:004"/>
    <w:p>
      <w:pPr>
        <w:pStyle w:val="CaptionedFigure"/>
      </w:pPr>
      <w:r>
        <w:drawing>
          <wp:inline>
            <wp:extent cx="3733800" cy="2743313"/>
            <wp:effectExtent b="0" l="0" r="0" t="0"/>
            <wp:docPr descr="Рис. 4: M|M|1|\infty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bookmarkEnd w:id="37"/>
    <w:p>
      <w:pPr>
        <w:pStyle w:val="BodyText"/>
      </w:pPr>
      <w:r>
        <w:t xml:space="preserve">График поступления и обработки заявок (рис. 5)</w:t>
      </w:r>
    </w:p>
    <w:bookmarkStart w:id="41" w:name="fig:005"/>
    <w:p>
      <w:pPr>
        <w:pStyle w:val="CaptionedFigure"/>
      </w:pPr>
      <w:r>
        <w:drawing>
          <wp:inline>
            <wp:extent cx="3733800" cy="2634888"/>
            <wp:effectExtent b="0" l="0" r="0" t="0"/>
            <wp:docPr descr="Рис. 5: График поступления и обработки заявок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поступления и обработки заявок</w:t>
      </w:r>
    </w:p>
    <w:bookmarkEnd w:id="41"/>
    <w:p>
      <w:pPr>
        <w:pStyle w:val="BodyText"/>
      </w:pPr>
      <w:r>
        <w:t xml:space="preserve">График динамики размера очереди (рис. 6)</w:t>
      </w:r>
    </w:p>
    <w:bookmarkStart w:id="45" w:name="fig:006"/>
    <w:p>
      <w:pPr>
        <w:pStyle w:val="CaptionedFigure"/>
      </w:pPr>
      <w:r>
        <w:drawing>
          <wp:inline>
            <wp:extent cx="3733800" cy="2729275"/>
            <wp:effectExtent b="0" l="0" r="0" t="0"/>
            <wp:docPr descr="Рис. 6: График динамики размера очеред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размера очереди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Королёв Иван Андреевич</dc:creator>
  <dc:language>ru-RU</dc:language>
  <cp:keywords/>
  <dcterms:created xsi:type="dcterms:W3CDTF">2025-03-17T18:48:34Z</dcterms:created>
  <dcterms:modified xsi:type="dcterms:W3CDTF">2025-03-17T18:48:34Z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