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3.png" ContentType="image/png"/>
  <Override PartName="/word/media/rId28.png" ContentType="image/png"/>
  <Override PartName="/word/media/rId43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10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Королёв 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программу СPNTools и её основные инструменты. Построить модель задачи об обедающих мудрецах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Нарисовать граф сети</w:t>
      </w:r>
    </w:p>
    <w:p>
      <w:pPr>
        <w:pStyle w:val="Compact"/>
        <w:numPr>
          <w:ilvl w:val="0"/>
          <w:numId w:val="1001"/>
        </w:numPr>
      </w:pPr>
      <w:r>
        <w:t xml:space="preserve">Задать декларации модели</w:t>
      </w:r>
    </w:p>
    <w:p>
      <w:pPr>
        <w:pStyle w:val="Compact"/>
        <w:numPr>
          <w:ilvl w:val="0"/>
          <w:numId w:val="1001"/>
        </w:numPr>
      </w:pPr>
      <w:r>
        <w:t xml:space="preserve">Моделирование</w:t>
      </w:r>
    </w:p>
    <w:p>
      <w:pPr>
        <w:pStyle w:val="Compact"/>
        <w:numPr>
          <w:ilvl w:val="0"/>
          <w:numId w:val="1001"/>
        </w:numPr>
      </w:pPr>
      <w:r>
        <w:t xml:space="preserve">Отчет о пространстве состояний</w:t>
      </w:r>
    </w:p>
    <w:p>
      <w:pPr>
        <w:pStyle w:val="Compact"/>
        <w:numPr>
          <w:ilvl w:val="0"/>
          <w:numId w:val="1001"/>
        </w:numPr>
      </w:pPr>
      <w:r>
        <w:t xml:space="preserve">Граф пространства состояний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CPN Tools — это инструмент для редактирования, моделирования и анализа сетей Петри высокого уровня. Он поддерживает базовые сети Петри, а также временные сети Петри и цветные сети Петри. Он имеет симулятор и инструмент анализа пространства состояний.</w:t>
      </w:r>
    </w:p>
    <w:bookmarkEnd w:id="22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построение-графа-сет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Построение графа сети</w:t>
      </w:r>
    </w:p>
    <w:p>
      <w:pPr>
        <w:pStyle w:val="FirstParagraph"/>
      </w:pPr>
      <w:r>
        <w:t xml:space="preserve">Рисую граф сети. Для этого создаю новую сеть, добавляю позиции, переходы и дуги. (рис. 1).</w:t>
      </w:r>
    </w:p>
    <w:bookmarkStart w:id="26" w:name="fig:001"/>
    <w:p>
      <w:pPr>
        <w:pStyle w:val="CaptionedFigure"/>
      </w:pPr>
      <w:r>
        <w:drawing>
          <wp:inline>
            <wp:extent cx="3733800" cy="2709192"/>
            <wp:effectExtent b="0" l="0" r="0" t="0"/>
            <wp:docPr descr="Рис. 1: Граф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9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</w:t>
      </w:r>
    </w:p>
    <w:bookmarkEnd w:id="26"/>
    <w:bookmarkEnd w:id="27"/>
    <w:bookmarkStart w:id="32" w:name="декларации-модел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Декларации модели</w:t>
      </w:r>
    </w:p>
    <w:p>
      <w:pPr>
        <w:pStyle w:val="FirstParagraph"/>
      </w:pPr>
      <w:r>
        <w:t xml:space="preserve">Задаю новые декларации модели. Указываю типы фишек, начальные значения позиций и выражения для дуг. Затем указываю эти типы в позициях и переходах. (рис. 2).</w:t>
      </w:r>
    </w:p>
    <w:bookmarkStart w:id="31" w:name="fig:002"/>
    <w:p>
      <w:pPr>
        <w:pStyle w:val="CaptionedFigure"/>
      </w:pPr>
      <w:r>
        <w:drawing>
          <wp:inline>
            <wp:extent cx="2681727" cy="2535731"/>
            <wp:effectExtent b="0" l="0" r="0" t="0"/>
            <wp:docPr descr="Рис. 2: Деклараци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727" cy="253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Декларации</w:t>
      </w:r>
    </w:p>
    <w:bookmarkEnd w:id="31"/>
    <w:bookmarkEnd w:id="32"/>
    <w:bookmarkStart w:id="37" w:name="демонстрация-модели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Демонстрация модели</w:t>
      </w:r>
    </w:p>
    <w:p>
      <w:pPr>
        <w:pStyle w:val="FirstParagraph"/>
      </w:pPr>
      <w:r>
        <w:t xml:space="preserve">Модель (рис. 3).</w:t>
      </w:r>
    </w:p>
    <w:bookmarkStart w:id="36" w:name="fig:003"/>
    <w:p>
      <w:pPr>
        <w:pStyle w:val="CaptionedFigure"/>
      </w:pPr>
      <w:r>
        <w:drawing>
          <wp:inline>
            <wp:extent cx="3733800" cy="1984614"/>
            <wp:effectExtent b="0" l="0" r="0" t="0"/>
            <wp:docPr descr="Рис. 3: Модель" title="" id="34" name="Picture"/>
            <a:graphic>
              <a:graphicData uri="http://schemas.openxmlformats.org/drawingml/2006/picture">
                <pic:pic>
                  <pic:nvPicPr>
                    <pic:cNvPr descr="image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4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</w:t>
      </w:r>
    </w:p>
    <w:bookmarkEnd w:id="36"/>
    <w:bookmarkEnd w:id="37"/>
    <w:bookmarkStart w:id="42" w:name="отчет-о-пространстве-состояний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Отчет о пространстве состояний</w:t>
      </w:r>
    </w:p>
    <w:p>
      <w:pPr>
        <w:pStyle w:val="FirstParagraph"/>
      </w:pPr>
      <w:r>
        <w:t xml:space="preserve">Отчет о пространстве состояний. В отчете указана статистика о состояниях модели, информация о графах, свойства ограниченности, множества и другие математические детали. (рис. 4).</w:t>
      </w:r>
    </w:p>
    <w:bookmarkStart w:id="41" w:name="fig:004"/>
    <w:p>
      <w:pPr>
        <w:pStyle w:val="CaptionedFigure"/>
      </w:pPr>
      <w:r>
        <w:drawing>
          <wp:inline>
            <wp:extent cx="3733800" cy="3052077"/>
            <wp:effectExtent b="0" l="0" r="0" t="0"/>
            <wp:docPr descr="Рис. 4: Модель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2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Модель</w:t>
      </w:r>
    </w:p>
    <w:bookmarkEnd w:id="41"/>
    <w:bookmarkEnd w:id="42"/>
    <w:bookmarkStart w:id="47" w:name="граф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Граф</w:t>
      </w:r>
    </w:p>
    <w:p>
      <w:pPr>
        <w:pStyle w:val="FirstParagraph"/>
      </w:pPr>
      <w:r>
        <w:t xml:space="preserve">Граф (рис. 5).</w:t>
      </w:r>
    </w:p>
    <w:bookmarkStart w:id="46" w:name="fig:005"/>
    <w:p>
      <w:pPr>
        <w:pStyle w:val="CaptionedFigure"/>
      </w:pPr>
      <w:r>
        <w:drawing>
          <wp:inline>
            <wp:extent cx="3733800" cy="2295711"/>
            <wp:effectExtent b="0" l="0" r="0" t="0"/>
            <wp:docPr descr="Рис. 5: Модель" title="" id="44" name="Picture"/>
            <a:graphic>
              <a:graphicData uri="http://schemas.openxmlformats.org/drawingml/2006/picture">
                <pic:pic>
                  <pic:nvPicPr>
                    <pic:cNvPr descr="image/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5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</w:t>
      </w:r>
    </w:p>
    <w:bookmarkEnd w:id="46"/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программу СPNTools и её основные инструменты. Построил модель задачи об обедающих мудрецах</w:t>
      </w:r>
    </w:p>
    <w:bookmarkEnd w:id="49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imi_mod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image" Id="rId43" Target="media/rId43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10</dc:title>
  <dc:creator>Королёв Иван</dc:creator>
  <dc:language>ru-RU</dc:language>
  <cp:keywords/>
  <dcterms:created xsi:type="dcterms:W3CDTF">2025-04-06T15:35:44Z</dcterms:created>
  <dcterms:modified xsi:type="dcterms:W3CDTF">2025-04-06T15:35:44Z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Имитационное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