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№11</w:t>
      </w:r>
    </w:p>
    <w:p>
      <w:pPr>
        <w:pStyle w:val="Subtitle"/>
      </w:pPr>
      <w:r>
        <w:t xml:space="preserve">Модель системы массового обслуживания</w:t>
      </w:r>
      <w:r>
        <w:t xml:space="preserve"> </w:t>
      </w:r>
      <m:oMath>
        <m:r>
          <m:t>M</m:t>
        </m:r>
        <m:d>
          <m:dPr>
            <m:begChr m:val="|"/>
            <m:sepChr m:val=""/>
            <m:endChr m:val="|"/>
            <m:grow/>
          </m:dPr>
          <m:e>
            <m:r>
              <m:t>M</m:t>
            </m:r>
          </m:e>
        </m:d>
        <m:r>
          <m:t>1</m:t>
        </m:r>
      </m:oMath>
    </w:p>
    <w:p>
      <w:pPr>
        <w:pStyle w:val="Author"/>
      </w:pPr>
      <w:r>
        <w:t xml:space="preserve">Королёв Иван 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rPr>
          <w:b/>
          <w:bCs/>
        </w:rPr>
        <w:t xml:space="preserve">Цель работы</w:t>
      </w:r>
    </w:p>
    <w:p>
      <w:pPr>
        <w:pStyle w:val="BodyText"/>
      </w:pPr>
      <w:r>
        <w:t xml:space="preserve">Реализовать модель</w:t>
      </w:r>
      <w:r>
        <w:t xml:space="preserve"> </w:t>
      </w:r>
      <m:oMath>
        <m:r>
          <m:t>M</m:t>
        </m:r>
        <m:d>
          <m:dPr>
            <m:begChr m:val="|"/>
            <m:sepChr m:val=""/>
            <m:endChr m:val="|"/>
            <m:grow/>
          </m:dPr>
          <m:e>
            <m:r>
              <m:t>M</m:t>
            </m:r>
          </m:e>
        </m:d>
        <m:r>
          <m:t>1</m:t>
        </m:r>
      </m:oMath>
      <w:r>
        <w:t xml:space="preserve"> </w:t>
      </w:r>
      <w:r>
        <w:t xml:space="preserve">в CPN tools.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в CPN Tools модель системы массового обслуживания M|M|1.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три отдельных листа: на первом листе граф системы, на втором - генератор заявок, на третьем - сервер обработки заявок (рис. 1), (рис. 2), (рис. 3)</w:t>
      </w:r>
    </w:p>
    <w:p>
      <w:pPr>
        <w:pStyle w:val="BodyText"/>
      </w:pPr>
      <w:r>
        <w:t xml:space="preserve">Сеть имеет 2 позиции (очередь —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, обслуженные заявки —</w:t>
      </w:r>
      <w:r>
        <w:t xml:space="preserve"> </w:t>
      </w:r>
      <w:r>
        <w:rPr>
          <w:rStyle w:val="VerbatimChar"/>
        </w:rPr>
        <w:t xml:space="preserve">Complited</w:t>
      </w:r>
      <w:r>
        <w:t xml:space="preserve">)</w:t>
      </w:r>
      <w:r>
        <w:t xml:space="preserve"> </w:t>
      </w:r>
      <w:r>
        <w:t xml:space="preserve">и два перехода (генерировать заявку —</w:t>
      </w:r>
      <w:r>
        <w:t xml:space="preserve"> </w:t>
      </w:r>
      <w:r>
        <w:rPr>
          <w:rStyle w:val="VerbatimChar"/>
        </w:rPr>
        <w:t xml:space="preserve">Arrivals</w:t>
      </w:r>
      <w:r>
        <w:t xml:space="preserve">, передать заявку на обработку сер-</w:t>
      </w:r>
      <w:r>
        <w:t xml:space="preserve"> </w:t>
      </w:r>
      <w:r>
        <w:t xml:space="preserve">веру —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). Переходы имеют сложную иерархическую структуру, задаваемую</w:t>
      </w:r>
      <w:r>
        <w:t xml:space="preserve"> </w:t>
      </w:r>
      <w:r>
        <w:t xml:space="preserve">на отдельных листах модели (с помощью соответствующего инструмента меню —</w:t>
      </w:r>
      <w:r>
        <w:t xml:space="preserve"> </w:t>
      </w:r>
      <w:r>
        <w:t xml:space="preserve">Hierarchy).</w:t>
      </w:r>
    </w:p>
    <w:p>
      <w:pPr>
        <w:pStyle w:val="BodyText"/>
      </w:pPr>
      <w:r>
        <w:t xml:space="preserve">Между переходом</w:t>
      </w:r>
      <w:r>
        <w:t xml:space="preserve"> </w:t>
      </w:r>
      <w:r>
        <w:rPr>
          <w:rStyle w:val="VerbatimChar"/>
        </w:rPr>
        <w:t xml:space="preserve">Arrivals</w:t>
      </w:r>
      <w:r>
        <w:t xml:space="preserve"> </w:t>
      </w:r>
      <w:r>
        <w:t xml:space="preserve">и позицией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, а также между позицией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и переходом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установлена дуплексная связь. Между переходом</w:t>
      </w:r>
      <w:r>
        <w:t xml:space="preserve"> </w:t>
      </w:r>
      <w:r>
        <w:rPr>
          <w:rStyle w:val="VerbatimChar"/>
        </w:rPr>
        <w:t xml:space="preserve">Server</w:t>
      </w:r>
      <w:r>
        <w:t xml:space="preserve"> </w:t>
      </w:r>
      <w:r>
        <w:t xml:space="preserve">и позицией</w:t>
      </w:r>
      <w:r>
        <w:t xml:space="preserve"> </w:t>
      </w:r>
      <w:r>
        <w:rPr>
          <w:rStyle w:val="VerbatimChar"/>
        </w:rPr>
        <w:t xml:space="preserve">Complited</w:t>
      </w:r>
      <w:r>
        <w:t xml:space="preserve"> </w:t>
      </w:r>
      <w:r>
        <w:t xml:space="preserve">— односторонняя связь.</w:t>
      </w:r>
    </w:p>
    <w:p>
      <w:pPr>
        <w:pStyle w:val="BodyText"/>
      </w:pPr>
      <w:r>
        <w:t xml:space="preserve">Граф генератора заявок имеет 3 позиции (текущая заявка —</w:t>
      </w:r>
      <w:r>
        <w:t xml:space="preserve"> </w:t>
      </w:r>
      <w:r>
        <w:rPr>
          <w:rStyle w:val="VerbatimChar"/>
        </w:rPr>
        <w:t xml:space="preserve">Init</w:t>
      </w:r>
      <w:r>
        <w:t xml:space="preserve">, следующая</w:t>
      </w:r>
      <w:r>
        <w:t xml:space="preserve"> </w:t>
      </w:r>
      <w:r>
        <w:t xml:space="preserve">заявка —</w:t>
      </w:r>
      <w:r>
        <w:t xml:space="preserve"> </w:t>
      </w:r>
      <w:r>
        <w:rPr>
          <w:rStyle w:val="VerbatimChar"/>
        </w:rPr>
        <w:t xml:space="preserve">Next</w:t>
      </w:r>
      <w:r>
        <w:t xml:space="preserve">, очередь —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из листа</w:t>
      </w:r>
      <w:r>
        <w:t xml:space="preserve"> </w:t>
      </w:r>
      <w:r>
        <w:rPr>
          <w:rStyle w:val="VerbatimChar"/>
        </w:rPr>
        <w:t xml:space="preserve">System</w:t>
      </w:r>
      <w:r>
        <w:t xml:space="preserve">) и 2 перехода (</w:t>
      </w:r>
      <w:r>
        <w:rPr>
          <w:rStyle w:val="VerbatimChar"/>
        </w:rPr>
        <w:t xml:space="preserve">Init</w:t>
      </w:r>
      <w:r>
        <w:t xml:space="preserve"> </w:t>
      </w:r>
      <w:r>
        <w:t xml:space="preserve">— определяет</w:t>
      </w:r>
      <w:r>
        <w:t xml:space="preserve"> </w:t>
      </w:r>
      <w:r>
        <w:t xml:space="preserve">распределение поступления заявок по экспоненциальному закону с интенсивностью</w:t>
      </w:r>
      <w:r>
        <w:t xml:space="preserve"> </w:t>
      </w:r>
      <w:r>
        <w:t xml:space="preserve">100 заявок в единицу времени,</w:t>
      </w:r>
      <w:r>
        <w:t xml:space="preserve"> </w:t>
      </w:r>
      <w:r>
        <w:rPr>
          <w:rStyle w:val="VerbatimChar"/>
        </w:rPr>
        <w:t xml:space="preserve">Arrive</w:t>
      </w:r>
      <w:r>
        <w:t xml:space="preserve"> </w:t>
      </w:r>
      <w:r>
        <w:t xml:space="preserve">— определяет поступление заявок в очередь).</w:t>
      </w:r>
    </w:p>
    <w:p>
      <w:pPr>
        <w:pStyle w:val="BodyText"/>
      </w:pPr>
      <w:r>
        <w:t xml:space="preserve">Граф процесса обработки заявок на сервере имеет 4 позиции (</w:t>
      </w:r>
      <w:r>
        <w:rPr>
          <w:rStyle w:val="VerbatimChar"/>
        </w:rPr>
        <w:t xml:space="preserve">Busy</w:t>
      </w:r>
      <w:r>
        <w:t xml:space="preserve"> </w:t>
      </w:r>
      <w:r>
        <w:t xml:space="preserve">— сервер</w:t>
      </w:r>
      <w:r>
        <w:t xml:space="preserve"> </w:t>
      </w:r>
      <w:r>
        <w:t xml:space="preserve">занят,</w:t>
      </w:r>
      <w:r>
        <w:t xml:space="preserve"> </w:t>
      </w:r>
      <w:r>
        <w:rPr>
          <w:rStyle w:val="VerbatimChar"/>
        </w:rPr>
        <w:t xml:space="preserve">Idle</w:t>
      </w:r>
      <w:r>
        <w:t xml:space="preserve"> </w:t>
      </w:r>
      <w:r>
        <w:t xml:space="preserve">— сервер в режиме ожидания,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Complited</w:t>
      </w:r>
      <w:r>
        <w:t xml:space="preserve"> </w:t>
      </w:r>
      <w:r>
        <w:t xml:space="preserve">из листа</w:t>
      </w:r>
      <w:r>
        <w:t xml:space="preserve"> </w:t>
      </w:r>
      <w:r>
        <w:rPr>
          <w:rStyle w:val="VerbatimChar"/>
        </w:rPr>
        <w:t xml:space="preserve">System</w:t>
      </w:r>
      <w:r>
        <w:t xml:space="preserve">) и 2</w:t>
      </w:r>
      <w:r>
        <w:t xml:space="preserve"> </w:t>
      </w:r>
      <w:r>
        <w:t xml:space="preserve">перехода (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— начать обработку заявки,</w:t>
      </w:r>
      <w:r>
        <w:t xml:space="preserve"> </w:t>
      </w:r>
      <w:r>
        <w:rPr>
          <w:rStyle w:val="VerbatimChar"/>
        </w:rPr>
        <w:t xml:space="preserve">Stop</w:t>
      </w:r>
      <w:r>
        <w:t xml:space="preserve"> </w:t>
      </w:r>
      <w:r>
        <w:t xml:space="preserve">— закончить обработку заявки).</w:t>
      </w:r>
    </w:p>
    <w:bookmarkStart w:id="25" w:name="fig:01"/>
    <w:p>
      <w:pPr>
        <w:pStyle w:val="CaptionedFigure"/>
      </w:pPr>
      <w:r>
        <w:drawing>
          <wp:inline>
            <wp:extent cx="3733800" cy="2201906"/>
            <wp:effectExtent b="0" l="0" r="0" t="0"/>
            <wp:docPr descr="Рис. 1: Граф сети системы обработки заявок в очереди" title="" id="23" name="Picture"/>
            <a:graphic>
              <a:graphicData uri="http://schemas.openxmlformats.org/drawingml/2006/picture">
                <pic:pic>
                  <pic:nvPicPr>
                    <pic:cNvPr descr="image/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1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 сети системы обработки заявок в очереди</w:t>
      </w:r>
    </w:p>
    <w:bookmarkEnd w:id="25"/>
    <w:bookmarkStart w:id="29" w:name="fig:02"/>
    <w:p>
      <w:pPr>
        <w:pStyle w:val="CaptionedFigure"/>
      </w:pPr>
      <w:r>
        <w:drawing>
          <wp:inline>
            <wp:extent cx="3733800" cy="2203704"/>
            <wp:effectExtent b="0" l="0" r="0" t="0"/>
            <wp:docPr descr="Рис. 2: Граф генератор заявок в системе" title="" id="27" name="Picture"/>
            <a:graphic>
              <a:graphicData uri="http://schemas.openxmlformats.org/drawingml/2006/picture">
                <pic:pic>
                  <pic:nvPicPr>
                    <pic:cNvPr descr="image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3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 генератор заявок в системе</w:t>
      </w:r>
    </w:p>
    <w:bookmarkEnd w:id="29"/>
    <w:bookmarkStart w:id="33" w:name="fig:03"/>
    <w:p>
      <w:pPr>
        <w:pStyle w:val="CaptionedFigure"/>
      </w:pPr>
      <w:r>
        <w:drawing>
          <wp:inline>
            <wp:extent cx="3733800" cy="2188464"/>
            <wp:effectExtent b="0" l="0" r="0" t="0"/>
            <wp:docPr descr="Рис. 3: Граф процесса обработки заявок на сервере системы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8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 процесса обработки заявок на сервере системы</w:t>
      </w:r>
    </w:p>
    <w:bookmarkEnd w:id="33"/>
    <w:p>
      <w:pPr>
        <w:pStyle w:val="BodyText"/>
      </w:pPr>
      <w:r>
        <w:t xml:space="preserve">Задаем декларации системы. Определим множества цветов системы (colorset):</w:t>
      </w:r>
    </w:p>
    <w:p>
      <w:pPr>
        <w:pStyle w:val="Compact"/>
        <w:numPr>
          <w:ilvl w:val="0"/>
          <w:numId w:val="1002"/>
        </w:numPr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UNIT</w:t>
      </w:r>
      <w:r>
        <w:t xml:space="preserve"> </w:t>
      </w:r>
      <w:r>
        <w:t xml:space="preserve">определяют моменты времени;</w:t>
      </w:r>
    </w:p>
    <w:p>
      <w:pPr>
        <w:pStyle w:val="Compact"/>
        <w:numPr>
          <w:ilvl w:val="0"/>
          <w:numId w:val="1002"/>
        </w:numPr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определяют моменты поступления заявок в систему.</w:t>
      </w:r>
    </w:p>
    <w:p>
      <w:pPr>
        <w:pStyle w:val="Compact"/>
        <w:numPr>
          <w:ilvl w:val="0"/>
          <w:numId w:val="1002"/>
        </w:numPr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JobType</w:t>
      </w:r>
      <w:r>
        <w:t xml:space="preserve"> </w:t>
      </w:r>
      <w:r>
        <w:t xml:space="preserve">определяют 2 типа заявок — A и B;</w:t>
      </w:r>
    </w:p>
    <w:p>
      <w:pPr>
        <w:pStyle w:val="Compact"/>
        <w:numPr>
          <w:ilvl w:val="0"/>
          <w:numId w:val="1002"/>
        </w:numPr>
      </w:pPr>
      <w:r>
        <w:t xml:space="preserve">кортеж</w:t>
      </w:r>
      <w:r>
        <w:t xml:space="preserve"> </w:t>
      </w:r>
      <w:r>
        <w:rPr>
          <w:rStyle w:val="VerbatimChar"/>
        </w:rPr>
        <w:t xml:space="preserve">Job</w:t>
      </w:r>
      <w:r>
        <w:t xml:space="preserve"> </w:t>
      </w:r>
      <w:r>
        <w:t xml:space="preserve">имеет 2 поля: jobType определяет тип работы (соответственно имеет тип</w:t>
      </w:r>
      <w:r>
        <w:t xml:space="preserve"> </w:t>
      </w:r>
      <w:r>
        <w:rPr>
          <w:rStyle w:val="VerbatimChar"/>
        </w:rPr>
        <w:t xml:space="preserve">JobType</w:t>
      </w:r>
      <w:r>
        <w:t xml:space="preserve">, поле</w:t>
      </w:r>
      <w:r>
        <w:t xml:space="preserve"> </w:t>
      </w:r>
      <w:r>
        <w:rPr>
          <w:rStyle w:val="VerbatimChar"/>
        </w:rPr>
        <w:t xml:space="preserve">AT</w:t>
      </w:r>
      <w:r>
        <w:t xml:space="preserve"> </w:t>
      </w:r>
      <w:r>
        <w:t xml:space="preserve">имеет тип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и используется для хранения времени нахождения заявки в системе);</w:t>
      </w:r>
    </w:p>
    <w:p>
      <w:pPr>
        <w:pStyle w:val="Compact"/>
        <w:numPr>
          <w:ilvl w:val="0"/>
          <w:numId w:val="1002"/>
        </w:numPr>
      </w:pPr>
      <w:r>
        <w:t xml:space="preserve">фишки</w:t>
      </w:r>
      <w:r>
        <w:t xml:space="preserve"> </w:t>
      </w:r>
      <w:r>
        <w:rPr>
          <w:rStyle w:val="VerbatimChar"/>
        </w:rPr>
        <w:t xml:space="preserve">Jobs</w:t>
      </w:r>
      <w:r>
        <w:t xml:space="preserve"> </w:t>
      </w:r>
      <w:r>
        <w:t xml:space="preserve">— список заявок;</w:t>
      </w:r>
    </w:p>
    <w:p>
      <w:pPr>
        <w:pStyle w:val="Compact"/>
        <w:numPr>
          <w:ilvl w:val="0"/>
          <w:numId w:val="1002"/>
        </w:numPr>
      </w:pPr>
      <w:r>
        <w:t xml:space="preserve">фишки типа</w:t>
      </w:r>
      <w:r>
        <w:t xml:space="preserve"> </w:t>
      </w:r>
      <w:r>
        <w:rPr>
          <w:rStyle w:val="VerbatimChar"/>
        </w:rPr>
        <w:t xml:space="preserve">ServerxJob</w:t>
      </w:r>
      <w:r>
        <w:t xml:space="preserve"> </w:t>
      </w:r>
      <w:r>
        <w:t xml:space="preserve">— определяют состояние сервера, занятого обработкой</w:t>
      </w:r>
      <w:r>
        <w:t xml:space="preserve"> </w:t>
      </w:r>
      <w:r>
        <w:t xml:space="preserve">заявок.</w:t>
      </w:r>
    </w:p>
    <w:p>
      <w:pPr>
        <w:pStyle w:val="FirstParagraph"/>
      </w:pPr>
      <w:r>
        <w:t xml:space="preserve">Переменные модели: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proctime</w:t>
      </w:r>
      <w:r>
        <w:t xml:space="preserve"> </w:t>
      </w:r>
      <w:r>
        <w:t xml:space="preserve">— определяет время обработки заявки;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job</w:t>
      </w:r>
      <w:r>
        <w:t xml:space="preserve"> </w:t>
      </w:r>
      <w:r>
        <w:t xml:space="preserve">— определяет тип заявки;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jobs</w:t>
      </w:r>
      <w:r>
        <w:t xml:space="preserve"> </w:t>
      </w:r>
      <w:r>
        <w:t xml:space="preserve">— определяет поступление заявок в очередь.</w:t>
      </w:r>
    </w:p>
    <w:p>
      <w:pPr>
        <w:pStyle w:val="FirstParagraph"/>
      </w:pPr>
      <w:r>
        <w:t xml:space="preserve">Определим функции системы:</w:t>
      </w:r>
    </w:p>
    <w:p>
      <w:pPr>
        <w:pStyle w:val="Compact"/>
        <w:numPr>
          <w:ilvl w:val="0"/>
          <w:numId w:val="1004"/>
        </w:numPr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expTime</w:t>
      </w:r>
      <w:r>
        <w:t xml:space="preserve"> </w:t>
      </w:r>
      <w:r>
        <w:t xml:space="preserve">описывает генерацию целочисленных значений через интервалы времени, распределённые по экспоненциальному закону;</w:t>
      </w:r>
    </w:p>
    <w:p>
      <w:pPr>
        <w:pStyle w:val="Compact"/>
        <w:numPr>
          <w:ilvl w:val="0"/>
          <w:numId w:val="1004"/>
        </w:numPr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intTime</w:t>
      </w:r>
      <w:r>
        <w:t xml:space="preserve"> </w:t>
      </w:r>
      <w:r>
        <w:t xml:space="preserve">преобразует текущее модельное время в целое число;</w:t>
      </w:r>
    </w:p>
    <w:p>
      <w:pPr>
        <w:pStyle w:val="Compact"/>
        <w:numPr>
          <w:ilvl w:val="0"/>
          <w:numId w:val="1004"/>
        </w:numPr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newJob</w:t>
      </w:r>
      <w:r>
        <w:t xml:space="preserve"> </w:t>
      </w:r>
      <w:r>
        <w:t xml:space="preserve">возвращает значение из набора</w:t>
      </w:r>
      <w:r>
        <w:t xml:space="preserve"> </w:t>
      </w:r>
      <w:r>
        <w:rPr>
          <w:rStyle w:val="VerbatimChar"/>
        </w:rPr>
        <w:t xml:space="preserve">Job</w:t>
      </w:r>
      <w:r>
        <w:t xml:space="preserve"> </w:t>
      </w:r>
      <w:r>
        <w:t xml:space="preserve">— случайный выбор типа</w:t>
      </w:r>
      <w:r>
        <w:t xml:space="preserve"> </w:t>
      </w:r>
      <w:r>
        <w:t xml:space="preserve">заявки (A или B). (рис. 4)</w:t>
      </w:r>
    </w:p>
    <w:bookmarkStart w:id="37" w:name="fig:04"/>
    <w:p>
      <w:pPr>
        <w:pStyle w:val="CaptionedFigure"/>
      </w:pPr>
      <w:r>
        <w:drawing>
          <wp:inline>
            <wp:extent cx="3733800" cy="3120976"/>
            <wp:effectExtent b="0" l="0" r="0" t="0"/>
            <wp:docPr descr="Рис. 4: Декларации системы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0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Декларации системы</w:t>
      </w:r>
    </w:p>
    <w:bookmarkEnd w:id="37"/>
    <w:bookmarkStart w:id="42" w:name="мониторинг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Мониторинг</w:t>
      </w:r>
    </w:p>
    <w:p>
      <w:pPr>
        <w:pStyle w:val="FirstParagraph"/>
      </w:pPr>
      <w:r>
        <w:t xml:space="preserve">График изменения задержки в очереди (рис. 5)</w:t>
      </w:r>
    </w:p>
    <w:bookmarkStart w:id="41" w:name="fig:05"/>
    <w:p>
      <w:pPr>
        <w:pStyle w:val="CaptionedFigure"/>
      </w:pPr>
      <w:r>
        <w:drawing>
          <wp:inline>
            <wp:extent cx="3733800" cy="2801815"/>
            <wp:effectExtent b="0" l="0" r="0" t="0"/>
            <wp:docPr descr="Рис. 5: График изменения задержки в очереди" title="" id="39" name="Picture"/>
            <a:graphic>
              <a:graphicData uri="http://schemas.openxmlformats.org/drawingml/2006/picture">
                <pic:pic>
                  <pic:nvPicPr>
                    <pic:cNvPr descr="image/1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1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График изменения задержки в очереди</w:t>
      </w:r>
    </w:p>
    <w:bookmarkEnd w:id="41"/>
    <w:bookmarkEnd w:id="42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 модель системы массового обслуживания</w:t>
      </w:r>
      <w:r>
        <w:t xml:space="preserve"> </w:t>
      </w:r>
      <m:oMath>
        <m:r>
          <m:t>M</m:t>
        </m:r>
        <m:d>
          <m:dPr>
            <m:begChr m:val="|"/>
            <m:sepChr m:val=""/>
            <m:endChr m:val="|"/>
            <m:grow/>
          </m:dPr>
          <m:e>
            <m:r>
              <m:t>M</m:t>
            </m:r>
          </m:e>
        </m:d>
        <m:r>
          <m:t>1</m:t>
        </m:r>
      </m:oMath>
      <w:r>
        <w:t xml:space="preserve"> </w:t>
      </w:r>
      <w:r>
        <w:t xml:space="preserve">в CPN Tools.</w:t>
      </w:r>
    </w:p>
    <w:bookmarkEnd w:id="4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№11</dc:title>
  <dc:creator>Королёв Иван Андреевич</dc:creator>
  <dc:language>ru-RU</dc:language>
  <cp:keywords/>
  <dcterms:created xsi:type="dcterms:W3CDTF">2025-04-19T14:43:01Z</dcterms:created>
  <dcterms:modified xsi:type="dcterms:W3CDTF">2025-04-19T14:43:01Z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Модель системы массового обслуживания M|M|1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