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5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Королёв Иван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Необходимо построить модель</w:t>
      </w:r>
      <w:r>
        <w:t xml:space="preserve"> </w:t>
      </w:r>
      <w:r>
        <w:t xml:space="preserve">“Хищник-жертва”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и найти стационарное состояние системы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Определение системы ДУ и указание параметров системы (рис. 1).</w:t>
      </w:r>
    </w:p>
    <w:bookmarkStart w:id="25" w:name="fig:001"/>
    <w:p>
      <w:pPr>
        <w:pStyle w:val="CaptionedFigure"/>
      </w:pPr>
      <w:r>
        <w:drawing>
          <wp:inline>
            <wp:extent cx="3733800" cy="1367307"/>
            <wp:effectExtent b="0" l="0" r="0" t="0"/>
            <wp:docPr descr="Рис. 1: Определение системы ДУ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системы ДУ</w:t>
      </w:r>
    </w:p>
    <w:bookmarkEnd w:id="25"/>
    <w:p>
      <w:pPr>
        <w:pStyle w:val="BodyText"/>
      </w:pPr>
      <w:r>
        <w:t xml:space="preserve">Начальные условия и решение системы ДУ (рис. 2).</w:t>
      </w:r>
    </w:p>
    <w:bookmarkStart w:id="29" w:name="fig:002"/>
    <w:p>
      <w:pPr>
        <w:pStyle w:val="CaptionedFigure"/>
      </w:pPr>
      <w:r>
        <w:drawing>
          <wp:inline>
            <wp:extent cx="3733800" cy="1497256"/>
            <wp:effectExtent b="0" l="0" r="0" t="0"/>
            <wp:docPr descr="Рис. 2: Решение системы ДУ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Решение системы ДУ</w:t>
      </w:r>
    </w:p>
    <w:bookmarkEnd w:id="29"/>
    <w:p>
      <w:pPr>
        <w:pStyle w:val="BodyText"/>
      </w:pPr>
      <w:r>
        <w:t xml:space="preserve">График численности жертв и хищников во времени (рис. 3).</w:t>
      </w:r>
    </w:p>
    <w:bookmarkStart w:id="33" w:name="fig:003"/>
    <w:p>
      <w:pPr>
        <w:pStyle w:val="CaptionedFigure"/>
      </w:pPr>
      <w:r>
        <w:drawing>
          <wp:inline>
            <wp:extent cx="3733800" cy="1469464"/>
            <wp:effectExtent b="0" l="0" r="0" t="0"/>
            <wp:docPr descr="Рис. 3: График численности жертв и хищников во времен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численности жертв и хищников во времени</w:t>
      </w:r>
    </w:p>
    <w:bookmarkEnd w:id="33"/>
    <w:p>
      <w:pPr>
        <w:pStyle w:val="BodyText"/>
      </w:pPr>
      <w:r>
        <w:t xml:space="preserve">Нахождение стационарного состояния (рис. 4).</w:t>
      </w:r>
    </w:p>
    <w:bookmarkStart w:id="37" w:name="fig:004"/>
    <w:p>
      <w:pPr>
        <w:pStyle w:val="CaptionedFigure"/>
      </w:pPr>
      <w:r>
        <w:drawing>
          <wp:inline>
            <wp:extent cx="3733800" cy="1280236"/>
            <wp:effectExtent b="0" l="0" r="0" t="0"/>
            <wp:docPr descr="Рис. 4: Нахождение стационарного состоя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Нахождение стационарного состояния</w:t>
      </w:r>
    </w:p>
    <w:bookmarkEnd w:id="37"/>
    <w:p>
      <w:pPr>
        <w:pStyle w:val="BodyText"/>
      </w:pPr>
      <w:r>
        <w:t xml:space="preserve">Стационарная точка (рис. 5).</w:t>
      </w:r>
    </w:p>
    <w:bookmarkStart w:id="41" w:name="fig:005"/>
    <w:p>
      <w:pPr>
        <w:pStyle w:val="CaptionedFigure"/>
      </w:pPr>
      <w:r>
        <w:drawing>
          <wp:inline>
            <wp:extent cx="3733800" cy="1569622"/>
            <wp:effectExtent b="0" l="0" r="0" t="0"/>
            <wp:docPr descr="Рис. 5: Стационарная точ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Стационарная точка</w:t>
      </w:r>
    </w:p>
    <w:bookmarkEnd w:id="41"/>
    <w:p>
      <w:pPr>
        <w:pStyle w:val="BodyText"/>
      </w:pPr>
      <w:r>
        <w:t xml:space="preserve">Фазовый портрет (рис. 6).</w:t>
      </w:r>
    </w:p>
    <w:bookmarkStart w:id="45" w:name="fig:006"/>
    <w:p>
      <w:pPr>
        <w:pStyle w:val="CaptionedFigure"/>
      </w:pPr>
      <w:r>
        <w:drawing>
          <wp:inline>
            <wp:extent cx="3733800" cy="1909703"/>
            <wp:effectExtent b="0" l="0" r="0" t="0"/>
            <wp:docPr descr="Рис. 6: Фазовый портре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модель</w:t>
      </w:r>
      <w:r>
        <w:t xml:space="preserve"> </w:t>
      </w:r>
      <w:r>
        <w:t xml:space="preserve">“Хищник-жертва”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Королёв Иван Андреевич</dc:creator>
  <dc:language>ru-RU</dc:language>
  <cp:keywords/>
  <dcterms:created xsi:type="dcterms:W3CDTF">2025-04-08T09:30:14Z</dcterms:created>
  <dcterms:modified xsi:type="dcterms:W3CDTF">2025-04-08T09:30:14Z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