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E8" w:rsidRDefault="000862E8" w:rsidP="000862E8">
      <w:pPr>
        <w:numPr>
          <w:ilvl w:val="0"/>
          <w:numId w:val="1"/>
        </w:numPr>
      </w:pPr>
      <w:r>
        <w:t>Какие модели взаимодействия в сети вы знаете?</w:t>
      </w:r>
    </w:p>
    <w:p w:rsidR="000862E8" w:rsidRPr="00386DA1" w:rsidRDefault="000862E8" w:rsidP="000862E8">
      <w:pPr>
        <w:ind w:firstLine="708"/>
      </w:pPr>
      <w:r w:rsidRPr="00386DA1">
        <w:t>Способов четыре:</w:t>
      </w:r>
    </w:p>
    <w:p w:rsidR="000862E8" w:rsidRPr="00386DA1" w:rsidRDefault="000862E8" w:rsidP="000862E8">
      <w:pPr>
        <w:pStyle w:val="a3"/>
        <w:numPr>
          <w:ilvl w:val="0"/>
          <w:numId w:val="2"/>
        </w:numPr>
      </w:pPr>
      <w:r w:rsidRPr="00386DA1">
        <w:t>продажа через сайт собственных товаров и услуг;</w:t>
      </w:r>
    </w:p>
    <w:p w:rsidR="000862E8" w:rsidRPr="00386DA1" w:rsidRDefault="000862E8" w:rsidP="000862E8">
      <w:pPr>
        <w:pStyle w:val="a3"/>
        <w:numPr>
          <w:ilvl w:val="0"/>
          <w:numId w:val="2"/>
        </w:numPr>
      </w:pPr>
      <w:r w:rsidRPr="00386DA1">
        <w:t>продажа чужих товаров и услуг;</w:t>
      </w:r>
    </w:p>
    <w:p w:rsidR="000862E8" w:rsidRPr="00386DA1" w:rsidRDefault="000862E8" w:rsidP="000862E8">
      <w:pPr>
        <w:pStyle w:val="a3"/>
        <w:numPr>
          <w:ilvl w:val="0"/>
          <w:numId w:val="2"/>
        </w:numPr>
      </w:pPr>
      <w:r w:rsidRPr="00386DA1">
        <w:t>продажа рекламы на сайте;</w:t>
      </w:r>
    </w:p>
    <w:p w:rsidR="000862E8" w:rsidRPr="00386DA1" w:rsidRDefault="000862E8" w:rsidP="000862E8">
      <w:pPr>
        <w:pStyle w:val="a3"/>
        <w:numPr>
          <w:ilvl w:val="0"/>
          <w:numId w:val="2"/>
        </w:numPr>
      </w:pPr>
      <w:r w:rsidRPr="00386DA1">
        <w:t>продажа информации.</w:t>
      </w:r>
    </w:p>
    <w:p w:rsidR="000862E8" w:rsidRDefault="000862E8" w:rsidP="000862E8"/>
    <w:p w:rsidR="000862E8" w:rsidRDefault="000862E8" w:rsidP="000862E8"/>
    <w:p w:rsidR="000862E8" w:rsidRDefault="000862E8" w:rsidP="000862E8">
      <w:pPr>
        <w:numPr>
          <w:ilvl w:val="0"/>
          <w:numId w:val="1"/>
        </w:numPr>
      </w:pPr>
      <w:r>
        <w:t xml:space="preserve">Дайте определения терминам: </w:t>
      </w:r>
      <w:r w:rsidRPr="00381984">
        <w:rPr>
          <w:i/>
          <w:lang w:val="en-US"/>
        </w:rPr>
        <w:t>Web</w:t>
      </w:r>
      <w:r>
        <w:t xml:space="preserve">, </w:t>
      </w:r>
      <w:r w:rsidRPr="00381984">
        <w:rPr>
          <w:i/>
        </w:rPr>
        <w:t>Интернет</w:t>
      </w:r>
      <w:r>
        <w:t xml:space="preserve">, </w:t>
      </w:r>
      <w:r w:rsidRPr="00381984">
        <w:rPr>
          <w:i/>
          <w:lang w:val="en-US"/>
        </w:rPr>
        <w:t>Web</w:t>
      </w:r>
      <w:r w:rsidRPr="00381984">
        <w:rPr>
          <w:i/>
        </w:rPr>
        <w:t>-страница</w:t>
      </w:r>
      <w:r>
        <w:t xml:space="preserve">, </w:t>
      </w:r>
      <w:r w:rsidRPr="00381984">
        <w:rPr>
          <w:i/>
          <w:lang w:val="en-US"/>
        </w:rPr>
        <w:t>Web</w:t>
      </w:r>
      <w:r w:rsidRPr="00381984">
        <w:rPr>
          <w:i/>
        </w:rPr>
        <w:t>-сайт</w:t>
      </w:r>
      <w:r>
        <w:t>.</w:t>
      </w:r>
    </w:p>
    <w:p w:rsidR="000862E8" w:rsidRDefault="000862E8" w:rsidP="000862E8">
      <w:pPr>
        <w:pStyle w:val="a3"/>
      </w:pPr>
    </w:p>
    <w:p w:rsidR="000862E8" w:rsidRDefault="000862E8" w:rsidP="000862E8">
      <w:pPr>
        <w:ind w:left="644"/>
      </w:pPr>
      <w:r w:rsidRPr="000862E8">
        <w:t xml:space="preserve">Веб-страница (англ. </w:t>
      </w:r>
      <w:proofErr w:type="spellStart"/>
      <w:r w:rsidRPr="000862E8">
        <w:t>Web</w:t>
      </w:r>
      <w:proofErr w:type="spellEnd"/>
      <w:r w:rsidRPr="000862E8">
        <w:t xml:space="preserve"> </w:t>
      </w:r>
      <w:proofErr w:type="spellStart"/>
      <w:r w:rsidRPr="000862E8">
        <w:t>page</w:t>
      </w:r>
      <w:proofErr w:type="spellEnd"/>
      <w:r w:rsidRPr="000862E8">
        <w:t>) — документ или информационный ресурс Всемирной паутины, доступ к которому осуществляется с помощью веб-браузера.</w:t>
      </w:r>
    </w:p>
    <w:p w:rsidR="000862E8" w:rsidRDefault="000862E8" w:rsidP="000862E8">
      <w:pPr>
        <w:ind w:left="644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0862E8" w:rsidRPr="000862E8" w:rsidRDefault="000862E8" w:rsidP="000862E8">
      <w:pPr>
        <w:ind w:left="644"/>
      </w:pPr>
      <w:r w:rsidRPr="000862E8">
        <w:t>веб-сайт</w:t>
      </w:r>
      <w:r w:rsidRPr="000862E8">
        <w:t xml:space="preserve"> одна или несколько логически связанных между собой веб-страниц; также место расположения контента сервера.</w:t>
      </w:r>
    </w:p>
    <w:p w:rsidR="000862E8" w:rsidRPr="000862E8" w:rsidRDefault="000862E8" w:rsidP="000862E8">
      <w:pPr>
        <w:ind w:left="644"/>
      </w:pPr>
    </w:p>
    <w:p w:rsidR="000862E8" w:rsidRDefault="000862E8" w:rsidP="000862E8">
      <w:pPr>
        <w:ind w:left="644"/>
      </w:pPr>
      <w:r>
        <w:t>Интерне</w:t>
      </w:r>
      <w:r w:rsidRPr="000862E8">
        <w:rPr>
          <w:rFonts w:cs="Garamond"/>
        </w:rPr>
        <w:t>т</w:t>
      </w:r>
      <w:r w:rsidRPr="000862E8">
        <w:t xml:space="preserve"> — всемирная система объединённых компьютерных сетей для хранения, обработки и передачи информации</w:t>
      </w:r>
    </w:p>
    <w:p w:rsidR="000862E8" w:rsidRPr="000862E8" w:rsidRDefault="000862E8" w:rsidP="000862E8">
      <w:pPr>
        <w:ind w:left="644"/>
      </w:pPr>
    </w:p>
    <w:p w:rsidR="000862E8" w:rsidRPr="000862E8" w:rsidRDefault="000862E8" w:rsidP="000862E8">
      <w:pPr>
        <w:ind w:left="644"/>
      </w:pPr>
      <w:hyperlink r:id="rId5" w:tooltip="Всемирная паутина" w:history="1">
        <w:r w:rsidRPr="000862E8">
          <w:t>Веб</w:t>
        </w:r>
      </w:hyperlink>
      <w:r w:rsidRPr="000862E8">
        <w:t> — система доступа к связанным между собой документам на различных компьютерах, подключённых к Интернету.</w:t>
      </w:r>
    </w:p>
    <w:p w:rsidR="000862E8" w:rsidRDefault="000862E8" w:rsidP="000862E8">
      <w:pPr>
        <w:ind w:left="644"/>
      </w:pPr>
    </w:p>
    <w:p w:rsidR="000862E8" w:rsidRDefault="000862E8" w:rsidP="000862E8">
      <w:pPr>
        <w:numPr>
          <w:ilvl w:val="0"/>
          <w:numId w:val="1"/>
        </w:numPr>
      </w:pPr>
      <w:r>
        <w:t xml:space="preserve">Чем отличаются друг от друга термины </w:t>
      </w:r>
      <w:r>
        <w:rPr>
          <w:lang w:val="en-US"/>
        </w:rPr>
        <w:t>URL</w:t>
      </w:r>
      <w:r w:rsidRPr="00FF0A64">
        <w:t xml:space="preserve">, </w:t>
      </w:r>
      <w:r>
        <w:rPr>
          <w:lang w:val="en-US"/>
        </w:rPr>
        <w:t>URI</w:t>
      </w:r>
      <w:r w:rsidRPr="00FF0A64">
        <w:t xml:space="preserve">, </w:t>
      </w:r>
      <w:r>
        <w:rPr>
          <w:lang w:val="en-US"/>
        </w:rPr>
        <w:t>URN</w:t>
      </w:r>
      <w:r>
        <w:t>?</w:t>
      </w:r>
    </w:p>
    <w:p w:rsidR="000862E8" w:rsidRDefault="000862E8" w:rsidP="000862E8">
      <w:pPr>
        <w:ind w:left="64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URL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—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система унифицированных адресов электронных ресурсов, или единообразный определитель местонахождения ресурса </w:t>
      </w:r>
    </w:p>
    <w:p w:rsidR="000862E8" w:rsidRDefault="000862E8" w:rsidP="000862E8">
      <w:pPr>
        <w:ind w:left="64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URI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унифицированный (единообразный) идентификатор ресурса. По-русски иногда говорят </w:t>
      </w:r>
    </w:p>
    <w:p w:rsidR="000862E8" w:rsidRDefault="000862E8" w:rsidP="000862E8">
      <w:pPr>
        <w:ind w:left="64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862E8">
        <w:rPr>
          <w:rFonts w:ascii="Arial" w:hAnsi="Arial" w:cs="Arial"/>
          <w:color w:val="222222"/>
          <w:sz w:val="21"/>
          <w:szCs w:val="21"/>
          <w:shd w:val="clear" w:color="auto" w:fill="FFFFFF"/>
        </w:rPr>
        <w:t>URN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6" w:tooltip="Английский язык" w:history="1">
        <w:r w:rsidRPr="000862E8">
          <w:rPr>
            <w:color w:val="222222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0862E8">
        <w:rPr>
          <w:rFonts w:ascii="Arial" w:hAnsi="Arial" w:cs="Arial"/>
          <w:color w:val="222222"/>
          <w:sz w:val="21"/>
          <w:szCs w:val="21"/>
          <w:shd w:val="clear" w:color="auto" w:fill="FFFFFF"/>
        </w:rPr>
        <w:t>Uniform</w:t>
      </w:r>
      <w:proofErr w:type="spellEnd"/>
      <w:r w:rsidRPr="000862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862E8">
        <w:rPr>
          <w:rFonts w:ascii="Arial" w:hAnsi="Arial" w:cs="Arial"/>
          <w:color w:val="222222"/>
          <w:sz w:val="21"/>
          <w:szCs w:val="21"/>
          <w:shd w:val="clear" w:color="auto" w:fill="FFFFFF"/>
        </w:rPr>
        <w:t>Resource</w:t>
      </w:r>
      <w:proofErr w:type="spellEnd"/>
      <w:r w:rsidRPr="000862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862E8">
        <w:rPr>
          <w:rFonts w:ascii="Arial" w:hAnsi="Arial" w:cs="Arial"/>
          <w:color w:val="222222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единообразное название (имя) ресурса. </w:t>
      </w:r>
    </w:p>
    <w:p w:rsidR="000862E8" w:rsidRDefault="000862E8" w:rsidP="000862E8">
      <w:pPr>
        <w:ind w:left="644"/>
      </w:pPr>
    </w:p>
    <w:p w:rsidR="000862E8" w:rsidRDefault="000862E8" w:rsidP="000862E8">
      <w:pPr>
        <w:ind w:left="644"/>
      </w:pPr>
    </w:p>
    <w:p w:rsidR="000862E8" w:rsidRDefault="000862E8" w:rsidP="000862E8">
      <w:pPr>
        <w:numPr>
          <w:ilvl w:val="0"/>
          <w:numId w:val="1"/>
        </w:numPr>
      </w:pPr>
      <w:r w:rsidRPr="00FF0A64">
        <w:t>С какой целью админи</w:t>
      </w:r>
      <w:r>
        <w:t>стратор сети может применять маски?</w:t>
      </w:r>
    </w:p>
    <w:p w:rsidR="000862E8" w:rsidRDefault="000862E8" w:rsidP="000862E8">
      <w:pPr>
        <w:ind w:left="644"/>
      </w:pPr>
    </w:p>
    <w:p w:rsidR="000862E8" w:rsidRDefault="000862E8" w:rsidP="000862E8">
      <w:pPr>
        <w:ind w:left="644"/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С их помощью администратор может разбивать одну, выделенную ему поставщиком услуг сеть определенного класса на несколько других, не требуя от него дополнительных номеров сетей — эта операция называется разделением на подсети (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).</w:t>
      </w:r>
    </w:p>
    <w:p w:rsidR="000862E8" w:rsidRDefault="000862E8" w:rsidP="000862E8">
      <w:pPr>
        <w:ind w:left="644"/>
      </w:pPr>
    </w:p>
    <w:p w:rsidR="000862E8" w:rsidRDefault="000862E8" w:rsidP="000862E8">
      <w:pPr>
        <w:numPr>
          <w:ilvl w:val="0"/>
          <w:numId w:val="1"/>
        </w:numPr>
      </w:pPr>
      <w:r>
        <w:t>Какие классы IP-адресов вы знаете?</w:t>
      </w: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71"/>
        <w:gridCol w:w="1744"/>
        <w:gridCol w:w="5633"/>
      </w:tblGrid>
      <w:tr w:rsidR="000862E8" w:rsidRPr="000862E8" w:rsidTr="000862E8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lef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класс 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21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0EDF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 сети (7 бит)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0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 хоста (24 бита)</w:t>
            </w:r>
          </w:p>
        </w:tc>
      </w:tr>
    </w:tbl>
    <w:p w:rsidR="000862E8" w:rsidRPr="000862E8" w:rsidRDefault="000862E8" w:rsidP="000862E8">
      <w:pPr>
        <w:jc w:val="left"/>
        <w:rPr>
          <w:rFonts w:ascii="Times New Roman" w:hAnsi="Times New Roman"/>
          <w:vanish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526"/>
        <w:gridCol w:w="3332"/>
        <w:gridCol w:w="3794"/>
      </w:tblGrid>
      <w:tr w:rsidR="000862E8" w:rsidRPr="000862E8" w:rsidTr="000862E8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lef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класс B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0EDF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 сети (14 бит)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0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 хоста (16 бит)</w:t>
            </w:r>
          </w:p>
        </w:tc>
      </w:tr>
    </w:tbl>
    <w:p w:rsidR="000862E8" w:rsidRPr="000862E8" w:rsidRDefault="000862E8" w:rsidP="000862E8">
      <w:pPr>
        <w:jc w:val="left"/>
        <w:rPr>
          <w:rFonts w:ascii="Times New Roman" w:hAnsi="Times New Roman"/>
          <w:vanish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80"/>
        <w:gridCol w:w="4907"/>
        <w:gridCol w:w="1969"/>
      </w:tblGrid>
      <w:tr w:rsidR="000862E8" w:rsidRPr="000862E8" w:rsidTr="000862E8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lef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класс 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110</w:t>
            </w:r>
          </w:p>
        </w:tc>
        <w:tc>
          <w:tcPr>
            <w:tcW w:w="6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0EDF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 сети (21 бит)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0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 хоста (8 бит)</w:t>
            </w:r>
          </w:p>
        </w:tc>
      </w:tr>
    </w:tbl>
    <w:p w:rsidR="000862E8" w:rsidRPr="000862E8" w:rsidRDefault="000862E8" w:rsidP="000862E8">
      <w:pPr>
        <w:jc w:val="left"/>
        <w:rPr>
          <w:rFonts w:ascii="Times New Roman" w:hAnsi="Times New Roman"/>
          <w:vanish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013"/>
        <w:gridCol w:w="6687"/>
      </w:tblGrid>
      <w:tr w:rsidR="000862E8" w:rsidRPr="000862E8" w:rsidTr="000862E8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lef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класс 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1110</w:t>
            </w:r>
          </w:p>
        </w:tc>
        <w:tc>
          <w:tcPr>
            <w:tcW w:w="8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DC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адрес </w:t>
            </w:r>
            <w:hyperlink r:id="rId7" w:tooltip="Мультивещание" w:history="1">
              <w:r w:rsidRPr="000862E8">
                <w:rPr>
                  <w:rFonts w:ascii="Arial" w:hAnsi="Arial" w:cs="Arial"/>
                  <w:color w:val="0B0080"/>
                  <w:sz w:val="21"/>
                  <w:szCs w:val="21"/>
                  <w:u w:val="single"/>
                </w:rPr>
                <w:t>многоадресной рассылки</w:t>
              </w:r>
            </w:hyperlink>
          </w:p>
        </w:tc>
      </w:tr>
    </w:tbl>
    <w:p w:rsidR="000862E8" w:rsidRPr="000862E8" w:rsidRDefault="000862E8" w:rsidP="000862E8">
      <w:pPr>
        <w:jc w:val="left"/>
        <w:rPr>
          <w:rFonts w:ascii="Times New Roman" w:hAnsi="Times New Roman"/>
          <w:vanish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052"/>
        <w:gridCol w:w="6634"/>
      </w:tblGrid>
      <w:tr w:rsidR="000862E8" w:rsidRPr="000862E8" w:rsidTr="000862E8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left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класс E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1111</w:t>
            </w:r>
            <w:hyperlink r:id="rId8" w:anchor="cite_note-1" w:history="1">
              <w:r w:rsidRPr="000862E8">
                <w:rPr>
                  <w:rFonts w:ascii="Arial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84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0FF"/>
            <w:vAlign w:val="center"/>
            <w:hideMark/>
          </w:tcPr>
          <w:p w:rsidR="000862E8" w:rsidRPr="000862E8" w:rsidRDefault="000862E8" w:rsidP="000862E8">
            <w:pPr>
              <w:spacing w:before="90" w:after="9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0862E8">
              <w:rPr>
                <w:rFonts w:ascii="Arial" w:hAnsi="Arial" w:cs="Arial"/>
                <w:color w:val="222222"/>
                <w:sz w:val="21"/>
                <w:szCs w:val="21"/>
              </w:rPr>
              <w:t>зарезервировано</w:t>
            </w:r>
          </w:p>
        </w:tc>
      </w:tr>
    </w:tbl>
    <w:p w:rsidR="000862E8" w:rsidRDefault="000862E8" w:rsidP="000862E8">
      <w:pPr>
        <w:ind w:left="644"/>
      </w:pPr>
    </w:p>
    <w:p w:rsidR="000862E8" w:rsidRDefault="000862E8" w:rsidP="000862E8">
      <w:pPr>
        <w:ind w:left="644"/>
      </w:pPr>
    </w:p>
    <w:p w:rsidR="000862E8" w:rsidRDefault="000862E8" w:rsidP="000862E8">
      <w:pPr>
        <w:numPr>
          <w:ilvl w:val="0"/>
          <w:numId w:val="1"/>
        </w:numPr>
      </w:pPr>
      <w:r>
        <w:t xml:space="preserve">В чем различие понятий </w:t>
      </w:r>
      <w:r w:rsidRPr="00C80149">
        <w:rPr>
          <w:i/>
        </w:rPr>
        <w:t>агент пользователя</w:t>
      </w:r>
      <w:r>
        <w:t xml:space="preserve"> и </w:t>
      </w:r>
      <w:r w:rsidRPr="00C80149">
        <w:rPr>
          <w:i/>
          <w:lang w:val="en-US"/>
        </w:rPr>
        <w:t>Web</w:t>
      </w:r>
      <w:r w:rsidRPr="00C80149">
        <w:rPr>
          <w:i/>
        </w:rPr>
        <w:t>-клиент</w:t>
      </w:r>
      <w:r>
        <w:t>?</w:t>
      </w:r>
    </w:p>
    <w:p w:rsidR="000862E8" w:rsidRDefault="000862E8" w:rsidP="000862E8">
      <w:pPr>
        <w:pStyle w:val="a3"/>
      </w:pPr>
    </w:p>
    <w:p w:rsidR="000862E8" w:rsidRDefault="000862E8" w:rsidP="000862E8">
      <w:pPr>
        <w:pStyle w:val="a3"/>
      </w:pPr>
      <w:r>
        <w:t>Агент пользователя - браузер</w:t>
      </w:r>
    </w:p>
    <w:p w:rsidR="000862E8" w:rsidRDefault="000862E8" w:rsidP="000862E8">
      <w:pPr>
        <w:ind w:left="644"/>
      </w:pPr>
      <w:r w:rsidRPr="000862E8">
        <w:t xml:space="preserve"> </w:t>
      </w:r>
      <w:r w:rsidRPr="000862E8">
        <w:t>Web-</w:t>
      </w:r>
      <w:proofErr w:type="gramStart"/>
      <w:r w:rsidRPr="000862E8">
        <w:t>клиент</w:t>
      </w:r>
      <w:r w:rsidRPr="000862E8">
        <w:t xml:space="preserve">  это</w:t>
      </w:r>
      <w:proofErr w:type="gramEnd"/>
      <w:r w:rsidRPr="000862E8">
        <w:t> не единственный вид </w:t>
      </w:r>
      <w:r w:rsidRPr="000862E8">
        <w:t>клиента</w:t>
      </w:r>
      <w:r w:rsidRPr="000862E8">
        <w:t>, который может обращаться к </w:t>
      </w:r>
      <w:r w:rsidRPr="000862E8">
        <w:t>веб</w:t>
      </w:r>
      <w:r w:rsidRPr="000862E8">
        <w:t>-серверу</w:t>
      </w:r>
    </w:p>
    <w:p w:rsidR="000862E8" w:rsidRDefault="000862E8" w:rsidP="000862E8">
      <w:pPr>
        <w:numPr>
          <w:ilvl w:val="0"/>
          <w:numId w:val="1"/>
        </w:numPr>
      </w:pPr>
      <w:r>
        <w:lastRenderedPageBreak/>
        <w:t xml:space="preserve">Что вы знаете о способах </w:t>
      </w:r>
      <w:r>
        <w:rPr>
          <w:lang w:val="en-US"/>
        </w:rPr>
        <w:t>IP</w:t>
      </w:r>
      <w:r w:rsidRPr="002C1BEF">
        <w:t>-</w:t>
      </w:r>
      <w:r>
        <w:t xml:space="preserve">адресации (классовой, по маске, бесклассовой) и способах назначения </w:t>
      </w:r>
      <w:r>
        <w:rPr>
          <w:lang w:val="en-US"/>
        </w:rPr>
        <w:t>IP</w:t>
      </w:r>
      <w:r w:rsidRPr="00CD6724">
        <w:t>-</w:t>
      </w:r>
      <w:r>
        <w:t>адресов (статический, динамический)?</w:t>
      </w:r>
    </w:p>
    <w:p w:rsidR="000862E8" w:rsidRDefault="000862E8" w:rsidP="000862E8">
      <w:pPr>
        <w:ind w:left="644"/>
      </w:pPr>
    </w:p>
    <w:p w:rsidR="000862E8" w:rsidRDefault="000862E8" w:rsidP="000862E8">
      <w:pPr>
        <w:ind w:left="644"/>
      </w:pPr>
      <w:r>
        <w:t xml:space="preserve">Классовый – обозначение жестких рамок при </w:t>
      </w:r>
      <w:r>
        <w:rPr>
          <w:lang w:val="en-US"/>
        </w:rPr>
        <w:t>IP</w:t>
      </w:r>
      <w:r w:rsidRPr="000862E8">
        <w:t>-</w:t>
      </w:r>
      <w:r>
        <w:t>адресации.</w:t>
      </w:r>
    </w:p>
    <w:p w:rsidR="000862E8" w:rsidRDefault="000862E8" w:rsidP="000862E8">
      <w:pPr>
        <w:ind w:left="644"/>
      </w:pPr>
      <w:r>
        <w:t>Бесклассовый – адресация без рамок.</w:t>
      </w:r>
    </w:p>
    <w:p w:rsidR="000862E8" w:rsidRDefault="000862E8" w:rsidP="000862E8">
      <w:pPr>
        <w:ind w:left="644"/>
      </w:pPr>
      <w:r>
        <w:t>По маске – фильтрация через адресацию.</w:t>
      </w:r>
    </w:p>
    <w:p w:rsidR="000862E8" w:rsidRDefault="000862E8" w:rsidP="000862E8">
      <w:pPr>
        <w:ind w:left="644"/>
      </w:pPr>
    </w:p>
    <w:p w:rsidR="000862E8" w:rsidRPr="0083476E" w:rsidRDefault="000862E8" w:rsidP="000862E8">
      <w:pPr>
        <w:ind w:left="644"/>
      </w:pPr>
      <w:r>
        <w:t xml:space="preserve">Статический </w:t>
      </w:r>
      <w:r w:rsidR="0083476E">
        <w:t>–</w:t>
      </w:r>
      <w:r>
        <w:t xml:space="preserve"> </w:t>
      </w:r>
      <w:r w:rsidR="0083476E">
        <w:t xml:space="preserve">Неизменность </w:t>
      </w:r>
      <w:r w:rsidR="0083476E">
        <w:rPr>
          <w:lang w:val="en-US"/>
        </w:rPr>
        <w:t>IP</w:t>
      </w:r>
      <w:r w:rsidR="0083476E" w:rsidRPr="0083476E">
        <w:t>.</w:t>
      </w:r>
    </w:p>
    <w:p w:rsidR="0083476E" w:rsidRPr="0083476E" w:rsidRDefault="0083476E" w:rsidP="000862E8">
      <w:pPr>
        <w:ind w:left="644"/>
      </w:pPr>
      <w:r>
        <w:t xml:space="preserve">Динамический – периодично именующийся </w:t>
      </w:r>
      <w:r>
        <w:rPr>
          <w:lang w:val="en-US"/>
        </w:rPr>
        <w:t>IP.</w:t>
      </w:r>
    </w:p>
    <w:p w:rsidR="000862E8" w:rsidRDefault="000862E8" w:rsidP="000862E8">
      <w:pPr>
        <w:ind w:left="644"/>
      </w:pPr>
    </w:p>
    <w:p w:rsidR="000862E8" w:rsidRDefault="000862E8" w:rsidP="000862E8">
      <w:pPr>
        <w:numPr>
          <w:ilvl w:val="0"/>
          <w:numId w:val="1"/>
        </w:numPr>
      </w:pPr>
      <w:r>
        <w:t xml:space="preserve">Почему система имен </w:t>
      </w:r>
      <w:r>
        <w:rPr>
          <w:lang w:val="en-US"/>
        </w:rPr>
        <w:t>DNS</w:t>
      </w:r>
      <w:r w:rsidRPr="002C1BEF">
        <w:t xml:space="preserve"> </w:t>
      </w:r>
      <w:r>
        <w:t xml:space="preserve">называется </w:t>
      </w:r>
      <w:r w:rsidRPr="002C1BEF">
        <w:rPr>
          <w:i/>
        </w:rPr>
        <w:t>доменной</w:t>
      </w:r>
      <w:r>
        <w:t xml:space="preserve">? Что вы знаете о механизме разрешения </w:t>
      </w:r>
      <w:r>
        <w:rPr>
          <w:lang w:val="en-US"/>
        </w:rPr>
        <w:t>DNS</w:t>
      </w:r>
      <w:r>
        <w:t xml:space="preserve">-имен в </w:t>
      </w:r>
      <w:r>
        <w:rPr>
          <w:lang w:val="en-US"/>
        </w:rPr>
        <w:t>IP</w:t>
      </w:r>
      <w:r w:rsidRPr="00CD6724">
        <w:t>-</w:t>
      </w:r>
      <w:r>
        <w:t>адреса?</w:t>
      </w:r>
    </w:p>
    <w:p w:rsidR="000862E8" w:rsidRDefault="000862E8" w:rsidP="000862E8">
      <w:pPr>
        <w:pStyle w:val="a3"/>
      </w:pPr>
    </w:p>
    <w:p w:rsidR="0083476E" w:rsidRDefault="0083476E" w:rsidP="000862E8">
      <w:pPr>
        <w:pStyle w:val="a3"/>
      </w:pPr>
      <w:r>
        <w:rPr>
          <w:lang w:val="en-US"/>
        </w:rPr>
        <w:t>DNS</w:t>
      </w:r>
      <w:r w:rsidRPr="0083476E">
        <w:t xml:space="preserve"> – </w:t>
      </w:r>
      <w:r>
        <w:t>шлюз буквенный алфавит (рус</w:t>
      </w:r>
      <w:proofErr w:type="gramStart"/>
      <w:r>
        <w:t>./</w:t>
      </w:r>
      <w:proofErr w:type="spellStart"/>
      <w:proofErr w:type="gramEnd"/>
      <w:r>
        <w:t>анг</w:t>
      </w:r>
      <w:proofErr w:type="spellEnd"/>
      <w:r>
        <w:t>.)</w:t>
      </w:r>
    </w:p>
    <w:p w:rsidR="0083476E" w:rsidRPr="0083476E" w:rsidRDefault="0083476E" w:rsidP="000862E8">
      <w:pPr>
        <w:pStyle w:val="a3"/>
      </w:pPr>
      <w:r>
        <w:t>Табличный механизм символьных им</w:t>
      </w:r>
      <w:bookmarkStart w:id="0" w:name="_GoBack"/>
      <w:bookmarkEnd w:id="0"/>
      <w:r>
        <w:t>ён.</w:t>
      </w:r>
    </w:p>
    <w:p w:rsidR="000862E8" w:rsidRDefault="000862E8" w:rsidP="000862E8">
      <w:pPr>
        <w:ind w:left="644"/>
      </w:pPr>
    </w:p>
    <w:p w:rsidR="0083476E" w:rsidRDefault="000862E8" w:rsidP="0083476E">
      <w:pPr>
        <w:numPr>
          <w:ilvl w:val="0"/>
          <w:numId w:val="1"/>
        </w:numPr>
      </w:pPr>
      <w:r>
        <w:t xml:space="preserve">Что вы знаете о документах </w:t>
      </w:r>
      <w:r>
        <w:rPr>
          <w:lang w:val="en-US"/>
        </w:rPr>
        <w:t>RFC</w:t>
      </w:r>
      <w:r w:rsidRPr="00CD6724">
        <w:t xml:space="preserve">? </w:t>
      </w:r>
    </w:p>
    <w:p w:rsidR="0083476E" w:rsidRDefault="0083476E" w:rsidP="0083476E">
      <w:pPr>
        <w:ind w:left="644"/>
      </w:pPr>
    </w:p>
    <w:p w:rsidR="0083476E" w:rsidRDefault="0083476E" w:rsidP="0083476E">
      <w:pPr>
        <w:ind w:left="644"/>
      </w:pPr>
      <w:r w:rsidRPr="0083476E">
        <w:rPr>
          <w:lang w:val="en-US"/>
        </w:rPr>
        <w:t>RFC</w:t>
      </w:r>
      <w:r>
        <w:t xml:space="preserve"> - </w:t>
      </w:r>
      <w:r w:rsidRPr="0083476E">
        <w:t>документ из серии пронумерованных информационных документов Интернета, содержащих технические спецификации и стандарты, широко применяемые во всемирной сети.</w:t>
      </w:r>
    </w:p>
    <w:sectPr w:rsidR="0083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68C0"/>
    <w:multiLevelType w:val="hybridMultilevel"/>
    <w:tmpl w:val="CE84222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937756B"/>
    <w:multiLevelType w:val="hybridMultilevel"/>
    <w:tmpl w:val="D730DAB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05"/>
    <w:rsid w:val="000862E8"/>
    <w:rsid w:val="0083476E"/>
    <w:rsid w:val="00DC0A78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214F"/>
  <w15:chartTrackingRefBased/>
  <w15:docId w15:val="{F99599B8-5504-4325-99F9-D96AC989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2E8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862E8"/>
    <w:rPr>
      <w:color w:val="0000FF"/>
      <w:u w:val="single"/>
    </w:rPr>
  </w:style>
  <w:style w:type="character" w:customStyle="1" w:styleId="ipa">
    <w:name w:val="ipa"/>
    <w:basedOn w:val="a0"/>
    <w:rsid w:val="000862E8"/>
  </w:style>
  <w:style w:type="character" w:customStyle="1" w:styleId="dabhide">
    <w:name w:val="dabhide"/>
    <w:basedOn w:val="a0"/>
    <w:rsid w:val="000862E8"/>
  </w:style>
  <w:style w:type="character" w:styleId="a5">
    <w:name w:val="Emphasis"/>
    <w:basedOn w:val="a0"/>
    <w:uiPriority w:val="20"/>
    <w:qFormat/>
    <w:rsid w:val="00086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1%D0%BE%D0%B2%D0%B0%D1%8F_%D0%B0%D0%B4%D1%80%D0%B5%D1%81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1%83%D0%BB%D1%8C%D1%82%D0%B8%D0%B2%D0%B5%D1%89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2%D1%81%D0%B5%D0%BC%D0%B8%D1%80%D0%BD%D0%B0%D1%8F_%D0%BF%D0%B0%D1%83%D1%82%D0%B8%D0%BD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Якушев Виталий Викторович</dc:creator>
  <cp:keywords/>
  <dc:description/>
  <cp:lastModifiedBy>Якушев Виталий Викторович</cp:lastModifiedBy>
  <cp:revision>2</cp:revision>
  <dcterms:created xsi:type="dcterms:W3CDTF">2020-01-14T06:30:00Z</dcterms:created>
  <dcterms:modified xsi:type="dcterms:W3CDTF">2020-01-14T06:30:00Z</dcterms:modified>
</cp:coreProperties>
</file>