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10 a 12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fotos, uma lista curta do que você viu e dois testes de movimento.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marque só o que estiver claro, vista por vista. Se não notar nada, marque "Nada de relevante nesta vista". Assimetrias leves são comuns e, sozinhas, não indicam problema; valorize o que se repete entre as vistas e os movimentos ou vem com dor ou limitação.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foto, de lado e de frente (ou de costas, na flexão).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análise automática das fotos, a marcação das escápulas, o vídeo com análise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fotos, lista curta do que viu, agachamento e flexão de tronco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12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2026-10-25T23:40:43.117Z</dcterms:created>
  <dcterms:modified xsi:type="dcterms:W3CDTF">2026-10-25T23:40:43.118Z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