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drawing>
          <wp:inline distB="114300" distT="114300" distL="114300" distR="114300">
            <wp:extent cx="5731200" cy="1409700"/>
            <wp:effectExtent b="0" l="0" r="0" t="0"/>
            <wp:docPr id="16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b w:val="1"/>
          <w:bCs w:val="1"/>
          <w:sz w:val="54"/>
          <w:szCs w:val="54"/>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color w:val="ff0000"/>
          <w:sz w:val="54"/>
          <w:szCs w:val="54"/>
        </w:rPr>
      </w:pPr>
      <w:r w:rsidDel="00000000" w:rsidR="00000000" w:rsidRPr="00000000">
        <w:rPr>
          <w:b w:val="1"/>
          <w:bCs w:val="1"/>
          <w:color w:val="ff0000"/>
          <w:sz w:val="54"/>
          <w:szCs w:val="54"/>
          <w:rtl w:val="0"/>
        </w:rPr>
        <w:t xml:space="preserve">Capstone</w:t>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sz w:val="24"/>
          <w:szCs w:val="24"/>
          <w:rtl w:val="0"/>
        </w:rPr>
        <w:t xml:space="preserve">SIGLAS Y SECCIÓN: </w:t>
      </w:r>
      <w:r w:rsidDel="00000000" w:rsidR="00000000" w:rsidRPr="00000000">
        <w:rPr>
          <w:b w:val="1"/>
          <w:bCs w:val="1"/>
          <w:sz w:val="24"/>
          <w:szCs w:val="24"/>
          <w:rtl w:val="0"/>
        </w:rPr>
        <w:t xml:space="preserve">005D</w:t>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sz w:val="24"/>
          <w:szCs w:val="24"/>
          <w:rtl w:val="0"/>
        </w:rPr>
        <w:t xml:space="preserve">NOMBRE DE LA SEDE: </w:t>
      </w:r>
      <w:r w:rsidDel="00000000" w:rsidR="00000000" w:rsidRPr="00000000">
        <w:rPr>
          <w:b w:val="1"/>
          <w:bCs w:val="1"/>
          <w:sz w:val="24"/>
          <w:szCs w:val="24"/>
          <w:rtl w:val="0"/>
        </w:rPr>
        <w:t xml:space="preserve">Antonio Varas</w:t>
      </w:r>
    </w:p>
    <w:p w:rsidR="00000000" w:rsidDel="00000000" w:rsidP="00000000" w:rsidRDefault="00000000" w:rsidRPr="00000000" w14:paraId="00000006">
      <w:pPr>
        <w:spacing w:after="0" w:line="276" w:lineRule="auto"/>
        <w:rPr/>
      </w:pPr>
      <w:r w:rsidDel="00000000" w:rsidR="00000000" w:rsidRPr="00000000">
        <w:rPr>
          <w:rtl w:val="0"/>
        </w:rPr>
      </w:r>
    </w:p>
    <w:p w:rsidR="00000000" w:rsidDel="00000000" w:rsidP="00000000" w:rsidRDefault="00000000" w:rsidRPr="00000000" w14:paraId="00000007">
      <w:pPr>
        <w:spacing w:after="0" w:line="276" w:lineRule="auto"/>
        <w:jc w:val="center"/>
        <w:rPr>
          <w:b w:val="1"/>
          <w:bCs w:val="1"/>
          <w:sz w:val="54"/>
          <w:szCs w:val="54"/>
        </w:rPr>
      </w:pPr>
      <w:bookmarkStart w:colFirst="0" w:colLast="0" w:name="_heading=h.lt6ecjtg9c8l" w:id="0"/>
      <w:bookmarkEnd w:id="0"/>
      <w:r w:rsidDel="00000000" w:rsidR="00000000" w:rsidRPr="00000000">
        <w:rPr>
          <w:b w:val="1"/>
          <w:bCs w:val="1"/>
          <w:sz w:val="54"/>
          <w:szCs w:val="54"/>
          <w:rtl w:val="0"/>
        </w:rPr>
        <w:t xml:space="preserve">Informe de Retrospectiva Final </w:t>
      </w:r>
    </w:p>
    <w:p w:rsidR="00000000" w:rsidDel="00000000" w:rsidP="00000000" w:rsidRDefault="00000000" w:rsidRPr="00000000" w14:paraId="00000008">
      <w:pPr>
        <w:spacing w:after="0" w:line="276" w:lineRule="auto"/>
        <w:jc w:val="center"/>
        <w:rPr>
          <w:b w:val="1"/>
          <w:bCs w:val="1"/>
          <w:sz w:val="24"/>
          <w:szCs w:val="24"/>
          <w:u w:val="single"/>
        </w:rPr>
      </w:pPr>
      <w:bookmarkStart w:colFirst="0" w:colLast="0" w:name="_heading=h.31hrwl2aw7fx" w:id="1"/>
      <w:bookmarkEnd w:id="1"/>
      <w:r w:rsidDel="00000000" w:rsidR="00000000" w:rsidRPr="00000000">
        <w:rPr>
          <w:b w:val="1"/>
          <w:bCs w:val="1"/>
          <w:sz w:val="24"/>
          <w:szCs w:val="24"/>
          <w:u w:val="single"/>
          <w:rtl w:val="0"/>
        </w:rPr>
        <w:t xml:space="preserve">Integrantes: </w:t>
      </w:r>
    </w:p>
    <w:p w:rsidR="00000000" w:rsidDel="00000000" w:rsidP="00000000" w:rsidRDefault="00000000" w:rsidRPr="00000000" w14:paraId="00000009">
      <w:pPr>
        <w:spacing w:after="0" w:line="276"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Emilio Rubina</w:t>
      </w:r>
    </w:p>
    <w:p w:rsidR="00000000" w:rsidDel="00000000" w:rsidP="00000000" w:rsidRDefault="00000000" w:rsidRPr="00000000" w14:paraId="0000000B">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Fabian Fernández</w:t>
      </w:r>
    </w:p>
    <w:p w:rsidR="00000000" w:rsidDel="00000000" w:rsidP="00000000" w:rsidRDefault="00000000" w:rsidRPr="00000000" w14:paraId="0000000C">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Benjamín González</w:t>
      </w:r>
    </w:p>
    <w:p w:rsidR="00000000" w:rsidDel="00000000" w:rsidP="00000000" w:rsidRDefault="00000000" w:rsidRPr="00000000" w14:paraId="0000000D">
      <w:pPr>
        <w:spacing w:after="0" w:line="276" w:lineRule="auto"/>
        <w:rPr/>
      </w:pPr>
      <w:r w:rsidDel="00000000" w:rsidR="00000000" w:rsidRPr="00000000">
        <w:rPr>
          <w:rtl w:val="0"/>
        </w:rPr>
      </w:r>
    </w:p>
    <w:p w:rsidR="00000000" w:rsidDel="00000000" w:rsidP="00000000" w:rsidRDefault="00000000" w:rsidRPr="00000000" w14:paraId="0000000E">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Profesor:</w:t>
      </w:r>
    </w:p>
    <w:p w:rsidR="00000000" w:rsidDel="00000000" w:rsidP="00000000" w:rsidRDefault="00000000" w:rsidRPr="00000000" w14:paraId="0000000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sz w:val="24"/>
          <w:szCs w:val="24"/>
          <w:u w:val="single"/>
        </w:rPr>
      </w:pPr>
      <w:hyperlink r:id="rId8">
        <w:r w:rsidDel="00000000" w:rsidR="00000000" w:rsidRPr="00000000">
          <w:rPr>
            <w:sz w:val="24"/>
            <w:szCs w:val="24"/>
            <w:u w:val="single"/>
            <w:rtl w:val="0"/>
          </w:rPr>
          <w:t xml:space="preserve">CINDY BETZABE CONTADOR CISTERNA</w:t>
        </w:r>
      </w:hyperlink>
      <w:r w:rsidDel="00000000" w:rsidR="00000000" w:rsidRPr="00000000">
        <w:rPr>
          <w:rtl w:val="0"/>
        </w:rPr>
      </w:r>
    </w:p>
    <w:p w:rsidR="00000000" w:rsidDel="00000000" w:rsidP="00000000" w:rsidRDefault="00000000" w:rsidRPr="00000000" w14:paraId="00000011">
      <w:pPr>
        <w:spacing w:after="0" w:line="276" w:lineRule="auto"/>
        <w:rPr>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sz w:val="24"/>
          <w:szCs w:val="24"/>
        </w:rPr>
      </w:pPr>
      <w:r w:rsidDel="00000000" w:rsidR="00000000" w:rsidRPr="00000000">
        <w:rPr>
          <w:sz w:val="24"/>
          <w:szCs w:val="24"/>
          <w:rtl w:val="0"/>
        </w:rPr>
        <w:t xml:space="preserve">17/11/2025</w:t>
      </w:r>
    </w:p>
    <w:p w:rsidR="00000000" w:rsidDel="00000000" w:rsidP="00000000" w:rsidRDefault="00000000" w:rsidRPr="00000000" w14:paraId="00000014">
      <w:pPr>
        <w:spacing w:after="240" w:before="240" w:lineRule="auto"/>
        <w:rPr>
          <w:sz w:val="26"/>
          <w:szCs w:val="26"/>
        </w:rPr>
      </w:pP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rn3kkm1r9pxn" w:id="2"/>
      <w:bookmarkEnd w:id="2"/>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913399004"/>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cbzoc7zv7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Objetivo de la Retrospectiva</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zku2liztm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Aspectos Positivos del Proyecto</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39vr7renw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Aspectos a Mejorar</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dxugdpao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Evaluación Global del Equipo</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09mubve4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Lecciones Aprendidas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5tpkls1n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Acciones de Mejora y Compromisos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8ei2spj2h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Conclusión Final</w:t>
              <w:tab/>
              <w:t xml:space="preserve">5</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rPr>
          <w:u w:val="singl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ncbzoc7zv77x" w:id="3"/>
      <w:bookmarkEnd w:id="3"/>
      <w:r w:rsidDel="00000000" w:rsidR="00000000" w:rsidRPr="00000000">
        <w:rPr>
          <w:rtl w:val="0"/>
        </w:rPr>
        <w:t xml:space="preserve">1. Objetivo de la Retrospectiva</w:t>
      </w:r>
    </w:p>
    <w:p w:rsidR="00000000" w:rsidDel="00000000" w:rsidP="00000000" w:rsidRDefault="00000000" w:rsidRPr="00000000" w14:paraId="0000003A">
      <w:pPr>
        <w:rPr/>
      </w:pPr>
      <w:r w:rsidDel="00000000" w:rsidR="00000000" w:rsidRPr="00000000">
        <w:rPr>
          <w:rtl w:val="0"/>
        </w:rPr>
        <w:t xml:space="preserve">El objetivo de esta retrospectiva fue analizar el desarrollo completo del proyecto Rayostrength App, abarcando los seis sprints ejecutados, para identificar los logros más relevantes, los desafíos enfrentados y las oportunidades de mejora.</w:t>
        <w:br w:type="textWrapping"/>
        <w:t xml:space="preserve">Esta instancia permitió reflexionar sobre la evolución del equipo, el cumplimiento de los objetivos técnicos y la madurez alcanzada en la aplicación de la metodología ágil.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rzku2liztmbg" w:id="4"/>
      <w:bookmarkEnd w:id="4"/>
      <w:r w:rsidDel="00000000" w:rsidR="00000000" w:rsidRPr="00000000">
        <w:rPr>
          <w:rtl w:val="0"/>
        </w:rPr>
        <w:t xml:space="preserve">2. Aspectos Positivos del Proyecto</w:t>
      </w:r>
    </w:p>
    <w:p w:rsidR="00000000" w:rsidDel="00000000" w:rsidP="00000000" w:rsidRDefault="00000000" w:rsidRPr="00000000" w14:paraId="0000003F">
      <w:pPr>
        <w:rPr/>
      </w:pPr>
      <w:r w:rsidDel="00000000" w:rsidR="00000000" w:rsidRPr="00000000">
        <w:rPr>
          <w:rtl w:val="0"/>
        </w:rPr>
        <w:t xml:space="preserve">A lo largo de los seis sprints, el equipo demostró un alto nivel de compromiso, comunicación y adaptabilidad. La transición entre fases fue fluida, y se observó una mejora progresiva en la gestión del tiempo y la organización de tareas.</w:t>
      </w:r>
    </w:p>
    <w:p w:rsidR="00000000" w:rsidDel="00000000" w:rsidP="00000000" w:rsidRDefault="00000000" w:rsidRPr="00000000" w14:paraId="00000040">
      <w:pPr>
        <w:rPr/>
      </w:pPr>
      <w:r w:rsidDel="00000000" w:rsidR="00000000" w:rsidRPr="00000000">
        <w:rPr>
          <w:rtl w:val="0"/>
        </w:rPr>
        <w:t xml:space="preserve">Uno de los mayores logros fue la consolidación del entorno técnico: la aplicación de React Native con Expo permitió un desarrollo ágil y multiplataforma, facilitando pruebas y despliegues. Además, la integración con Firebase y Google Sheets aportó flexibilidad para la gestión de rutinas y progreso de usuarios.</w:t>
      </w:r>
    </w:p>
    <w:p w:rsidR="00000000" w:rsidDel="00000000" w:rsidP="00000000" w:rsidRDefault="00000000" w:rsidRPr="00000000" w14:paraId="00000041">
      <w:pPr>
        <w:rPr/>
      </w:pPr>
      <w:r w:rsidDel="00000000" w:rsidR="00000000" w:rsidRPr="00000000">
        <w:rPr>
          <w:rtl w:val="0"/>
        </w:rPr>
        <w:t xml:space="preserve">El trabajo conjunto entre los roles de desarrollo, QA y diseño permitió mantener una calidad constante en los entregables.</w:t>
        <w:br w:type="textWrapping"/>
        <w:t xml:space="preserve">La documentación se mantuvo actualizada sprint a sprint, incluyendo diagramas técnicos, matrices de prueba y guías de despliegue.</w:t>
      </w:r>
    </w:p>
    <w:p w:rsidR="00000000" w:rsidDel="00000000" w:rsidP="00000000" w:rsidRDefault="00000000" w:rsidRPr="00000000" w14:paraId="00000042">
      <w:pPr>
        <w:rPr/>
      </w:pPr>
      <w:r w:rsidDel="00000000" w:rsidR="00000000" w:rsidRPr="00000000">
        <w:rPr>
          <w:rtl w:val="0"/>
        </w:rPr>
        <w:t xml:space="preserve">El equipo también destacó la mejora en la comunicación interna. Las reuniones diarias, la planificación colaborativa y el uso activo de Jira facilitaron la detección temprana de bloqueos y un seguimiento preciso del avance de cada historia de usuario.</w:t>
      </w:r>
    </w:p>
    <w:p w:rsidR="00000000" w:rsidDel="00000000" w:rsidP="00000000" w:rsidRDefault="00000000" w:rsidRPr="00000000" w14:paraId="00000043">
      <w:pPr>
        <w:rPr/>
      </w:pPr>
      <w:r w:rsidDel="00000000" w:rsidR="00000000" w:rsidRPr="00000000">
        <w:rPr>
          <w:rtl w:val="0"/>
        </w:rPr>
        <w:t xml:space="preserve">Finalmente, el cliente manifestó un alto grado de satisfacción, valorando especialmente la usabilidad, la simpleza del diseño y la estabilidad de la aplicación.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339vr7renwpj" w:id="5"/>
      <w:bookmarkEnd w:id="5"/>
      <w:r w:rsidDel="00000000" w:rsidR="00000000" w:rsidRPr="00000000">
        <w:rPr>
          <w:rtl w:val="0"/>
        </w:rPr>
        <w:t xml:space="preserve">3. Aspectos a Mejorar</w:t>
      </w:r>
    </w:p>
    <w:p w:rsidR="00000000" w:rsidDel="00000000" w:rsidP="00000000" w:rsidRDefault="00000000" w:rsidRPr="00000000" w14:paraId="0000004F">
      <w:pPr>
        <w:rPr/>
      </w:pPr>
      <w:r w:rsidDel="00000000" w:rsidR="00000000" w:rsidRPr="00000000">
        <w:rPr>
          <w:rtl w:val="0"/>
        </w:rPr>
        <w:t xml:space="preserve">Aunque los resultados generales fueron muy positivos, se identificaron áreas con potencial de mejora que servirán de guía para futuros proyectos.</w:t>
      </w:r>
    </w:p>
    <w:p w:rsidR="00000000" w:rsidDel="00000000" w:rsidP="00000000" w:rsidRDefault="00000000" w:rsidRPr="00000000" w14:paraId="00000050">
      <w:pPr>
        <w:rPr/>
      </w:pPr>
      <w:r w:rsidDel="00000000" w:rsidR="00000000" w:rsidRPr="00000000">
        <w:rPr>
          <w:rtl w:val="0"/>
        </w:rPr>
        <w:t xml:space="preserve">Uno de los principales desafíos fue la estimación inicial de esfuerzo. En los primeros sprints, algunas tareas técnicas tomaron más tiempo del planificado debido a dependencias externas y ajustes en la integración de componentes. Con el avance del proyecto, esta situación se estabilizó, pero el equipo reconoce la importancia de dedicar más tiempo al </w:t>
      </w:r>
      <w:r w:rsidDel="00000000" w:rsidR="00000000" w:rsidRPr="00000000">
        <w:rPr>
          <w:i w:val="1"/>
          <w:iCs w:val="1"/>
          <w:rtl w:val="0"/>
        </w:rPr>
        <w:t xml:space="preserve">refinamiento del backlog</w:t>
      </w:r>
      <w:r w:rsidDel="00000000" w:rsidR="00000000" w:rsidRPr="00000000">
        <w:rPr>
          <w:rtl w:val="0"/>
        </w:rPr>
        <w:t xml:space="preserve"> y al </w:t>
      </w:r>
      <w:r w:rsidDel="00000000" w:rsidR="00000000" w:rsidRPr="00000000">
        <w:rPr>
          <w:i w:val="1"/>
          <w:iCs w:val="1"/>
          <w:rtl w:val="0"/>
        </w:rPr>
        <w:t xml:space="preserve">planning poker</w:t>
      </w:r>
      <w:r w:rsidDel="00000000" w:rsidR="00000000" w:rsidRPr="00000000">
        <w:rPr>
          <w:rtl w:val="0"/>
        </w:rPr>
        <w:t xml:space="preserve"> para lograr estimaciones más realistas.</w:t>
      </w:r>
    </w:p>
    <w:p w:rsidR="00000000" w:rsidDel="00000000" w:rsidP="00000000" w:rsidRDefault="00000000" w:rsidRPr="00000000" w14:paraId="00000051">
      <w:pPr>
        <w:rPr/>
      </w:pPr>
      <w:r w:rsidDel="00000000" w:rsidR="00000000" w:rsidRPr="00000000">
        <w:rPr>
          <w:rtl w:val="0"/>
        </w:rPr>
        <w:t xml:space="preserve">Otro punto para mejorar es la automatización de pruebas. Si bien el proceso de QA fue exhaustivo, las validaciones se realizaron manualmente en su mayoría. Se propone incorporar herramientas como Jest o Cypress para implementar pruebas unitarias y de regresión automatizadas.</w:t>
      </w:r>
    </w:p>
    <w:p w:rsidR="00000000" w:rsidDel="00000000" w:rsidP="00000000" w:rsidRDefault="00000000" w:rsidRPr="00000000" w14:paraId="00000052">
      <w:pPr>
        <w:rPr/>
      </w:pPr>
      <w:r w:rsidDel="00000000" w:rsidR="00000000" w:rsidRPr="00000000">
        <w:rPr>
          <w:rtl w:val="0"/>
        </w:rPr>
        <w:t xml:space="preserve">También se observó la necesidad de documentar mejor las configuraciones técnicas de librerías externas (Firebase, Expo, dependencias de React Native), a fin de facilitar la replicación del entorno de desarrollo por nuevos integrantes o en futuras actualizaciones del sistema.</w:t>
      </w:r>
    </w:p>
    <w:p w:rsidR="00000000" w:rsidDel="00000000" w:rsidP="00000000" w:rsidRDefault="00000000" w:rsidRPr="00000000" w14:paraId="00000053">
      <w:pPr>
        <w:rPr/>
      </w:pPr>
      <w:r w:rsidDel="00000000" w:rsidR="00000000" w:rsidRPr="00000000">
        <w:rPr>
          <w:rtl w:val="0"/>
        </w:rPr>
        <w:t xml:space="preserve">Por último, el equipo identificó que las pruebas de usabilidad y experiencia de usuario podrían realizarse con usuarios finales desde etapas más tempranas, lo que permitiría obtener retroalimentación antes de las fases de integración final.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18dxugdpaozj" w:id="6"/>
      <w:bookmarkEnd w:id="6"/>
      <w:r w:rsidDel="00000000" w:rsidR="00000000" w:rsidRPr="00000000">
        <w:rPr>
          <w:rtl w:val="0"/>
        </w:rPr>
        <w:t xml:space="preserve"> 4. Evaluación Global del Equipo</w:t>
      </w:r>
    </w:p>
    <w:p w:rsidR="00000000" w:rsidDel="00000000" w:rsidP="00000000" w:rsidRDefault="00000000" w:rsidRPr="00000000" w14:paraId="00000058">
      <w:pPr>
        <w:rPr/>
      </w:pPr>
      <w:r w:rsidDel="00000000" w:rsidR="00000000" w:rsidRPr="00000000">
        <w:rPr>
          <w:rtl w:val="0"/>
        </w:rPr>
        <w:t xml:space="preserve">Durante el ciclo completo, el equipo mantuvo una velocidad promedio de 24 puntos por sprint, mostrando una madurez progresiva y un equilibrio constante entre cantidad y calidad de entregas.</w:t>
        <w:br w:type="textWrapping"/>
        <w:t xml:space="preserve">El porcentaje global de cumplimiento fue del 92% respecto de los puntos planificados, lo que demuestra una alta eficiencia y capacidad de adaptación ante cambios.</w:t>
      </w:r>
    </w:p>
    <w:p w:rsidR="00000000" w:rsidDel="00000000" w:rsidP="00000000" w:rsidRDefault="00000000" w:rsidRPr="00000000" w14:paraId="00000059">
      <w:pPr>
        <w:rPr/>
      </w:pPr>
      <w:r w:rsidDel="00000000" w:rsidR="00000000" w:rsidRPr="00000000">
        <w:rPr>
          <w:rtl w:val="0"/>
        </w:rPr>
        <w:t xml:space="preserve">La colaboración interdisciplinaria fue un pilar central: las reuniones de planificación y revisión permitieron al equipo mantener transparencia y control sobre los avances.</w:t>
        <w:br w:type="textWrapping"/>
        <w:t xml:space="preserve">El ambiente de trabajo fue positivo, con una comunicación clara y horizontal. En una autoevaluación final, el equipo calificó su desempeño con 9/10, destacando la cohesión, el compromiso y la mejora continua.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x909mubve4jf" w:id="7"/>
      <w:bookmarkEnd w:id="7"/>
      <w:r w:rsidDel="00000000" w:rsidR="00000000" w:rsidRPr="00000000">
        <w:rPr>
          <w:rtl w:val="0"/>
        </w:rPr>
        <w:t xml:space="preserve">5. Lecciones Aprendidas</w:t>
      </w:r>
    </w:p>
    <w:p w:rsidR="00000000" w:rsidDel="00000000" w:rsidP="00000000" w:rsidRDefault="00000000" w:rsidRPr="00000000" w14:paraId="00000064">
      <w:pPr>
        <w:rPr/>
      </w:pPr>
      <w:r w:rsidDel="00000000" w:rsidR="00000000" w:rsidRPr="00000000">
        <w:rPr>
          <w:rtl w:val="0"/>
        </w:rPr>
        <w:t xml:space="preserve">El equipo destacó varias lecciones significativas que surgieron a lo largo del proyecto:</w:t>
      </w:r>
    </w:p>
    <w:p w:rsidR="00000000" w:rsidDel="00000000" w:rsidP="00000000" w:rsidRDefault="00000000" w:rsidRPr="00000000" w14:paraId="00000065">
      <w:pPr>
        <w:numPr>
          <w:ilvl w:val="0"/>
          <w:numId w:val="1"/>
        </w:numPr>
        <w:spacing w:line="278.00000000000006" w:lineRule="auto"/>
        <w:ind w:left="720" w:hanging="360"/>
        <w:rPr/>
      </w:pPr>
      <w:r w:rsidDel="00000000" w:rsidR="00000000" w:rsidRPr="00000000">
        <w:rPr>
          <w:b w:val="1"/>
          <w:bCs w:val="1"/>
          <w:rtl w:val="0"/>
        </w:rPr>
        <w:t xml:space="preserve">La comunicación constante evita retrasos.</w:t>
      </w:r>
      <w:r w:rsidDel="00000000" w:rsidR="00000000" w:rsidRPr="00000000">
        <w:rPr>
          <w:rtl w:val="0"/>
        </w:rPr>
        <w:t xml:space="preserve"> El uso activo de Jira y reuniones cortas permitió resolver bloqueos antes de que afectaran entregas.</w:t>
      </w:r>
    </w:p>
    <w:p w:rsidR="00000000" w:rsidDel="00000000" w:rsidP="00000000" w:rsidRDefault="00000000" w:rsidRPr="00000000" w14:paraId="00000066">
      <w:pPr>
        <w:numPr>
          <w:ilvl w:val="0"/>
          <w:numId w:val="1"/>
        </w:numPr>
        <w:spacing w:line="278.00000000000006" w:lineRule="auto"/>
        <w:ind w:left="720" w:hanging="360"/>
        <w:rPr/>
      </w:pPr>
      <w:r w:rsidDel="00000000" w:rsidR="00000000" w:rsidRPr="00000000">
        <w:rPr>
          <w:b w:val="1"/>
          <w:bCs w:val="1"/>
          <w:rtl w:val="0"/>
        </w:rPr>
        <w:t xml:space="preserve">El refinamiento del backlog es clave.</w:t>
      </w:r>
      <w:r w:rsidDel="00000000" w:rsidR="00000000" w:rsidRPr="00000000">
        <w:rPr>
          <w:rtl w:val="0"/>
        </w:rPr>
        <w:t xml:space="preserve"> Revisar y dividir las historias de usuario antes del sprint mejora la estimación y la distribución de carga.</w:t>
      </w:r>
    </w:p>
    <w:p w:rsidR="00000000" w:rsidDel="00000000" w:rsidP="00000000" w:rsidRDefault="00000000" w:rsidRPr="00000000" w14:paraId="00000067">
      <w:pPr>
        <w:numPr>
          <w:ilvl w:val="0"/>
          <w:numId w:val="1"/>
        </w:numPr>
        <w:spacing w:line="278.00000000000006" w:lineRule="auto"/>
        <w:ind w:left="720" w:hanging="360"/>
        <w:rPr/>
      </w:pPr>
      <w:r w:rsidDel="00000000" w:rsidR="00000000" w:rsidRPr="00000000">
        <w:rPr>
          <w:b w:val="1"/>
          <w:bCs w:val="1"/>
          <w:rtl w:val="0"/>
        </w:rPr>
        <w:t xml:space="preserve">Las pruebas tempranas son más efectivas.</w:t>
      </w:r>
      <w:r w:rsidDel="00000000" w:rsidR="00000000" w:rsidRPr="00000000">
        <w:rPr>
          <w:rtl w:val="0"/>
        </w:rPr>
        <w:t xml:space="preserve"> Iniciar el testing a medida que se completan los módulos reduce errores acumulados.</w:t>
      </w:r>
    </w:p>
    <w:p w:rsidR="00000000" w:rsidDel="00000000" w:rsidP="00000000" w:rsidRDefault="00000000" w:rsidRPr="00000000" w14:paraId="00000068">
      <w:pPr>
        <w:numPr>
          <w:ilvl w:val="0"/>
          <w:numId w:val="1"/>
        </w:numPr>
        <w:spacing w:line="278.00000000000006" w:lineRule="auto"/>
        <w:ind w:left="720" w:hanging="360"/>
        <w:rPr/>
      </w:pPr>
      <w:r w:rsidDel="00000000" w:rsidR="00000000" w:rsidRPr="00000000">
        <w:rPr>
          <w:b w:val="1"/>
          <w:bCs w:val="1"/>
          <w:rtl w:val="0"/>
        </w:rPr>
        <w:t xml:space="preserve">La documentación técnica no debe dejarse para el final.</w:t>
      </w:r>
      <w:r w:rsidDel="00000000" w:rsidR="00000000" w:rsidRPr="00000000">
        <w:rPr>
          <w:rtl w:val="0"/>
        </w:rPr>
        <w:t xml:space="preserve"> Mantenerla viva durante el desarrollo facilita la transferencia de conocimiento.</w:t>
      </w:r>
    </w:p>
    <w:p w:rsidR="00000000" w:rsidDel="00000000" w:rsidP="00000000" w:rsidRDefault="00000000" w:rsidRPr="00000000" w14:paraId="00000069">
      <w:pPr>
        <w:numPr>
          <w:ilvl w:val="0"/>
          <w:numId w:val="1"/>
        </w:numPr>
        <w:spacing w:line="278.00000000000006" w:lineRule="auto"/>
        <w:ind w:left="720" w:hanging="360"/>
        <w:rPr/>
      </w:pPr>
      <w:r w:rsidDel="00000000" w:rsidR="00000000" w:rsidRPr="00000000">
        <w:rPr>
          <w:b w:val="1"/>
          <w:bCs w:val="1"/>
          <w:rtl w:val="0"/>
        </w:rPr>
        <w:t xml:space="preserve">La flexibilidad es esencial.</w:t>
      </w:r>
      <w:r w:rsidDel="00000000" w:rsidR="00000000" w:rsidRPr="00000000">
        <w:rPr>
          <w:rtl w:val="0"/>
        </w:rPr>
        <w:t xml:space="preserve"> La disposición del equipo para ajustar tareas y prioridades fue decisiva para alcanzar los objetivos del producto.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3u5tpkls1nmn" w:id="8"/>
      <w:bookmarkEnd w:id="8"/>
      <w:r w:rsidDel="00000000" w:rsidR="00000000" w:rsidRPr="00000000">
        <w:rPr>
          <w:rtl w:val="0"/>
        </w:rPr>
        <w:t xml:space="preserve">6. Acciones de Mejora y Compromisos</w:t>
      </w:r>
    </w:p>
    <w:p w:rsidR="00000000" w:rsidDel="00000000" w:rsidP="00000000" w:rsidRDefault="00000000" w:rsidRPr="00000000" w14:paraId="0000006E">
      <w:pPr>
        <w:rPr/>
      </w:pPr>
      <w:r w:rsidDel="00000000" w:rsidR="00000000" w:rsidRPr="00000000">
        <w:rPr>
          <w:rtl w:val="0"/>
        </w:rPr>
        <w:t xml:space="preserve">Con base en los hallazgos de la retrospectiva, se definieron las siguientes acciones para los próximos ciclos de desarrollo o mantenimiento del sistema:</w:t>
      </w:r>
    </w:p>
    <w:p w:rsidR="00000000" w:rsidDel="00000000" w:rsidP="00000000" w:rsidRDefault="00000000" w:rsidRPr="00000000" w14:paraId="0000006F">
      <w:pPr>
        <w:numPr>
          <w:ilvl w:val="0"/>
          <w:numId w:val="2"/>
        </w:numPr>
        <w:spacing w:line="278.00000000000006" w:lineRule="auto"/>
        <w:ind w:left="720" w:hanging="360"/>
        <w:rPr/>
      </w:pPr>
      <w:r w:rsidDel="00000000" w:rsidR="00000000" w:rsidRPr="00000000">
        <w:rPr>
          <w:rtl w:val="0"/>
        </w:rPr>
        <w:t xml:space="preserve">Implementar pruebas automatizadas (unitarias y de integración) para optimizar el tiempo de validación.</w:t>
      </w:r>
    </w:p>
    <w:p w:rsidR="00000000" w:rsidDel="00000000" w:rsidP="00000000" w:rsidRDefault="00000000" w:rsidRPr="00000000" w14:paraId="00000070">
      <w:pPr>
        <w:numPr>
          <w:ilvl w:val="0"/>
          <w:numId w:val="2"/>
        </w:numPr>
        <w:spacing w:line="278.00000000000006" w:lineRule="auto"/>
        <w:ind w:left="720" w:hanging="360"/>
        <w:rPr/>
      </w:pPr>
      <w:r w:rsidDel="00000000" w:rsidR="00000000" w:rsidRPr="00000000">
        <w:rPr>
          <w:rtl w:val="0"/>
        </w:rPr>
        <w:t xml:space="preserve">Realizar una revisión técnica semanal para documentar dependencias y evitar conflictos de versiones.</w:t>
      </w:r>
    </w:p>
    <w:p w:rsidR="00000000" w:rsidDel="00000000" w:rsidP="00000000" w:rsidRDefault="00000000" w:rsidRPr="00000000" w14:paraId="00000071">
      <w:pPr>
        <w:numPr>
          <w:ilvl w:val="0"/>
          <w:numId w:val="2"/>
        </w:numPr>
        <w:spacing w:line="278.00000000000006" w:lineRule="auto"/>
        <w:ind w:left="720" w:hanging="360"/>
        <w:rPr/>
      </w:pPr>
      <w:r w:rsidDel="00000000" w:rsidR="00000000" w:rsidRPr="00000000">
        <w:rPr>
          <w:rtl w:val="0"/>
        </w:rPr>
        <w:t xml:space="preserve">Fortalecer el proceso de refinamiento del backlog antes de cada sprint.</w:t>
      </w:r>
    </w:p>
    <w:p w:rsidR="00000000" w:rsidDel="00000000" w:rsidP="00000000" w:rsidRDefault="00000000" w:rsidRPr="00000000" w14:paraId="00000072">
      <w:pPr>
        <w:numPr>
          <w:ilvl w:val="0"/>
          <w:numId w:val="2"/>
        </w:numPr>
        <w:spacing w:line="278.00000000000006" w:lineRule="auto"/>
        <w:ind w:left="720" w:hanging="360"/>
        <w:rPr/>
      </w:pPr>
      <w:r w:rsidDel="00000000" w:rsidR="00000000" w:rsidRPr="00000000">
        <w:rPr>
          <w:rtl w:val="0"/>
        </w:rPr>
        <w:t xml:space="preserve">Iniciar testing incrementa</w:t>
      </w:r>
      <w:r w:rsidDel="00000000" w:rsidR="00000000" w:rsidRPr="00000000">
        <w:rPr>
          <w:b w:val="1"/>
          <w:bCs w:val="1"/>
          <w:rtl w:val="0"/>
        </w:rPr>
        <w:t xml:space="preserve">l</w:t>
      </w:r>
      <w:r w:rsidDel="00000000" w:rsidR="00000000" w:rsidRPr="00000000">
        <w:rPr>
          <w:rtl w:val="0"/>
        </w:rPr>
        <w:t xml:space="preserve"> desde las etapas tempranas del desarrollo.</w:t>
      </w:r>
    </w:p>
    <w:p w:rsidR="00000000" w:rsidDel="00000000" w:rsidP="00000000" w:rsidRDefault="00000000" w:rsidRPr="00000000" w14:paraId="00000073">
      <w:pPr>
        <w:numPr>
          <w:ilvl w:val="0"/>
          <w:numId w:val="2"/>
        </w:numPr>
        <w:spacing w:line="278.00000000000006" w:lineRule="auto"/>
        <w:ind w:left="720" w:hanging="360"/>
        <w:rPr/>
      </w:pPr>
      <w:r w:rsidDel="00000000" w:rsidR="00000000" w:rsidRPr="00000000">
        <w:rPr>
          <w:rtl w:val="0"/>
        </w:rPr>
        <w:t xml:space="preserve">Continuar con sesiones de retrospectiva técnica para detectar mejoras constantes en la arquitectura.</w:t>
      </w:r>
    </w:p>
    <w:p w:rsidR="00000000" w:rsidDel="00000000" w:rsidP="00000000" w:rsidRDefault="00000000" w:rsidRPr="00000000" w14:paraId="00000074">
      <w:pPr>
        <w:rPr/>
      </w:pPr>
      <w:r w:rsidDel="00000000" w:rsidR="00000000" w:rsidRPr="00000000">
        <w:rPr>
          <w:rtl w:val="0"/>
        </w:rPr>
        <w:t xml:space="preserve">Estas medidas permitirán mantener la calidad alcanzada y elevar la eficiencia de futuros desarrollos.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pStyle w:val="Heading2"/>
        <w:rPr/>
      </w:pPr>
      <w:bookmarkStart w:colFirst="0" w:colLast="0" w:name="_heading=h.a8ei2spj2h4n" w:id="9"/>
      <w:bookmarkEnd w:id="9"/>
      <w:r w:rsidDel="00000000" w:rsidR="00000000" w:rsidRPr="00000000">
        <w:rPr>
          <w:rtl w:val="0"/>
        </w:rPr>
        <w:t xml:space="preserve"> 7. Conclusión Final</w:t>
      </w:r>
    </w:p>
    <w:p w:rsidR="00000000" w:rsidDel="00000000" w:rsidP="00000000" w:rsidRDefault="00000000" w:rsidRPr="00000000" w14:paraId="0000007D">
      <w:pPr>
        <w:rPr/>
      </w:pPr>
      <w:r w:rsidDel="00000000" w:rsidR="00000000" w:rsidRPr="00000000">
        <w:rPr>
          <w:rtl w:val="0"/>
        </w:rPr>
        <w:t xml:space="preserve">El proyecto Rayostrength App culmina exitosamente tras seis sprints de desarrollo continuo, entregando una aplicación móvil funcional, estable y alineada con las necesidades del cliente.</w:t>
        <w:br w:type="textWrapping"/>
        <w:t xml:space="preserve">El equipo demostró una evolución constante en su aplicación de la metodología Scrum, alcanzando una dinámica de trabajo eficiente, colaborativa y con foco en la mejora continua.</w:t>
      </w:r>
    </w:p>
    <w:p w:rsidR="00000000" w:rsidDel="00000000" w:rsidP="00000000" w:rsidRDefault="00000000" w:rsidRPr="00000000" w14:paraId="0000007E">
      <w:pPr>
        <w:rPr/>
      </w:pPr>
      <w:r w:rsidDel="00000000" w:rsidR="00000000" w:rsidRPr="00000000">
        <w:rPr>
          <w:rtl w:val="0"/>
        </w:rPr>
        <w:t xml:space="preserve">La retrospectiva refleja no solo los logros técnicos del proyecto, sino también el crecimiento humano y organizacional del equipo.</w:t>
        <w:br w:type="textWrapping"/>
        <w:t xml:space="preserve">Las prácticas implementadas, las lecciones aprendidas y las acciones de mejora planteadas consolidan una base sólida para futuras versiones del sistema o nuevos desarrollos dentro del mismo entorno tecnológico.</w:t>
      </w:r>
    </w:p>
    <w:p w:rsidR="00000000" w:rsidDel="00000000" w:rsidP="00000000" w:rsidRDefault="00000000" w:rsidRPr="00000000" w14:paraId="0000007F">
      <w:pPr>
        <w:pStyle w:val="Heading1"/>
        <w:rPr/>
      </w:pPr>
      <w:r w:rsidDel="00000000" w:rsidR="00000000" w:rsidRPr="00000000">
        <w:rPr>
          <w:rtl w:val="0"/>
        </w:rPr>
      </w:r>
    </w:p>
    <w:p w:rsidR="00000000" w:rsidDel="00000000" w:rsidP="00000000" w:rsidRDefault="00000000" w:rsidRPr="00000000" w14:paraId="00000080">
      <w:pPr>
        <w:pStyle w:val="Heading1"/>
        <w:spacing w:after="240" w:lineRule="auto"/>
        <w:rPr>
          <w:b w:val="1"/>
          <w:bCs w:val="1"/>
          <w:color w:val="000000"/>
        </w:rPr>
      </w:pPr>
      <w:r w:rsidDel="00000000" w:rsidR="00000000" w:rsidRPr="00000000">
        <w:rPr>
          <w:rtl w:val="0"/>
        </w:rPr>
      </w:r>
    </w:p>
    <w:p w:rsidR="00000000" w:rsidDel="00000000" w:rsidP="00000000" w:rsidRDefault="00000000" w:rsidRPr="00000000" w14:paraId="00000081">
      <w:pPr>
        <w:pStyle w:val="Heading1"/>
        <w:spacing w:after="240" w:lineRule="auto"/>
        <w:rPr>
          <w:b w:val="1"/>
          <w:bCs w:val="1"/>
          <w:color w:val="000000"/>
        </w:rPr>
      </w:pPr>
      <w:r w:rsidDel="00000000" w:rsidR="00000000" w:rsidRPr="00000000">
        <w:rPr>
          <w:rtl w:val="0"/>
        </w:rPr>
      </w:r>
    </w:p>
    <w:p w:rsidR="00000000" w:rsidDel="00000000" w:rsidP="00000000" w:rsidRDefault="00000000" w:rsidRPr="00000000" w14:paraId="00000082">
      <w:pPr>
        <w:pStyle w:val="Heading1"/>
        <w:spacing w:after="240" w:lineRule="auto"/>
        <w:rPr>
          <w:b w:val="1"/>
          <w:bCs w:val="1"/>
          <w:color w:val="000000"/>
        </w:rPr>
      </w:pPr>
      <w:r w:rsidDel="00000000" w:rsidR="00000000" w:rsidRPr="00000000">
        <w:rPr>
          <w:rtl w:val="0"/>
        </w:rPr>
      </w:r>
    </w:p>
    <w:p w:rsidR="00000000" w:rsidDel="00000000" w:rsidP="00000000" w:rsidRDefault="00000000" w:rsidRPr="00000000" w14:paraId="00000083">
      <w:pPr>
        <w:pStyle w:val="Heading1"/>
        <w:spacing w:after="240" w:lineRule="auto"/>
        <w:rPr>
          <w:b w:val="1"/>
          <w:bCs w:val="1"/>
          <w:color w:val="000000"/>
        </w:rPr>
      </w:pPr>
      <w:r w:rsidDel="00000000" w:rsidR="00000000" w:rsidRPr="00000000">
        <w:rPr>
          <w:rtl w:val="0"/>
        </w:rPr>
      </w:r>
    </w:p>
    <w:p w:rsidR="00000000" w:rsidDel="00000000" w:rsidP="00000000" w:rsidRDefault="00000000" w:rsidRPr="00000000" w14:paraId="00000084">
      <w:pPr>
        <w:pStyle w:val="Heading1"/>
        <w:spacing w:after="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0" w:lineRule="auto"/>
        <w:ind w:left="72"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spacing w:after="36" w:lineRule="auto"/>
        <w:ind w:left="720" w:firstLine="0"/>
        <w:rPr/>
      </w:pPr>
      <w:r w:rsidDel="00000000" w:rsidR="00000000" w:rsidRPr="00000000">
        <w:rPr>
          <w:rtl w:val="0"/>
        </w:rPr>
      </w:r>
    </w:p>
    <w:p w:rsidR="00000000" w:rsidDel="00000000" w:rsidP="00000000" w:rsidRDefault="00000000" w:rsidRPr="00000000" w14:paraId="0000008B">
      <w:pPr>
        <w:rPr/>
      </w:pPr>
      <w:bookmarkStart w:colFirst="0" w:colLast="0" w:name="_heading=h.2ty3b1suf5v4" w:id="10"/>
      <w:bookmarkEnd w:id="10"/>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sectPr>
      <w:headerReference r:id="rId9" w:type="default"/>
      <w:footerReference r:id="rId10" w:type="default"/>
      <w:footerReference r:id="rId11" w:type="first"/>
      <w:pgSz w:h="15840" w:w="12240" w:orient="portrait"/>
      <w:pgMar w:bottom="1417" w:top="1134" w:left="1134"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090">
    <w:pPr>
      <w:widowControl w:val="0"/>
      <w:tabs>
        <w:tab w:val="center" w:leader="none" w:pos="4320"/>
        <w:tab w:val="right" w:leader="none" w:pos="8640"/>
      </w:tabs>
      <w:spacing w:after="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67"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6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72150" cy="69850"/>
                      </a:xfrm>
                      <a:prstGeom prst="rect"/>
                      <a:ln/>
                    </pic:spPr>
                  </pic:pic>
                </a:graphicData>
              </a:graphic>
            </wp:anchor>
          </w:drawing>
        </mc:Fallback>
      </mc:AlternateContent>
    </w:r>
  </w:p>
  <w:p w:rsidR="00000000" w:rsidDel="00000000" w:rsidP="00000000" w:rsidRDefault="00000000" w:rsidRPr="00000000" w14:paraId="00000091">
    <w:pPr>
      <w:widowControl w:val="0"/>
      <w:tabs>
        <w:tab w:val="center" w:leader="none" w:pos="4320"/>
        <w:tab w:val="right" w:leader="none" w:pos="8640"/>
      </w:tabs>
      <w:spacing w:after="0" w:line="240" w:lineRule="auto"/>
      <w:rPr/>
    </w:pPr>
    <w:r w:rsidDel="00000000" w:rsidR="00000000" w:rsidRPr="00000000">
      <w:rPr>
        <w:rFonts w:ascii="Arial" w:cs="Arial" w:eastAsia="Arial" w:hAnsi="Arial"/>
        <w:sz w:val="16"/>
        <w:szCs w:val="16"/>
        <w:rtl w:val="0"/>
      </w:rPr>
      <w:t xml:space="preserve">Capstone Rubina-González-Fernández                                                                                                                                      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-619118</wp:posOffset>
          </wp:positionH>
          <wp:positionV relativeFrom="paragraph">
            <wp:posOffset>-335273</wp:posOffset>
          </wp:positionV>
          <wp:extent cx="2609850" cy="787718"/>
          <wp:effectExtent b="0" l="0" r="0" t="0"/>
          <wp:wrapNone/>
          <wp:docPr id="16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09850" cy="7877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table" w:styleId="TableNormal6" w:customStyle="1">
    <w:name w:val="Table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left w:w="108.0" w:type="dxa"/>
        <w:right w:w="108.0" w:type="dxa"/>
      </w:tblCellMar>
    </w:tblPr>
  </w:style>
  <w:style w:type="table" w:styleId="a6" w:customStyle="1">
    <w:basedOn w:val="TableNormal7"/>
    <w:tblPr>
      <w:tblStyleRowBandSize w:val="1"/>
      <w:tblStyleColBandSize w:val="1"/>
    </w:tblPr>
  </w:style>
  <w:style w:type="table" w:styleId="a7" w:customStyle="1">
    <w:basedOn w:val="TableNormal7"/>
    <w:tblPr>
      <w:tblStyleRowBandSize w:val="1"/>
      <w:tblStyleColBandSize w:val="1"/>
    </w:tblPr>
  </w:style>
  <w:style w:type="table" w:styleId="a8" w:customStyle="1">
    <w:basedOn w:val="TableNormal7"/>
    <w:tblPr>
      <w:tblStyleRowBandSize w:val="1"/>
      <w:tblStyleColBandSize w:val="1"/>
    </w:tblPr>
  </w:style>
  <w:style w:type="table" w:styleId="a9" w:customStyle="1">
    <w:basedOn w:val="TableNormal7"/>
    <w:tblPr>
      <w:tblStyleRowBandSize w:val="1"/>
      <w:tblStyleColBandSize w:val="1"/>
    </w:tblPr>
  </w:style>
  <w:style w:type="table" w:styleId="aa" w:customStyle="1">
    <w:basedOn w:val="TableNormal7"/>
    <w:pPr>
      <w:spacing w:after="0" w:line="240" w:lineRule="auto"/>
    </w:pPr>
    <w:tblPr>
      <w:tblStyleRowBandSize w:val="1"/>
      <w:tblStyleColBandSize w:val="1"/>
      <w:tblCellMar>
        <w:top w:w="44.0" w:type="dxa"/>
        <w:right w:w="23.0" w:type="dxa"/>
      </w:tblCellMar>
    </w:tblPr>
  </w:style>
  <w:style w:type="table" w:styleId="ab" w:customStyle="1">
    <w:basedOn w:val="TableNormal7"/>
    <w:tblPr>
      <w:tblStyleRowBandSize w:val="1"/>
      <w:tblStyleColBandSize w:val="1"/>
    </w:tblPr>
  </w:style>
  <w:style w:type="table" w:styleId="ac" w:customStyle="1">
    <w:basedOn w:val="TableNormal7"/>
    <w:tblPr>
      <w:tblStyleRowBandSize w:val="1"/>
      <w:tblStyleColBandSize w:val="1"/>
    </w:tblPr>
  </w:style>
  <w:style w:type="table" w:styleId="ad" w:customStyle="1">
    <w:basedOn w:val="TableNormal7"/>
    <w:tblPr>
      <w:tblStyleRowBandSize w:val="1"/>
      <w:tblStyleColBandSize w:val="1"/>
    </w:tblPr>
  </w:style>
  <w:style w:type="table" w:styleId="ae" w:customStyle="1">
    <w:basedOn w:val="TableNormal7"/>
    <w:tblPr>
      <w:tblStyleRowBandSize w:val="1"/>
      <w:tblStyleColBandSize w:val="1"/>
    </w:tblPr>
  </w:style>
  <w:style w:type="table" w:styleId="af" w:customStyle="1">
    <w:basedOn w:val="TableNormal7"/>
    <w:tblPr>
      <w:tblStyleRowBandSize w:val="1"/>
      <w:tblStyleColBandSize w:val="1"/>
    </w:tblPr>
  </w:style>
  <w:style w:type="paragraph" w:styleId="TtuloTDC">
    <w:name w:val="TOC Heading"/>
    <w:basedOn w:val="Ttulo1"/>
    <w:next w:val="Normal"/>
    <w:uiPriority w:val="39"/>
    <w:unhideWhenUsed w:val="1"/>
    <w:qFormat w:val="1"/>
    <w:rsid w:val="003631E7"/>
    <w:pPr>
      <w:outlineLvl w:val="9"/>
    </w:pPr>
    <w:rPr>
      <w:rFonts w:asciiTheme="majorHAnsi" w:cstheme="majorBidi" w:eastAsiaTheme="majorEastAsia" w:hAnsiTheme="majorHAnsi"/>
      <w:color w:val="365f91" w:themeColor="accent1" w:themeShade="0000BF"/>
      <w:lang w:val="es-MX"/>
    </w:rPr>
  </w:style>
  <w:style w:type="paragraph" w:styleId="TDC1">
    <w:name w:val="toc 1"/>
    <w:basedOn w:val="Normal"/>
    <w:next w:val="Normal"/>
    <w:autoRedefine w:val="1"/>
    <w:uiPriority w:val="39"/>
    <w:unhideWhenUsed w:val="1"/>
    <w:rsid w:val="003631E7"/>
    <w:pPr>
      <w:spacing w:after="100"/>
    </w:pPr>
  </w:style>
  <w:style w:type="character" w:styleId="Hipervnculo">
    <w:name w:val="Hyperlink"/>
    <w:basedOn w:val="Fuentedeprrafopredeter"/>
    <w:uiPriority w:val="99"/>
    <w:unhideWhenUsed w:val="1"/>
    <w:rsid w:val="003631E7"/>
    <w:rPr>
      <w:color w:val="0000ff" w:themeColor="hyperlink"/>
      <w:u w:val="single"/>
    </w:rPr>
  </w:style>
  <w:style w:type="paragraph" w:styleId="TDC2">
    <w:name w:val="toc 2"/>
    <w:basedOn w:val="Normal"/>
    <w:next w:val="Normal"/>
    <w:autoRedefine w:val="1"/>
    <w:uiPriority w:val="39"/>
    <w:unhideWhenUsed w:val="1"/>
    <w:rsid w:val="005C5D34"/>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campusvirtual.duoc.cl/ultra/courses/_640454_1/outline/roster/edit/_21279805_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zLh6cS9MwoBH3lY0h5pq2nG9yA==">CgMxLjAyDmgubHQ2ZWNqdGc5YzhsMg5oLjMxaHJ3bDJhdzdmeDIOaC5ybjNra20xcjlweG4yDmgubmNiem9jN3p2Nzd4Mg5oLnJ6a3UybGl6dG1iZzIOaC4zMzl2cjdyZW53cGoyDmguMThkeHVnZHBhb3pqMg5oLng5MDltdWJ2ZTRqZjIOaC4zdTV0cGtsczFubW4yDmguYThlaTJzcGoyaDRuMg5oLjJ0eTNiMXN1ZjV2NDgAciExSEFzbi02aTNnZkR3dzF4WVp6dzZhakgwVUE2enhaL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2025-11-16T21:33:00Z</dcterms:created>
  <dc:creator>EMILIO RUBINA SALINAS</dc:creator>
</cp:coreProperties>
</file>