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C5D143" w14:textId="21BAFF29" w:rsidR="006B1E4D" w:rsidRDefault="00EC5F17">
      <w:pPr>
        <w:pStyle w:val="Titel"/>
      </w:pPr>
      <w:r>
        <w:t>eCH-0219</w:t>
      </w:r>
      <w:r w:rsidR="00CE5ACB">
        <w:t xml:space="preserve"> IAM Glossar</w:t>
      </w:r>
    </w:p>
    <w:p w14:paraId="04F9A6B3" w14:textId="77777777" w:rsidR="006B1E4D" w:rsidRDefault="006B1E4D"/>
    <w:tbl>
      <w:tblPr>
        <w:tblW w:w="9211"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000" w:firstRow="0" w:lastRow="0" w:firstColumn="0" w:lastColumn="0" w:noHBand="0" w:noVBand="0"/>
      </w:tblPr>
      <w:tblGrid>
        <w:gridCol w:w="2622"/>
        <w:gridCol w:w="6589"/>
      </w:tblGrid>
      <w:tr w:rsidR="006B1E4D" w14:paraId="5D5E9EAE" w14:textId="77777777">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87CCCB5" w14:textId="77777777" w:rsidR="006B1E4D" w:rsidRDefault="00C0357F">
            <w:pPr>
              <w:pStyle w:val="Begriff"/>
              <w:spacing w:before="120" w:line="240" w:lineRule="auto"/>
            </w:pPr>
            <w:r>
              <w:t>Name</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6C637FC" w14:textId="14A06DDE" w:rsidR="006B1E4D" w:rsidRDefault="00CE5ACB">
            <w:pPr>
              <w:spacing w:before="120" w:line="240" w:lineRule="auto"/>
            </w:pPr>
            <w:r>
              <w:t>IAM Glossar</w:t>
            </w:r>
          </w:p>
        </w:tc>
      </w:tr>
      <w:tr w:rsidR="006B1E4D" w14:paraId="62B6DE90" w14:textId="77777777">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1FA54C7" w14:textId="77777777" w:rsidR="006B1E4D" w:rsidRDefault="00C0357F">
            <w:pPr>
              <w:spacing w:before="120" w:line="240" w:lineRule="auto"/>
              <w:rPr>
                <w:b/>
              </w:rPr>
            </w:pPr>
            <w:r>
              <w:rPr>
                <w:b/>
              </w:rPr>
              <w:t>eCH-Nummer</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B93086B" w14:textId="14C49700" w:rsidR="006B1E4D" w:rsidRDefault="00EC5F17">
            <w:pPr>
              <w:spacing w:before="120" w:line="240" w:lineRule="auto"/>
            </w:pPr>
            <w:r>
              <w:t>eCH-0219</w:t>
            </w:r>
          </w:p>
        </w:tc>
      </w:tr>
      <w:tr w:rsidR="006B1E4D" w:rsidRPr="0011353D" w14:paraId="181E66E4" w14:textId="77777777">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C853785" w14:textId="77777777" w:rsidR="006B1E4D" w:rsidRDefault="00C0357F">
            <w:pPr>
              <w:spacing w:before="120" w:line="240" w:lineRule="auto"/>
              <w:rPr>
                <w:b/>
              </w:rPr>
            </w:pPr>
            <w:r>
              <w:rPr>
                <w:b/>
              </w:rPr>
              <w:t>Kategorie</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DAFB0CC" w14:textId="315BABE5" w:rsidR="006B1E4D" w:rsidRDefault="00C0357F" w:rsidP="00597646">
            <w:pPr>
              <w:spacing w:before="120" w:line="240" w:lineRule="auto"/>
              <w:rPr>
                <w:lang w:val="en-US"/>
              </w:rPr>
            </w:pPr>
            <w:r>
              <w:rPr>
                <w:lang w:val="en-US"/>
              </w:rPr>
              <w:t>Standard</w:t>
            </w:r>
          </w:p>
        </w:tc>
      </w:tr>
      <w:tr w:rsidR="006B1E4D" w14:paraId="15699CF4" w14:textId="77777777">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15DF811" w14:textId="77777777" w:rsidR="006B1E4D" w:rsidRDefault="00C0357F">
            <w:pPr>
              <w:spacing w:before="120" w:line="240" w:lineRule="auto"/>
              <w:rPr>
                <w:b/>
              </w:rPr>
            </w:pPr>
            <w:r>
              <w:rPr>
                <w:b/>
              </w:rPr>
              <w:t>Reifegrad</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D0289B4" w14:textId="77777777" w:rsidR="006B1E4D" w:rsidRDefault="00C0357F">
            <w:pPr>
              <w:spacing w:before="120" w:line="240" w:lineRule="auto"/>
            </w:pPr>
            <w:r>
              <w:t>Definiert; Experimentell;</w:t>
            </w:r>
            <w:r>
              <w:rPr>
                <w:b/>
              </w:rPr>
              <w:t xml:space="preserve"> </w:t>
            </w:r>
            <w:r>
              <w:t xml:space="preserve"> Implementiert; Verbreitet; Auslaufend</w:t>
            </w:r>
          </w:p>
        </w:tc>
      </w:tr>
      <w:tr w:rsidR="006B1E4D" w14:paraId="2920DD4F" w14:textId="77777777">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FB6F91C" w14:textId="77777777" w:rsidR="006B1E4D" w:rsidRDefault="00C0357F">
            <w:pPr>
              <w:spacing w:before="120" w:line="240" w:lineRule="auto"/>
              <w:rPr>
                <w:b/>
              </w:rPr>
            </w:pPr>
            <w:r>
              <w:rPr>
                <w:b/>
              </w:rPr>
              <w:t>Version</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97F710C" w14:textId="1D5D606A" w:rsidR="006B1E4D" w:rsidRDefault="00D26F07">
            <w:pPr>
              <w:spacing w:before="120" w:line="240" w:lineRule="auto"/>
            </w:pPr>
            <w:r>
              <w:t>0.2</w:t>
            </w:r>
          </w:p>
        </w:tc>
      </w:tr>
      <w:tr w:rsidR="006B1E4D" w14:paraId="72A80F70" w14:textId="77777777">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CD6F497" w14:textId="77777777" w:rsidR="006B1E4D" w:rsidRDefault="00C0357F">
            <w:pPr>
              <w:spacing w:before="120" w:line="240" w:lineRule="auto"/>
              <w:rPr>
                <w:b/>
              </w:rPr>
            </w:pPr>
            <w:r>
              <w:rPr>
                <w:b/>
              </w:rPr>
              <w:t>Status</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D723D58" w14:textId="4A88B8F0" w:rsidR="006B1E4D" w:rsidRDefault="00D26F07" w:rsidP="00D26F07">
            <w:pPr>
              <w:spacing w:before="120" w:line="240" w:lineRule="auto"/>
            </w:pPr>
            <w:r>
              <w:rPr>
                <w:b/>
              </w:rPr>
              <w:t>In Arbeit</w:t>
            </w:r>
          </w:p>
        </w:tc>
      </w:tr>
      <w:tr w:rsidR="006B1E4D" w14:paraId="7B16D1AD" w14:textId="77777777">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4653DEA" w14:textId="77777777" w:rsidR="006B1E4D" w:rsidRDefault="00C0357F">
            <w:pPr>
              <w:spacing w:before="120" w:line="240" w:lineRule="auto"/>
              <w:rPr>
                <w:b/>
              </w:rPr>
            </w:pPr>
            <w:r>
              <w:rPr>
                <w:b/>
              </w:rPr>
              <w:t>Beschluss am</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B050829" w14:textId="77777777" w:rsidR="006B1E4D" w:rsidRDefault="00C0357F">
            <w:pPr>
              <w:spacing w:before="120" w:line="240" w:lineRule="auto"/>
            </w:pPr>
            <w:r>
              <w:t>JJJJ-MM-TT</w:t>
            </w:r>
          </w:p>
        </w:tc>
      </w:tr>
      <w:tr w:rsidR="006B1E4D" w14:paraId="0015742B" w14:textId="77777777">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576D04F" w14:textId="77777777" w:rsidR="006B1E4D" w:rsidRDefault="00C0357F">
            <w:pPr>
              <w:spacing w:before="120" w:line="240" w:lineRule="auto"/>
              <w:rPr>
                <w:b/>
              </w:rPr>
            </w:pPr>
            <w:r>
              <w:rPr>
                <w:b/>
              </w:rPr>
              <w:t>Ausgabedatum</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A224749" w14:textId="77777777" w:rsidR="006B1E4D" w:rsidRDefault="00C0357F">
            <w:pPr>
              <w:spacing w:before="120" w:line="240" w:lineRule="auto"/>
            </w:pPr>
            <w:r>
              <w:t>JJJJ-MM-TT</w:t>
            </w:r>
          </w:p>
        </w:tc>
      </w:tr>
      <w:tr w:rsidR="006B1E4D" w14:paraId="690E4A35" w14:textId="77777777">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2165562" w14:textId="77777777" w:rsidR="006B1E4D" w:rsidRDefault="00C0357F">
            <w:pPr>
              <w:spacing w:before="120" w:line="240" w:lineRule="auto"/>
              <w:rPr>
                <w:b/>
              </w:rPr>
            </w:pPr>
            <w:r>
              <w:rPr>
                <w:b/>
              </w:rPr>
              <w:t>Ersetzt Version</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DD6808C" w14:textId="77777777" w:rsidR="006B1E4D" w:rsidRDefault="00C0357F">
            <w:pPr>
              <w:spacing w:before="120" w:line="240" w:lineRule="auto"/>
            </w:pPr>
            <w:r>
              <w:t>-</w:t>
            </w:r>
            <w:r>
              <w:rPr>
                <w:sz w:val="20"/>
              </w:rPr>
              <w:t xml:space="preserve"> &lt;</w:t>
            </w:r>
            <w:r>
              <w:t>Minor Change; Major Change&gt;</w:t>
            </w:r>
          </w:p>
        </w:tc>
      </w:tr>
      <w:tr w:rsidR="006B1E4D" w14:paraId="7B6DDEB5" w14:textId="77777777">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441BACE" w14:textId="77777777" w:rsidR="006B1E4D" w:rsidRDefault="00C0357F">
            <w:pPr>
              <w:spacing w:before="120" w:line="240" w:lineRule="auto"/>
              <w:rPr>
                <w:b/>
              </w:rPr>
            </w:pPr>
            <w:r>
              <w:rPr>
                <w:b/>
              </w:rPr>
              <w:t>Voraussetzungen</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8A84BB9" w14:textId="77777777" w:rsidR="006B1E4D" w:rsidRDefault="00C0357F">
            <w:pPr>
              <w:spacing w:before="120" w:line="240" w:lineRule="auto"/>
            </w:pPr>
            <w:r>
              <w:t>&lt;Vorausgesetzter Standard&gt;</w:t>
            </w:r>
          </w:p>
        </w:tc>
      </w:tr>
      <w:tr w:rsidR="006B1E4D" w14:paraId="68B387F8" w14:textId="77777777">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105B22D" w14:textId="77777777" w:rsidR="006B1E4D" w:rsidRDefault="00C0357F">
            <w:pPr>
              <w:spacing w:before="120" w:line="240" w:lineRule="auto"/>
              <w:rPr>
                <w:b/>
              </w:rPr>
            </w:pPr>
            <w:r>
              <w:rPr>
                <w:b/>
              </w:rPr>
              <w:t>Beilagen</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2913BE5" w14:textId="77777777" w:rsidR="006B1E4D" w:rsidRDefault="00C0357F">
            <w:pPr>
              <w:spacing w:before="120" w:line="240" w:lineRule="auto"/>
            </w:pPr>
            <w:r>
              <w:t>&lt;Beilage&gt;</w:t>
            </w:r>
          </w:p>
        </w:tc>
      </w:tr>
      <w:tr w:rsidR="006B1E4D" w14:paraId="6BC5FCE3" w14:textId="77777777">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A7435BF" w14:textId="77777777" w:rsidR="006B1E4D" w:rsidRDefault="00C0357F">
            <w:pPr>
              <w:spacing w:before="120" w:line="240" w:lineRule="auto"/>
              <w:rPr>
                <w:b/>
              </w:rPr>
            </w:pPr>
            <w:r>
              <w:rPr>
                <w:b/>
              </w:rPr>
              <w:t>Sprachen</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73EB581" w14:textId="77777777" w:rsidR="006B1E4D" w:rsidRDefault="00C0357F">
            <w:pPr>
              <w:spacing w:before="120" w:line="240" w:lineRule="auto"/>
            </w:pPr>
            <w:r>
              <w:t>Deutsch (Original), Französisch (Übersetzung)</w:t>
            </w:r>
          </w:p>
        </w:tc>
      </w:tr>
      <w:tr w:rsidR="006B1E4D" w14:paraId="5BFF5160" w14:textId="77777777">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583874E" w14:textId="77777777" w:rsidR="006B1E4D" w:rsidRDefault="00C0357F">
            <w:pPr>
              <w:spacing w:before="120" w:line="240" w:lineRule="auto"/>
              <w:rPr>
                <w:b/>
              </w:rPr>
            </w:pPr>
            <w:r>
              <w:rPr>
                <w:b/>
              </w:rPr>
              <w:t>Autoren</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1EA721C" w14:textId="77777777" w:rsidR="006B1E4D" w:rsidRDefault="00C0357F">
            <w:pPr>
              <w:spacing w:before="120" w:line="240" w:lineRule="auto"/>
            </w:pPr>
            <w:r>
              <w:t>&lt;Fachgruppe&gt;</w:t>
            </w:r>
          </w:p>
          <w:p w14:paraId="5A286D8B" w14:textId="77777777" w:rsidR="006B1E4D" w:rsidRDefault="00C0357F">
            <w:pPr>
              <w:spacing w:before="120" w:line="240" w:lineRule="auto"/>
            </w:pPr>
            <w:r>
              <w:t>&lt;Autoren&gt;</w:t>
            </w:r>
          </w:p>
        </w:tc>
      </w:tr>
      <w:tr w:rsidR="006B1E4D" w14:paraId="275596FA" w14:textId="77777777">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CE1AE95" w14:textId="77777777" w:rsidR="006B1E4D" w:rsidRDefault="00C0357F">
            <w:pPr>
              <w:spacing w:before="120" w:line="240" w:lineRule="auto"/>
              <w:rPr>
                <w:b/>
              </w:rPr>
            </w:pPr>
            <w:r>
              <w:rPr>
                <w:b/>
              </w:rPr>
              <w:t>Herausgeber / Vertrieb</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8F37ABF" w14:textId="77777777" w:rsidR="006B1E4D" w:rsidRDefault="00C0357F">
            <w:pPr>
              <w:spacing w:before="120" w:line="240" w:lineRule="auto"/>
            </w:pPr>
            <w:r>
              <w:t>Verein eCH, Mainaustrasse 30, Postfach, 8034 Zürich</w:t>
            </w:r>
          </w:p>
          <w:p w14:paraId="1FB8CB87" w14:textId="77777777" w:rsidR="006B1E4D" w:rsidRDefault="00C0357F">
            <w:pPr>
              <w:spacing w:before="120" w:line="240" w:lineRule="auto"/>
            </w:pPr>
            <w:r>
              <w:t>T 044 388 74 64, F 0</w:t>
            </w:r>
            <w:r>
              <w:rPr>
                <w:rFonts w:cs="Arial"/>
              </w:rPr>
              <w:t>44 388 71 80</w:t>
            </w:r>
          </w:p>
          <w:p w14:paraId="0F64C13A" w14:textId="77777777" w:rsidR="006B1E4D" w:rsidRDefault="00F42483">
            <w:pPr>
              <w:spacing w:before="120" w:line="240" w:lineRule="auto"/>
            </w:pPr>
            <w:hyperlink r:id="rId8">
              <w:r w:rsidR="00C0357F">
                <w:rPr>
                  <w:rStyle w:val="InternetLink"/>
                </w:rPr>
                <w:t>www.ech.ch</w:t>
              </w:r>
            </w:hyperlink>
            <w:r w:rsidR="00C0357F">
              <w:t xml:space="preserve"> / </w:t>
            </w:r>
            <w:hyperlink r:id="rId9">
              <w:r w:rsidR="00C0357F">
                <w:rPr>
                  <w:rStyle w:val="InternetLink"/>
                </w:rPr>
                <w:t>info@ech.ch</w:t>
              </w:r>
            </w:hyperlink>
          </w:p>
        </w:tc>
      </w:tr>
    </w:tbl>
    <w:p w14:paraId="198DC48C" w14:textId="77777777" w:rsidR="006B1E4D" w:rsidRDefault="006B1E4D"/>
    <w:p w14:paraId="6EB9EC86" w14:textId="77777777" w:rsidR="006B1E4D" w:rsidRDefault="006B1E4D"/>
    <w:p w14:paraId="6DB3BD53" w14:textId="77777777" w:rsidR="006B1E4D" w:rsidRDefault="00C0357F">
      <w:pPr>
        <w:pStyle w:val="Nebentitel"/>
      </w:pPr>
      <w:r>
        <w:t>Zusammenfassung</w:t>
      </w:r>
    </w:p>
    <w:p w14:paraId="237301AE" w14:textId="77777777" w:rsidR="006B1E4D" w:rsidRDefault="00C0357F">
      <w:r>
        <w:t>&lt;Kurze Zusammenfassung des Zwecks des Dokuments&gt;</w:t>
      </w:r>
    </w:p>
    <w:p w14:paraId="0E1432AD" w14:textId="77777777" w:rsidR="006B1E4D" w:rsidRDefault="00C0357F">
      <w:r>
        <w:br w:type="page"/>
      </w:r>
    </w:p>
    <w:p w14:paraId="37E8CEBF" w14:textId="77777777" w:rsidR="006B1E4D" w:rsidRDefault="006B1E4D">
      <w:pPr>
        <w:widowControl/>
      </w:pPr>
    </w:p>
    <w:p w14:paraId="79503C31" w14:textId="77777777" w:rsidR="006B1E4D" w:rsidRDefault="00C0357F">
      <w:pPr>
        <w:pStyle w:val="Verzeichnistitel"/>
      </w:pPr>
      <w:r>
        <w:t>Inhaltsverzeichnis</w:t>
      </w:r>
    </w:p>
    <w:p w14:paraId="2DF8A7CE" w14:textId="77777777" w:rsidR="003E71F6" w:rsidRDefault="00C0357F">
      <w:pPr>
        <w:pStyle w:val="Verzeichnis1"/>
        <w:rPr>
          <w:rFonts w:asciiTheme="minorHAnsi" w:eastAsiaTheme="minorEastAsia" w:hAnsiTheme="minorHAnsi"/>
          <w:b w:val="0"/>
          <w:noProof/>
          <w:color w:val="auto"/>
          <w:sz w:val="22"/>
          <w:szCs w:val="22"/>
          <w:lang w:eastAsia="de-CH"/>
        </w:rPr>
      </w:pPr>
      <w:r>
        <w:fldChar w:fldCharType="begin"/>
      </w:r>
      <w:r>
        <w:instrText>TOC \o "1-9" \u \h</w:instrText>
      </w:r>
      <w:r>
        <w:fldChar w:fldCharType="separate"/>
      </w:r>
      <w:hyperlink w:anchor="_Toc477771325" w:history="1">
        <w:r w:rsidR="003E71F6" w:rsidRPr="00B057E7">
          <w:rPr>
            <w:rStyle w:val="Hyperlink"/>
            <w:noProof/>
          </w:rPr>
          <w:t>1</w:t>
        </w:r>
        <w:r w:rsidR="003E71F6">
          <w:rPr>
            <w:rFonts w:asciiTheme="minorHAnsi" w:eastAsiaTheme="minorEastAsia" w:hAnsiTheme="minorHAnsi"/>
            <w:b w:val="0"/>
            <w:noProof/>
            <w:color w:val="auto"/>
            <w:sz w:val="22"/>
            <w:szCs w:val="22"/>
            <w:lang w:eastAsia="de-CH"/>
          </w:rPr>
          <w:tab/>
        </w:r>
        <w:r w:rsidR="003E71F6" w:rsidRPr="00B057E7">
          <w:rPr>
            <w:rStyle w:val="Hyperlink"/>
            <w:noProof/>
          </w:rPr>
          <w:t>Einleitung</w:t>
        </w:r>
        <w:r w:rsidR="003E71F6">
          <w:rPr>
            <w:noProof/>
          </w:rPr>
          <w:tab/>
        </w:r>
        <w:r w:rsidR="003E71F6">
          <w:rPr>
            <w:noProof/>
          </w:rPr>
          <w:fldChar w:fldCharType="begin"/>
        </w:r>
        <w:r w:rsidR="003E71F6">
          <w:rPr>
            <w:noProof/>
          </w:rPr>
          <w:instrText xml:space="preserve"> PAGEREF _Toc477771325 \h </w:instrText>
        </w:r>
        <w:r w:rsidR="003E71F6">
          <w:rPr>
            <w:noProof/>
          </w:rPr>
        </w:r>
        <w:r w:rsidR="003E71F6">
          <w:rPr>
            <w:noProof/>
          </w:rPr>
          <w:fldChar w:fldCharType="separate"/>
        </w:r>
        <w:r w:rsidR="003E71F6">
          <w:rPr>
            <w:noProof/>
          </w:rPr>
          <w:t>6</w:t>
        </w:r>
        <w:r w:rsidR="003E71F6">
          <w:rPr>
            <w:noProof/>
          </w:rPr>
          <w:fldChar w:fldCharType="end"/>
        </w:r>
      </w:hyperlink>
    </w:p>
    <w:p w14:paraId="374A5CC8" w14:textId="77777777" w:rsidR="003E71F6" w:rsidRDefault="00F42483">
      <w:pPr>
        <w:pStyle w:val="Verzeichnis2"/>
        <w:rPr>
          <w:rFonts w:asciiTheme="minorHAnsi" w:eastAsiaTheme="minorEastAsia" w:hAnsiTheme="minorHAnsi"/>
          <w:b w:val="0"/>
          <w:noProof/>
          <w:color w:val="auto"/>
          <w:szCs w:val="22"/>
          <w:lang w:eastAsia="de-CH"/>
        </w:rPr>
      </w:pPr>
      <w:hyperlink w:anchor="_Toc477771326" w:history="1">
        <w:r w:rsidR="003E71F6" w:rsidRPr="00B057E7">
          <w:rPr>
            <w:rStyle w:val="Hyperlink"/>
            <w:noProof/>
          </w:rPr>
          <w:t>1.1</w:t>
        </w:r>
        <w:r w:rsidR="003E71F6">
          <w:rPr>
            <w:rFonts w:asciiTheme="minorHAnsi" w:eastAsiaTheme="minorEastAsia" w:hAnsiTheme="minorHAnsi"/>
            <w:b w:val="0"/>
            <w:noProof/>
            <w:color w:val="auto"/>
            <w:szCs w:val="22"/>
            <w:lang w:eastAsia="de-CH"/>
          </w:rPr>
          <w:tab/>
        </w:r>
        <w:r w:rsidR="003E71F6" w:rsidRPr="00B057E7">
          <w:rPr>
            <w:rStyle w:val="Hyperlink"/>
            <w:noProof/>
          </w:rPr>
          <w:t>Status</w:t>
        </w:r>
        <w:r w:rsidR="003E71F6">
          <w:rPr>
            <w:noProof/>
          </w:rPr>
          <w:tab/>
        </w:r>
        <w:r w:rsidR="003E71F6">
          <w:rPr>
            <w:noProof/>
          </w:rPr>
          <w:fldChar w:fldCharType="begin"/>
        </w:r>
        <w:r w:rsidR="003E71F6">
          <w:rPr>
            <w:noProof/>
          </w:rPr>
          <w:instrText xml:space="preserve"> PAGEREF _Toc477771326 \h </w:instrText>
        </w:r>
        <w:r w:rsidR="003E71F6">
          <w:rPr>
            <w:noProof/>
          </w:rPr>
        </w:r>
        <w:r w:rsidR="003E71F6">
          <w:rPr>
            <w:noProof/>
          </w:rPr>
          <w:fldChar w:fldCharType="separate"/>
        </w:r>
        <w:r w:rsidR="003E71F6">
          <w:rPr>
            <w:noProof/>
          </w:rPr>
          <w:t>6</w:t>
        </w:r>
        <w:r w:rsidR="003E71F6">
          <w:rPr>
            <w:noProof/>
          </w:rPr>
          <w:fldChar w:fldCharType="end"/>
        </w:r>
      </w:hyperlink>
    </w:p>
    <w:p w14:paraId="3AD6416B" w14:textId="77777777" w:rsidR="003E71F6" w:rsidRDefault="00F42483">
      <w:pPr>
        <w:pStyle w:val="Verzeichnis2"/>
        <w:rPr>
          <w:rFonts w:asciiTheme="minorHAnsi" w:eastAsiaTheme="minorEastAsia" w:hAnsiTheme="minorHAnsi"/>
          <w:b w:val="0"/>
          <w:noProof/>
          <w:color w:val="auto"/>
          <w:szCs w:val="22"/>
          <w:lang w:eastAsia="de-CH"/>
        </w:rPr>
      </w:pPr>
      <w:hyperlink w:anchor="_Toc477771327" w:history="1">
        <w:r w:rsidR="003E71F6" w:rsidRPr="00B057E7">
          <w:rPr>
            <w:rStyle w:val="Hyperlink"/>
            <w:noProof/>
          </w:rPr>
          <w:t>1.2</w:t>
        </w:r>
        <w:r w:rsidR="003E71F6">
          <w:rPr>
            <w:rFonts w:asciiTheme="minorHAnsi" w:eastAsiaTheme="minorEastAsia" w:hAnsiTheme="minorHAnsi"/>
            <w:b w:val="0"/>
            <w:noProof/>
            <w:color w:val="auto"/>
            <w:szCs w:val="22"/>
            <w:lang w:eastAsia="de-CH"/>
          </w:rPr>
          <w:tab/>
        </w:r>
        <w:r w:rsidR="003E71F6" w:rsidRPr="00B057E7">
          <w:rPr>
            <w:rStyle w:val="Hyperlink"/>
            <w:noProof/>
          </w:rPr>
          <w:t>Anwendungsgebiet</w:t>
        </w:r>
        <w:r w:rsidR="003E71F6">
          <w:rPr>
            <w:noProof/>
          </w:rPr>
          <w:tab/>
        </w:r>
        <w:r w:rsidR="003E71F6">
          <w:rPr>
            <w:noProof/>
          </w:rPr>
          <w:fldChar w:fldCharType="begin"/>
        </w:r>
        <w:r w:rsidR="003E71F6">
          <w:rPr>
            <w:noProof/>
          </w:rPr>
          <w:instrText xml:space="preserve"> PAGEREF _Toc477771327 \h </w:instrText>
        </w:r>
        <w:r w:rsidR="003E71F6">
          <w:rPr>
            <w:noProof/>
          </w:rPr>
        </w:r>
        <w:r w:rsidR="003E71F6">
          <w:rPr>
            <w:noProof/>
          </w:rPr>
          <w:fldChar w:fldCharType="separate"/>
        </w:r>
        <w:r w:rsidR="003E71F6">
          <w:rPr>
            <w:noProof/>
          </w:rPr>
          <w:t>6</w:t>
        </w:r>
        <w:r w:rsidR="003E71F6">
          <w:rPr>
            <w:noProof/>
          </w:rPr>
          <w:fldChar w:fldCharType="end"/>
        </w:r>
      </w:hyperlink>
    </w:p>
    <w:p w14:paraId="48987AC4" w14:textId="77777777" w:rsidR="003E71F6" w:rsidRDefault="00F42483">
      <w:pPr>
        <w:pStyle w:val="Verzeichnis1"/>
        <w:rPr>
          <w:rFonts w:asciiTheme="minorHAnsi" w:eastAsiaTheme="minorEastAsia" w:hAnsiTheme="minorHAnsi"/>
          <w:b w:val="0"/>
          <w:noProof/>
          <w:color w:val="auto"/>
          <w:sz w:val="22"/>
          <w:szCs w:val="22"/>
          <w:lang w:eastAsia="de-CH"/>
        </w:rPr>
      </w:pPr>
      <w:hyperlink w:anchor="_Toc477771328" w:history="1">
        <w:r w:rsidR="003E71F6" w:rsidRPr="00B057E7">
          <w:rPr>
            <w:rStyle w:val="Hyperlink"/>
            <w:noProof/>
          </w:rPr>
          <w:t>2</w:t>
        </w:r>
        <w:r w:rsidR="003E71F6">
          <w:rPr>
            <w:rFonts w:asciiTheme="minorHAnsi" w:eastAsiaTheme="minorEastAsia" w:hAnsiTheme="minorHAnsi"/>
            <w:b w:val="0"/>
            <w:noProof/>
            <w:color w:val="auto"/>
            <w:sz w:val="22"/>
            <w:szCs w:val="22"/>
            <w:lang w:eastAsia="de-CH"/>
          </w:rPr>
          <w:tab/>
        </w:r>
        <w:r w:rsidR="003E71F6" w:rsidRPr="00B057E7">
          <w:rPr>
            <w:rStyle w:val="Hyperlink"/>
            <w:noProof/>
          </w:rPr>
          <w:t>Begriffe</w:t>
        </w:r>
        <w:r w:rsidR="003E71F6">
          <w:rPr>
            <w:noProof/>
          </w:rPr>
          <w:tab/>
        </w:r>
        <w:r w:rsidR="003E71F6">
          <w:rPr>
            <w:noProof/>
          </w:rPr>
          <w:fldChar w:fldCharType="begin"/>
        </w:r>
        <w:r w:rsidR="003E71F6">
          <w:rPr>
            <w:noProof/>
          </w:rPr>
          <w:instrText xml:space="preserve"> PAGEREF _Toc477771328 \h </w:instrText>
        </w:r>
        <w:r w:rsidR="003E71F6">
          <w:rPr>
            <w:noProof/>
          </w:rPr>
        </w:r>
        <w:r w:rsidR="003E71F6">
          <w:rPr>
            <w:noProof/>
          </w:rPr>
          <w:fldChar w:fldCharType="separate"/>
        </w:r>
        <w:r w:rsidR="003E71F6">
          <w:rPr>
            <w:noProof/>
          </w:rPr>
          <w:t>6</w:t>
        </w:r>
        <w:r w:rsidR="003E71F6">
          <w:rPr>
            <w:noProof/>
          </w:rPr>
          <w:fldChar w:fldCharType="end"/>
        </w:r>
      </w:hyperlink>
    </w:p>
    <w:p w14:paraId="1CAA8354" w14:textId="77777777" w:rsidR="003E71F6" w:rsidRDefault="00F42483">
      <w:pPr>
        <w:pStyle w:val="Verzeichnis2"/>
        <w:rPr>
          <w:rFonts w:asciiTheme="minorHAnsi" w:eastAsiaTheme="minorEastAsia" w:hAnsiTheme="minorHAnsi"/>
          <w:b w:val="0"/>
          <w:noProof/>
          <w:color w:val="auto"/>
          <w:szCs w:val="22"/>
          <w:lang w:eastAsia="de-CH"/>
        </w:rPr>
      </w:pPr>
      <w:hyperlink w:anchor="_Toc477771329" w:history="1">
        <w:r w:rsidR="003E71F6" w:rsidRPr="00B057E7">
          <w:rPr>
            <w:rStyle w:val="Hyperlink"/>
            <w:noProof/>
          </w:rPr>
          <w:t>2.1</w:t>
        </w:r>
        <w:r w:rsidR="003E71F6">
          <w:rPr>
            <w:rFonts w:asciiTheme="minorHAnsi" w:eastAsiaTheme="minorEastAsia" w:hAnsiTheme="minorHAnsi"/>
            <w:b w:val="0"/>
            <w:noProof/>
            <w:color w:val="auto"/>
            <w:szCs w:val="22"/>
            <w:lang w:eastAsia="de-CH"/>
          </w:rPr>
          <w:tab/>
        </w:r>
        <w:r w:rsidR="003E71F6" w:rsidRPr="00B057E7">
          <w:rPr>
            <w:rStyle w:val="Hyperlink"/>
            <w:noProof/>
          </w:rPr>
          <w:t>Authentifikator</w:t>
        </w:r>
        <w:r w:rsidR="003E71F6">
          <w:rPr>
            <w:noProof/>
          </w:rPr>
          <w:tab/>
        </w:r>
        <w:r w:rsidR="003E71F6">
          <w:rPr>
            <w:noProof/>
          </w:rPr>
          <w:fldChar w:fldCharType="begin"/>
        </w:r>
        <w:r w:rsidR="003E71F6">
          <w:rPr>
            <w:noProof/>
          </w:rPr>
          <w:instrText xml:space="preserve"> PAGEREF _Toc477771329 \h </w:instrText>
        </w:r>
        <w:r w:rsidR="003E71F6">
          <w:rPr>
            <w:noProof/>
          </w:rPr>
        </w:r>
        <w:r w:rsidR="003E71F6">
          <w:rPr>
            <w:noProof/>
          </w:rPr>
          <w:fldChar w:fldCharType="separate"/>
        </w:r>
        <w:r w:rsidR="003E71F6">
          <w:rPr>
            <w:noProof/>
          </w:rPr>
          <w:t>6</w:t>
        </w:r>
        <w:r w:rsidR="003E71F6">
          <w:rPr>
            <w:noProof/>
          </w:rPr>
          <w:fldChar w:fldCharType="end"/>
        </w:r>
      </w:hyperlink>
    </w:p>
    <w:p w14:paraId="547CE3FD" w14:textId="77777777" w:rsidR="003E71F6" w:rsidRDefault="00F42483">
      <w:pPr>
        <w:pStyle w:val="Verzeichnis2"/>
        <w:rPr>
          <w:rFonts w:asciiTheme="minorHAnsi" w:eastAsiaTheme="minorEastAsia" w:hAnsiTheme="minorHAnsi"/>
          <w:b w:val="0"/>
          <w:noProof/>
          <w:color w:val="auto"/>
          <w:szCs w:val="22"/>
          <w:lang w:eastAsia="de-CH"/>
        </w:rPr>
      </w:pPr>
      <w:hyperlink w:anchor="_Toc477771330" w:history="1">
        <w:r w:rsidR="003E71F6" w:rsidRPr="00B057E7">
          <w:rPr>
            <w:rStyle w:val="Hyperlink"/>
            <w:noProof/>
          </w:rPr>
          <w:t>2.2</w:t>
        </w:r>
        <w:r w:rsidR="003E71F6">
          <w:rPr>
            <w:rFonts w:asciiTheme="minorHAnsi" w:eastAsiaTheme="minorEastAsia" w:hAnsiTheme="minorHAnsi"/>
            <w:b w:val="0"/>
            <w:noProof/>
            <w:color w:val="auto"/>
            <w:szCs w:val="22"/>
            <w:lang w:eastAsia="de-CH"/>
          </w:rPr>
          <w:tab/>
        </w:r>
        <w:r w:rsidR="003E71F6" w:rsidRPr="00B057E7">
          <w:rPr>
            <w:rStyle w:val="Hyperlink"/>
            <w:noProof/>
          </w:rPr>
          <w:t>Attribut / Attribute</w:t>
        </w:r>
        <w:r w:rsidR="003E71F6">
          <w:rPr>
            <w:noProof/>
          </w:rPr>
          <w:tab/>
        </w:r>
        <w:r w:rsidR="003E71F6">
          <w:rPr>
            <w:noProof/>
          </w:rPr>
          <w:fldChar w:fldCharType="begin"/>
        </w:r>
        <w:r w:rsidR="003E71F6">
          <w:rPr>
            <w:noProof/>
          </w:rPr>
          <w:instrText xml:space="preserve"> PAGEREF _Toc477771330 \h </w:instrText>
        </w:r>
        <w:r w:rsidR="003E71F6">
          <w:rPr>
            <w:noProof/>
          </w:rPr>
        </w:r>
        <w:r w:rsidR="003E71F6">
          <w:rPr>
            <w:noProof/>
          </w:rPr>
          <w:fldChar w:fldCharType="separate"/>
        </w:r>
        <w:r w:rsidR="003E71F6">
          <w:rPr>
            <w:noProof/>
          </w:rPr>
          <w:t>6</w:t>
        </w:r>
        <w:r w:rsidR="003E71F6">
          <w:rPr>
            <w:noProof/>
          </w:rPr>
          <w:fldChar w:fldCharType="end"/>
        </w:r>
      </w:hyperlink>
    </w:p>
    <w:p w14:paraId="56433CC5" w14:textId="77777777" w:rsidR="003E71F6" w:rsidRDefault="00F42483">
      <w:pPr>
        <w:pStyle w:val="Verzeichnis2"/>
        <w:rPr>
          <w:rFonts w:asciiTheme="minorHAnsi" w:eastAsiaTheme="minorEastAsia" w:hAnsiTheme="minorHAnsi"/>
          <w:b w:val="0"/>
          <w:noProof/>
          <w:color w:val="auto"/>
          <w:szCs w:val="22"/>
          <w:lang w:eastAsia="de-CH"/>
        </w:rPr>
      </w:pPr>
      <w:hyperlink w:anchor="_Toc477771331" w:history="1">
        <w:r w:rsidR="003E71F6" w:rsidRPr="00B057E7">
          <w:rPr>
            <w:rStyle w:val="Hyperlink"/>
            <w:noProof/>
          </w:rPr>
          <w:t>2.3</w:t>
        </w:r>
        <w:r w:rsidR="003E71F6">
          <w:rPr>
            <w:rFonts w:asciiTheme="minorHAnsi" w:eastAsiaTheme="minorEastAsia" w:hAnsiTheme="minorHAnsi"/>
            <w:b w:val="0"/>
            <w:noProof/>
            <w:color w:val="auto"/>
            <w:szCs w:val="22"/>
            <w:lang w:eastAsia="de-CH"/>
          </w:rPr>
          <w:tab/>
        </w:r>
        <w:r w:rsidR="003E71F6" w:rsidRPr="00B057E7">
          <w:rPr>
            <w:rStyle w:val="Hyperlink"/>
            <w:noProof/>
          </w:rPr>
          <w:t>Attribute Assertion Service</w:t>
        </w:r>
        <w:r w:rsidR="003E71F6">
          <w:rPr>
            <w:noProof/>
          </w:rPr>
          <w:tab/>
        </w:r>
        <w:r w:rsidR="003E71F6">
          <w:rPr>
            <w:noProof/>
          </w:rPr>
          <w:fldChar w:fldCharType="begin"/>
        </w:r>
        <w:r w:rsidR="003E71F6">
          <w:rPr>
            <w:noProof/>
          </w:rPr>
          <w:instrText xml:space="preserve"> PAGEREF _Toc477771331 \h </w:instrText>
        </w:r>
        <w:r w:rsidR="003E71F6">
          <w:rPr>
            <w:noProof/>
          </w:rPr>
        </w:r>
        <w:r w:rsidR="003E71F6">
          <w:rPr>
            <w:noProof/>
          </w:rPr>
          <w:fldChar w:fldCharType="separate"/>
        </w:r>
        <w:r w:rsidR="003E71F6">
          <w:rPr>
            <w:noProof/>
          </w:rPr>
          <w:t>7</w:t>
        </w:r>
        <w:r w:rsidR="003E71F6">
          <w:rPr>
            <w:noProof/>
          </w:rPr>
          <w:fldChar w:fldCharType="end"/>
        </w:r>
      </w:hyperlink>
    </w:p>
    <w:p w14:paraId="6C7F45ED" w14:textId="77777777" w:rsidR="003E71F6" w:rsidRDefault="00F42483">
      <w:pPr>
        <w:pStyle w:val="Verzeichnis2"/>
        <w:rPr>
          <w:rFonts w:asciiTheme="minorHAnsi" w:eastAsiaTheme="minorEastAsia" w:hAnsiTheme="minorHAnsi"/>
          <w:b w:val="0"/>
          <w:noProof/>
          <w:color w:val="auto"/>
          <w:szCs w:val="22"/>
          <w:lang w:eastAsia="de-CH"/>
        </w:rPr>
      </w:pPr>
      <w:hyperlink w:anchor="_Toc477771332" w:history="1">
        <w:r w:rsidR="003E71F6" w:rsidRPr="00B057E7">
          <w:rPr>
            <w:rStyle w:val="Hyperlink"/>
            <w:noProof/>
          </w:rPr>
          <w:t>2.4</w:t>
        </w:r>
        <w:r w:rsidR="003E71F6">
          <w:rPr>
            <w:rFonts w:asciiTheme="minorHAnsi" w:eastAsiaTheme="minorEastAsia" w:hAnsiTheme="minorHAnsi"/>
            <w:b w:val="0"/>
            <w:noProof/>
            <w:color w:val="auto"/>
            <w:szCs w:val="22"/>
            <w:lang w:eastAsia="de-CH"/>
          </w:rPr>
          <w:tab/>
        </w:r>
        <w:r w:rsidR="003E71F6" w:rsidRPr="00B057E7">
          <w:rPr>
            <w:rStyle w:val="Hyperlink"/>
            <w:noProof/>
          </w:rPr>
          <w:t>Attribute Service</w:t>
        </w:r>
        <w:r w:rsidR="003E71F6">
          <w:rPr>
            <w:noProof/>
          </w:rPr>
          <w:tab/>
        </w:r>
        <w:r w:rsidR="003E71F6">
          <w:rPr>
            <w:noProof/>
          </w:rPr>
          <w:fldChar w:fldCharType="begin"/>
        </w:r>
        <w:r w:rsidR="003E71F6">
          <w:rPr>
            <w:noProof/>
          </w:rPr>
          <w:instrText xml:space="preserve"> PAGEREF _Toc477771332 \h </w:instrText>
        </w:r>
        <w:r w:rsidR="003E71F6">
          <w:rPr>
            <w:noProof/>
          </w:rPr>
        </w:r>
        <w:r w:rsidR="003E71F6">
          <w:rPr>
            <w:noProof/>
          </w:rPr>
          <w:fldChar w:fldCharType="separate"/>
        </w:r>
        <w:r w:rsidR="003E71F6">
          <w:rPr>
            <w:noProof/>
          </w:rPr>
          <w:t>7</w:t>
        </w:r>
        <w:r w:rsidR="003E71F6">
          <w:rPr>
            <w:noProof/>
          </w:rPr>
          <w:fldChar w:fldCharType="end"/>
        </w:r>
      </w:hyperlink>
    </w:p>
    <w:p w14:paraId="69AA98AB" w14:textId="77777777" w:rsidR="003E71F6" w:rsidRDefault="00F42483">
      <w:pPr>
        <w:pStyle w:val="Verzeichnis2"/>
        <w:rPr>
          <w:rFonts w:asciiTheme="minorHAnsi" w:eastAsiaTheme="minorEastAsia" w:hAnsiTheme="minorHAnsi"/>
          <w:b w:val="0"/>
          <w:noProof/>
          <w:color w:val="auto"/>
          <w:szCs w:val="22"/>
          <w:lang w:eastAsia="de-CH"/>
        </w:rPr>
      </w:pPr>
      <w:hyperlink w:anchor="_Toc477771333" w:history="1">
        <w:r w:rsidR="003E71F6" w:rsidRPr="00B057E7">
          <w:rPr>
            <w:rStyle w:val="Hyperlink"/>
            <w:noProof/>
          </w:rPr>
          <w:t>2.5</w:t>
        </w:r>
        <w:r w:rsidR="003E71F6">
          <w:rPr>
            <w:rFonts w:asciiTheme="minorHAnsi" w:eastAsiaTheme="minorEastAsia" w:hAnsiTheme="minorHAnsi"/>
            <w:b w:val="0"/>
            <w:noProof/>
            <w:color w:val="auto"/>
            <w:szCs w:val="22"/>
            <w:lang w:eastAsia="de-CH"/>
          </w:rPr>
          <w:tab/>
        </w:r>
        <w:r w:rsidR="003E71F6" w:rsidRPr="00B057E7">
          <w:rPr>
            <w:rStyle w:val="Hyperlink"/>
            <w:noProof/>
          </w:rPr>
          <w:t>Attribut-Autorität (AA)</w:t>
        </w:r>
        <w:r w:rsidR="003E71F6">
          <w:rPr>
            <w:noProof/>
          </w:rPr>
          <w:tab/>
        </w:r>
        <w:r w:rsidR="003E71F6">
          <w:rPr>
            <w:noProof/>
          </w:rPr>
          <w:fldChar w:fldCharType="begin"/>
        </w:r>
        <w:r w:rsidR="003E71F6">
          <w:rPr>
            <w:noProof/>
          </w:rPr>
          <w:instrText xml:space="preserve"> PAGEREF _Toc477771333 \h </w:instrText>
        </w:r>
        <w:r w:rsidR="003E71F6">
          <w:rPr>
            <w:noProof/>
          </w:rPr>
        </w:r>
        <w:r w:rsidR="003E71F6">
          <w:rPr>
            <w:noProof/>
          </w:rPr>
          <w:fldChar w:fldCharType="separate"/>
        </w:r>
        <w:r w:rsidR="003E71F6">
          <w:rPr>
            <w:noProof/>
          </w:rPr>
          <w:t>7</w:t>
        </w:r>
        <w:r w:rsidR="003E71F6">
          <w:rPr>
            <w:noProof/>
          </w:rPr>
          <w:fldChar w:fldCharType="end"/>
        </w:r>
      </w:hyperlink>
    </w:p>
    <w:p w14:paraId="50AFD6D3" w14:textId="77777777" w:rsidR="003E71F6" w:rsidRDefault="00F42483">
      <w:pPr>
        <w:pStyle w:val="Verzeichnis2"/>
        <w:rPr>
          <w:rFonts w:asciiTheme="minorHAnsi" w:eastAsiaTheme="minorEastAsia" w:hAnsiTheme="minorHAnsi"/>
          <w:b w:val="0"/>
          <w:noProof/>
          <w:color w:val="auto"/>
          <w:szCs w:val="22"/>
          <w:lang w:eastAsia="de-CH"/>
        </w:rPr>
      </w:pPr>
      <w:hyperlink w:anchor="_Toc477771334" w:history="1">
        <w:r w:rsidR="003E71F6" w:rsidRPr="00B057E7">
          <w:rPr>
            <w:rStyle w:val="Hyperlink"/>
            <w:noProof/>
            <w:lang w:val="en-US"/>
          </w:rPr>
          <w:t>2.6</w:t>
        </w:r>
        <w:r w:rsidR="003E71F6">
          <w:rPr>
            <w:rFonts w:asciiTheme="minorHAnsi" w:eastAsiaTheme="minorEastAsia" w:hAnsiTheme="minorHAnsi"/>
            <w:b w:val="0"/>
            <w:noProof/>
            <w:color w:val="auto"/>
            <w:szCs w:val="22"/>
            <w:lang w:eastAsia="de-CH"/>
          </w:rPr>
          <w:tab/>
        </w:r>
        <w:r w:rsidR="003E71F6" w:rsidRPr="00B057E7">
          <w:rPr>
            <w:rStyle w:val="Hyperlink"/>
            <w:noProof/>
            <w:lang w:val="en-US"/>
          </w:rPr>
          <w:t>Attribute-Based Access Control (ABAC)</w:t>
        </w:r>
        <w:r w:rsidR="003E71F6">
          <w:rPr>
            <w:noProof/>
          </w:rPr>
          <w:tab/>
        </w:r>
        <w:r w:rsidR="003E71F6">
          <w:rPr>
            <w:noProof/>
          </w:rPr>
          <w:fldChar w:fldCharType="begin"/>
        </w:r>
        <w:r w:rsidR="003E71F6">
          <w:rPr>
            <w:noProof/>
          </w:rPr>
          <w:instrText xml:space="preserve"> PAGEREF _Toc477771334 \h </w:instrText>
        </w:r>
        <w:r w:rsidR="003E71F6">
          <w:rPr>
            <w:noProof/>
          </w:rPr>
        </w:r>
        <w:r w:rsidR="003E71F6">
          <w:rPr>
            <w:noProof/>
          </w:rPr>
          <w:fldChar w:fldCharType="separate"/>
        </w:r>
        <w:r w:rsidR="003E71F6">
          <w:rPr>
            <w:noProof/>
          </w:rPr>
          <w:t>7</w:t>
        </w:r>
        <w:r w:rsidR="003E71F6">
          <w:rPr>
            <w:noProof/>
          </w:rPr>
          <w:fldChar w:fldCharType="end"/>
        </w:r>
      </w:hyperlink>
    </w:p>
    <w:p w14:paraId="04D13C6A" w14:textId="77777777" w:rsidR="003E71F6" w:rsidRDefault="00F42483">
      <w:pPr>
        <w:pStyle w:val="Verzeichnis2"/>
        <w:rPr>
          <w:rFonts w:asciiTheme="minorHAnsi" w:eastAsiaTheme="minorEastAsia" w:hAnsiTheme="minorHAnsi"/>
          <w:b w:val="0"/>
          <w:noProof/>
          <w:color w:val="auto"/>
          <w:szCs w:val="22"/>
          <w:lang w:eastAsia="de-CH"/>
        </w:rPr>
      </w:pPr>
      <w:hyperlink w:anchor="_Toc477771335" w:history="1">
        <w:r w:rsidR="003E71F6" w:rsidRPr="00B057E7">
          <w:rPr>
            <w:rStyle w:val="Hyperlink"/>
            <w:noProof/>
          </w:rPr>
          <w:t>2.7</w:t>
        </w:r>
        <w:r w:rsidR="003E71F6">
          <w:rPr>
            <w:rFonts w:asciiTheme="minorHAnsi" w:eastAsiaTheme="minorEastAsia" w:hAnsiTheme="minorHAnsi"/>
            <w:b w:val="0"/>
            <w:noProof/>
            <w:color w:val="auto"/>
            <w:szCs w:val="22"/>
            <w:lang w:eastAsia="de-CH"/>
          </w:rPr>
          <w:tab/>
        </w:r>
        <w:r w:rsidR="003E71F6" w:rsidRPr="00B057E7">
          <w:rPr>
            <w:rStyle w:val="Hyperlink"/>
            <w:noProof/>
          </w:rPr>
          <w:t>Attributaggregation</w:t>
        </w:r>
        <w:r w:rsidR="003E71F6">
          <w:rPr>
            <w:noProof/>
          </w:rPr>
          <w:tab/>
        </w:r>
        <w:r w:rsidR="003E71F6">
          <w:rPr>
            <w:noProof/>
          </w:rPr>
          <w:fldChar w:fldCharType="begin"/>
        </w:r>
        <w:r w:rsidR="003E71F6">
          <w:rPr>
            <w:noProof/>
          </w:rPr>
          <w:instrText xml:space="preserve"> PAGEREF _Toc477771335 \h </w:instrText>
        </w:r>
        <w:r w:rsidR="003E71F6">
          <w:rPr>
            <w:noProof/>
          </w:rPr>
        </w:r>
        <w:r w:rsidR="003E71F6">
          <w:rPr>
            <w:noProof/>
          </w:rPr>
          <w:fldChar w:fldCharType="separate"/>
        </w:r>
        <w:r w:rsidR="003E71F6">
          <w:rPr>
            <w:noProof/>
          </w:rPr>
          <w:t>7</w:t>
        </w:r>
        <w:r w:rsidR="003E71F6">
          <w:rPr>
            <w:noProof/>
          </w:rPr>
          <w:fldChar w:fldCharType="end"/>
        </w:r>
      </w:hyperlink>
    </w:p>
    <w:p w14:paraId="6A07673A" w14:textId="77777777" w:rsidR="003E71F6" w:rsidRDefault="00F42483">
      <w:pPr>
        <w:pStyle w:val="Verzeichnis2"/>
        <w:rPr>
          <w:rFonts w:asciiTheme="minorHAnsi" w:eastAsiaTheme="minorEastAsia" w:hAnsiTheme="minorHAnsi"/>
          <w:b w:val="0"/>
          <w:noProof/>
          <w:color w:val="auto"/>
          <w:szCs w:val="22"/>
          <w:lang w:eastAsia="de-CH"/>
        </w:rPr>
      </w:pPr>
      <w:hyperlink w:anchor="_Toc477771336" w:history="1">
        <w:r w:rsidR="003E71F6" w:rsidRPr="00B057E7">
          <w:rPr>
            <w:rStyle w:val="Hyperlink"/>
            <w:noProof/>
          </w:rPr>
          <w:t>2.8</w:t>
        </w:r>
        <w:r w:rsidR="003E71F6">
          <w:rPr>
            <w:rFonts w:asciiTheme="minorHAnsi" w:eastAsiaTheme="minorEastAsia" w:hAnsiTheme="minorHAnsi"/>
            <w:b w:val="0"/>
            <w:noProof/>
            <w:color w:val="auto"/>
            <w:szCs w:val="22"/>
            <w:lang w:eastAsia="de-CH"/>
          </w:rPr>
          <w:tab/>
        </w:r>
        <w:r w:rsidR="003E71F6" w:rsidRPr="00B057E7">
          <w:rPr>
            <w:rStyle w:val="Hyperlink"/>
            <w:noProof/>
          </w:rPr>
          <w:t>Attributbestätigung</w:t>
        </w:r>
        <w:r w:rsidR="003E71F6">
          <w:rPr>
            <w:noProof/>
          </w:rPr>
          <w:tab/>
        </w:r>
        <w:r w:rsidR="003E71F6">
          <w:rPr>
            <w:noProof/>
          </w:rPr>
          <w:fldChar w:fldCharType="begin"/>
        </w:r>
        <w:r w:rsidR="003E71F6">
          <w:rPr>
            <w:noProof/>
          </w:rPr>
          <w:instrText xml:space="preserve"> PAGEREF _Toc477771336 \h </w:instrText>
        </w:r>
        <w:r w:rsidR="003E71F6">
          <w:rPr>
            <w:noProof/>
          </w:rPr>
        </w:r>
        <w:r w:rsidR="003E71F6">
          <w:rPr>
            <w:noProof/>
          </w:rPr>
          <w:fldChar w:fldCharType="separate"/>
        </w:r>
        <w:r w:rsidR="003E71F6">
          <w:rPr>
            <w:noProof/>
          </w:rPr>
          <w:t>7</w:t>
        </w:r>
        <w:r w:rsidR="003E71F6">
          <w:rPr>
            <w:noProof/>
          </w:rPr>
          <w:fldChar w:fldCharType="end"/>
        </w:r>
      </w:hyperlink>
    </w:p>
    <w:p w14:paraId="3910092B" w14:textId="77777777" w:rsidR="003E71F6" w:rsidRDefault="00F42483">
      <w:pPr>
        <w:pStyle w:val="Verzeichnis2"/>
        <w:rPr>
          <w:rFonts w:asciiTheme="minorHAnsi" w:eastAsiaTheme="minorEastAsia" w:hAnsiTheme="minorHAnsi"/>
          <w:b w:val="0"/>
          <w:noProof/>
          <w:color w:val="auto"/>
          <w:szCs w:val="22"/>
          <w:lang w:eastAsia="de-CH"/>
        </w:rPr>
      </w:pPr>
      <w:hyperlink w:anchor="_Toc477771337" w:history="1">
        <w:r w:rsidR="003E71F6" w:rsidRPr="00B057E7">
          <w:rPr>
            <w:rStyle w:val="Hyperlink"/>
            <w:noProof/>
          </w:rPr>
          <w:t>2.9</w:t>
        </w:r>
        <w:r w:rsidR="003E71F6">
          <w:rPr>
            <w:rFonts w:asciiTheme="minorHAnsi" w:eastAsiaTheme="minorEastAsia" w:hAnsiTheme="minorHAnsi"/>
            <w:b w:val="0"/>
            <w:noProof/>
            <w:color w:val="auto"/>
            <w:szCs w:val="22"/>
            <w:lang w:eastAsia="de-CH"/>
          </w:rPr>
          <w:tab/>
        </w:r>
        <w:r w:rsidR="003E71F6" w:rsidRPr="00B057E7">
          <w:rPr>
            <w:rStyle w:val="Hyperlink"/>
            <w:noProof/>
          </w:rPr>
          <w:t>Auditing</w:t>
        </w:r>
        <w:r w:rsidR="003E71F6">
          <w:rPr>
            <w:noProof/>
          </w:rPr>
          <w:tab/>
        </w:r>
        <w:r w:rsidR="003E71F6">
          <w:rPr>
            <w:noProof/>
          </w:rPr>
          <w:fldChar w:fldCharType="begin"/>
        </w:r>
        <w:r w:rsidR="003E71F6">
          <w:rPr>
            <w:noProof/>
          </w:rPr>
          <w:instrText xml:space="preserve"> PAGEREF _Toc477771337 \h </w:instrText>
        </w:r>
        <w:r w:rsidR="003E71F6">
          <w:rPr>
            <w:noProof/>
          </w:rPr>
        </w:r>
        <w:r w:rsidR="003E71F6">
          <w:rPr>
            <w:noProof/>
          </w:rPr>
          <w:fldChar w:fldCharType="separate"/>
        </w:r>
        <w:r w:rsidR="003E71F6">
          <w:rPr>
            <w:noProof/>
          </w:rPr>
          <w:t>8</w:t>
        </w:r>
        <w:r w:rsidR="003E71F6">
          <w:rPr>
            <w:noProof/>
          </w:rPr>
          <w:fldChar w:fldCharType="end"/>
        </w:r>
      </w:hyperlink>
    </w:p>
    <w:p w14:paraId="373C7C15" w14:textId="77777777" w:rsidR="003E71F6" w:rsidRDefault="00F42483">
      <w:pPr>
        <w:pStyle w:val="Verzeichnis2"/>
        <w:rPr>
          <w:rFonts w:asciiTheme="minorHAnsi" w:eastAsiaTheme="minorEastAsia" w:hAnsiTheme="minorHAnsi"/>
          <w:b w:val="0"/>
          <w:noProof/>
          <w:color w:val="auto"/>
          <w:szCs w:val="22"/>
          <w:lang w:eastAsia="de-CH"/>
        </w:rPr>
      </w:pPr>
      <w:hyperlink w:anchor="_Toc477771338" w:history="1">
        <w:r w:rsidR="003E71F6" w:rsidRPr="00B057E7">
          <w:rPr>
            <w:rStyle w:val="Hyperlink"/>
            <w:noProof/>
          </w:rPr>
          <w:t>2.10</w:t>
        </w:r>
        <w:r w:rsidR="003E71F6">
          <w:rPr>
            <w:rFonts w:asciiTheme="minorHAnsi" w:eastAsiaTheme="minorEastAsia" w:hAnsiTheme="minorHAnsi"/>
            <w:b w:val="0"/>
            <w:noProof/>
            <w:color w:val="auto"/>
            <w:szCs w:val="22"/>
            <w:lang w:eastAsia="de-CH"/>
          </w:rPr>
          <w:tab/>
        </w:r>
        <w:r w:rsidR="003E71F6" w:rsidRPr="00B057E7">
          <w:rPr>
            <w:rStyle w:val="Hyperlink"/>
            <w:noProof/>
          </w:rPr>
          <w:t>Authentifizierung</w:t>
        </w:r>
        <w:r w:rsidR="003E71F6">
          <w:rPr>
            <w:noProof/>
          </w:rPr>
          <w:tab/>
        </w:r>
        <w:r w:rsidR="003E71F6">
          <w:rPr>
            <w:noProof/>
          </w:rPr>
          <w:fldChar w:fldCharType="begin"/>
        </w:r>
        <w:r w:rsidR="003E71F6">
          <w:rPr>
            <w:noProof/>
          </w:rPr>
          <w:instrText xml:space="preserve"> PAGEREF _Toc477771338 \h </w:instrText>
        </w:r>
        <w:r w:rsidR="003E71F6">
          <w:rPr>
            <w:noProof/>
          </w:rPr>
        </w:r>
        <w:r w:rsidR="003E71F6">
          <w:rPr>
            <w:noProof/>
          </w:rPr>
          <w:fldChar w:fldCharType="separate"/>
        </w:r>
        <w:r w:rsidR="003E71F6">
          <w:rPr>
            <w:noProof/>
          </w:rPr>
          <w:t>8</w:t>
        </w:r>
        <w:r w:rsidR="003E71F6">
          <w:rPr>
            <w:noProof/>
          </w:rPr>
          <w:fldChar w:fldCharType="end"/>
        </w:r>
      </w:hyperlink>
    </w:p>
    <w:p w14:paraId="2670F3B8" w14:textId="77777777" w:rsidR="003E71F6" w:rsidRDefault="00F42483">
      <w:pPr>
        <w:pStyle w:val="Verzeichnis2"/>
        <w:rPr>
          <w:rFonts w:asciiTheme="minorHAnsi" w:eastAsiaTheme="minorEastAsia" w:hAnsiTheme="minorHAnsi"/>
          <w:b w:val="0"/>
          <w:noProof/>
          <w:color w:val="auto"/>
          <w:szCs w:val="22"/>
          <w:lang w:eastAsia="de-CH"/>
        </w:rPr>
      </w:pPr>
      <w:hyperlink w:anchor="_Toc477771339" w:history="1">
        <w:r w:rsidR="003E71F6" w:rsidRPr="00B057E7">
          <w:rPr>
            <w:rStyle w:val="Hyperlink"/>
            <w:noProof/>
          </w:rPr>
          <w:t>2.11</w:t>
        </w:r>
        <w:r w:rsidR="003E71F6">
          <w:rPr>
            <w:rFonts w:asciiTheme="minorHAnsi" w:eastAsiaTheme="minorEastAsia" w:hAnsiTheme="minorHAnsi"/>
            <w:b w:val="0"/>
            <w:noProof/>
            <w:color w:val="auto"/>
            <w:szCs w:val="22"/>
            <w:lang w:eastAsia="de-CH"/>
          </w:rPr>
          <w:tab/>
        </w:r>
        <w:r w:rsidR="003E71F6" w:rsidRPr="00B057E7">
          <w:rPr>
            <w:rStyle w:val="Hyperlink"/>
            <w:noProof/>
          </w:rPr>
          <w:t>Authentifizierungs-Anfrage</w:t>
        </w:r>
        <w:r w:rsidR="003E71F6">
          <w:rPr>
            <w:noProof/>
          </w:rPr>
          <w:tab/>
        </w:r>
        <w:r w:rsidR="003E71F6">
          <w:rPr>
            <w:noProof/>
          </w:rPr>
          <w:fldChar w:fldCharType="begin"/>
        </w:r>
        <w:r w:rsidR="003E71F6">
          <w:rPr>
            <w:noProof/>
          </w:rPr>
          <w:instrText xml:space="preserve"> PAGEREF _Toc477771339 \h </w:instrText>
        </w:r>
        <w:r w:rsidR="003E71F6">
          <w:rPr>
            <w:noProof/>
          </w:rPr>
        </w:r>
        <w:r w:rsidR="003E71F6">
          <w:rPr>
            <w:noProof/>
          </w:rPr>
          <w:fldChar w:fldCharType="separate"/>
        </w:r>
        <w:r w:rsidR="003E71F6">
          <w:rPr>
            <w:noProof/>
          </w:rPr>
          <w:t>8</w:t>
        </w:r>
        <w:r w:rsidR="003E71F6">
          <w:rPr>
            <w:noProof/>
          </w:rPr>
          <w:fldChar w:fldCharType="end"/>
        </w:r>
      </w:hyperlink>
    </w:p>
    <w:p w14:paraId="56429543" w14:textId="77777777" w:rsidR="003E71F6" w:rsidRDefault="00F42483">
      <w:pPr>
        <w:pStyle w:val="Verzeichnis2"/>
        <w:rPr>
          <w:rFonts w:asciiTheme="minorHAnsi" w:eastAsiaTheme="minorEastAsia" w:hAnsiTheme="minorHAnsi"/>
          <w:b w:val="0"/>
          <w:noProof/>
          <w:color w:val="auto"/>
          <w:szCs w:val="22"/>
          <w:lang w:eastAsia="de-CH"/>
        </w:rPr>
      </w:pPr>
      <w:hyperlink w:anchor="_Toc477771340" w:history="1">
        <w:r w:rsidR="003E71F6" w:rsidRPr="00B057E7">
          <w:rPr>
            <w:rStyle w:val="Hyperlink"/>
            <w:noProof/>
          </w:rPr>
          <w:t>2.12</w:t>
        </w:r>
        <w:r w:rsidR="003E71F6">
          <w:rPr>
            <w:rFonts w:asciiTheme="minorHAnsi" w:eastAsiaTheme="minorEastAsia" w:hAnsiTheme="minorHAnsi"/>
            <w:b w:val="0"/>
            <w:noProof/>
            <w:color w:val="auto"/>
            <w:szCs w:val="22"/>
            <w:lang w:eastAsia="de-CH"/>
          </w:rPr>
          <w:tab/>
        </w:r>
        <w:r w:rsidR="003E71F6" w:rsidRPr="00B057E7">
          <w:rPr>
            <w:rStyle w:val="Hyperlink"/>
            <w:noProof/>
          </w:rPr>
          <w:t>Authentifikation-Autorität (AuthnA)</w:t>
        </w:r>
        <w:r w:rsidR="003E71F6">
          <w:rPr>
            <w:noProof/>
          </w:rPr>
          <w:tab/>
        </w:r>
        <w:r w:rsidR="003E71F6">
          <w:rPr>
            <w:noProof/>
          </w:rPr>
          <w:fldChar w:fldCharType="begin"/>
        </w:r>
        <w:r w:rsidR="003E71F6">
          <w:rPr>
            <w:noProof/>
          </w:rPr>
          <w:instrText xml:space="preserve"> PAGEREF _Toc477771340 \h </w:instrText>
        </w:r>
        <w:r w:rsidR="003E71F6">
          <w:rPr>
            <w:noProof/>
          </w:rPr>
        </w:r>
        <w:r w:rsidR="003E71F6">
          <w:rPr>
            <w:noProof/>
          </w:rPr>
          <w:fldChar w:fldCharType="separate"/>
        </w:r>
        <w:r w:rsidR="003E71F6">
          <w:rPr>
            <w:noProof/>
          </w:rPr>
          <w:t>8</w:t>
        </w:r>
        <w:r w:rsidR="003E71F6">
          <w:rPr>
            <w:noProof/>
          </w:rPr>
          <w:fldChar w:fldCharType="end"/>
        </w:r>
      </w:hyperlink>
    </w:p>
    <w:p w14:paraId="536506C0" w14:textId="77777777" w:rsidR="003E71F6" w:rsidRDefault="00F42483">
      <w:pPr>
        <w:pStyle w:val="Verzeichnis2"/>
        <w:rPr>
          <w:rFonts w:asciiTheme="minorHAnsi" w:eastAsiaTheme="minorEastAsia" w:hAnsiTheme="minorHAnsi"/>
          <w:b w:val="0"/>
          <w:noProof/>
          <w:color w:val="auto"/>
          <w:szCs w:val="22"/>
          <w:lang w:eastAsia="de-CH"/>
        </w:rPr>
      </w:pPr>
      <w:hyperlink w:anchor="_Toc477771341" w:history="1">
        <w:r w:rsidR="003E71F6" w:rsidRPr="00B057E7">
          <w:rPr>
            <w:rStyle w:val="Hyperlink"/>
            <w:noProof/>
          </w:rPr>
          <w:t>2.13</w:t>
        </w:r>
        <w:r w:rsidR="003E71F6">
          <w:rPr>
            <w:rFonts w:asciiTheme="minorHAnsi" w:eastAsiaTheme="minorEastAsia" w:hAnsiTheme="minorHAnsi"/>
            <w:b w:val="0"/>
            <w:noProof/>
            <w:color w:val="auto"/>
            <w:szCs w:val="22"/>
            <w:lang w:eastAsia="de-CH"/>
          </w:rPr>
          <w:tab/>
        </w:r>
        <w:r w:rsidR="003E71F6" w:rsidRPr="00B057E7">
          <w:rPr>
            <w:rStyle w:val="Hyperlink"/>
            <w:noProof/>
          </w:rPr>
          <w:t>Authentication Proxy</w:t>
        </w:r>
        <w:r w:rsidR="003E71F6">
          <w:rPr>
            <w:noProof/>
          </w:rPr>
          <w:tab/>
        </w:r>
        <w:r w:rsidR="003E71F6">
          <w:rPr>
            <w:noProof/>
          </w:rPr>
          <w:fldChar w:fldCharType="begin"/>
        </w:r>
        <w:r w:rsidR="003E71F6">
          <w:rPr>
            <w:noProof/>
          </w:rPr>
          <w:instrText xml:space="preserve"> PAGEREF _Toc477771341 \h </w:instrText>
        </w:r>
        <w:r w:rsidR="003E71F6">
          <w:rPr>
            <w:noProof/>
          </w:rPr>
        </w:r>
        <w:r w:rsidR="003E71F6">
          <w:rPr>
            <w:noProof/>
          </w:rPr>
          <w:fldChar w:fldCharType="separate"/>
        </w:r>
        <w:r w:rsidR="003E71F6">
          <w:rPr>
            <w:noProof/>
          </w:rPr>
          <w:t>8</w:t>
        </w:r>
        <w:r w:rsidR="003E71F6">
          <w:rPr>
            <w:noProof/>
          </w:rPr>
          <w:fldChar w:fldCharType="end"/>
        </w:r>
      </w:hyperlink>
    </w:p>
    <w:p w14:paraId="65C0E4AA" w14:textId="77777777" w:rsidR="003E71F6" w:rsidRDefault="00F42483">
      <w:pPr>
        <w:pStyle w:val="Verzeichnis2"/>
        <w:rPr>
          <w:rFonts w:asciiTheme="minorHAnsi" w:eastAsiaTheme="minorEastAsia" w:hAnsiTheme="minorHAnsi"/>
          <w:b w:val="0"/>
          <w:noProof/>
          <w:color w:val="auto"/>
          <w:szCs w:val="22"/>
          <w:lang w:eastAsia="de-CH"/>
        </w:rPr>
      </w:pPr>
      <w:hyperlink w:anchor="_Toc477771342" w:history="1">
        <w:r w:rsidR="003E71F6" w:rsidRPr="00B057E7">
          <w:rPr>
            <w:rStyle w:val="Hyperlink"/>
            <w:noProof/>
          </w:rPr>
          <w:t>2.14</w:t>
        </w:r>
        <w:r w:rsidR="003E71F6">
          <w:rPr>
            <w:rFonts w:asciiTheme="minorHAnsi" w:eastAsiaTheme="minorEastAsia" w:hAnsiTheme="minorHAnsi"/>
            <w:b w:val="0"/>
            <w:noProof/>
            <w:color w:val="auto"/>
            <w:szCs w:val="22"/>
            <w:lang w:eastAsia="de-CH"/>
          </w:rPr>
          <w:tab/>
        </w:r>
        <w:r w:rsidR="003E71F6" w:rsidRPr="00B057E7">
          <w:rPr>
            <w:rStyle w:val="Hyperlink"/>
            <w:noProof/>
          </w:rPr>
          <w:t>Authentication Service</w:t>
        </w:r>
        <w:r w:rsidR="003E71F6">
          <w:rPr>
            <w:noProof/>
          </w:rPr>
          <w:tab/>
        </w:r>
        <w:r w:rsidR="003E71F6">
          <w:rPr>
            <w:noProof/>
          </w:rPr>
          <w:fldChar w:fldCharType="begin"/>
        </w:r>
        <w:r w:rsidR="003E71F6">
          <w:rPr>
            <w:noProof/>
          </w:rPr>
          <w:instrText xml:space="preserve"> PAGEREF _Toc477771342 \h </w:instrText>
        </w:r>
        <w:r w:rsidR="003E71F6">
          <w:rPr>
            <w:noProof/>
          </w:rPr>
        </w:r>
        <w:r w:rsidR="003E71F6">
          <w:rPr>
            <w:noProof/>
          </w:rPr>
          <w:fldChar w:fldCharType="separate"/>
        </w:r>
        <w:r w:rsidR="003E71F6">
          <w:rPr>
            <w:noProof/>
          </w:rPr>
          <w:t>8</w:t>
        </w:r>
        <w:r w:rsidR="003E71F6">
          <w:rPr>
            <w:noProof/>
          </w:rPr>
          <w:fldChar w:fldCharType="end"/>
        </w:r>
      </w:hyperlink>
    </w:p>
    <w:p w14:paraId="341143B2" w14:textId="77777777" w:rsidR="003E71F6" w:rsidRDefault="00F42483">
      <w:pPr>
        <w:pStyle w:val="Verzeichnis2"/>
        <w:rPr>
          <w:rFonts w:asciiTheme="minorHAnsi" w:eastAsiaTheme="minorEastAsia" w:hAnsiTheme="minorHAnsi"/>
          <w:b w:val="0"/>
          <w:noProof/>
          <w:color w:val="auto"/>
          <w:szCs w:val="22"/>
          <w:lang w:eastAsia="de-CH"/>
        </w:rPr>
      </w:pPr>
      <w:hyperlink w:anchor="_Toc477771343" w:history="1">
        <w:r w:rsidR="003E71F6" w:rsidRPr="00B057E7">
          <w:rPr>
            <w:rStyle w:val="Hyperlink"/>
            <w:noProof/>
          </w:rPr>
          <w:t>2.15</w:t>
        </w:r>
        <w:r w:rsidR="003E71F6">
          <w:rPr>
            <w:rFonts w:asciiTheme="minorHAnsi" w:eastAsiaTheme="minorEastAsia" w:hAnsiTheme="minorHAnsi"/>
            <w:b w:val="0"/>
            <w:noProof/>
            <w:color w:val="auto"/>
            <w:szCs w:val="22"/>
            <w:lang w:eastAsia="de-CH"/>
          </w:rPr>
          <w:tab/>
        </w:r>
        <w:r w:rsidR="003E71F6" w:rsidRPr="00B057E7">
          <w:rPr>
            <w:rStyle w:val="Hyperlink"/>
            <w:noProof/>
          </w:rPr>
          <w:t>Authentifizierungsbestätigung</w:t>
        </w:r>
        <w:r w:rsidR="003E71F6">
          <w:rPr>
            <w:noProof/>
          </w:rPr>
          <w:tab/>
        </w:r>
        <w:r w:rsidR="003E71F6">
          <w:rPr>
            <w:noProof/>
          </w:rPr>
          <w:fldChar w:fldCharType="begin"/>
        </w:r>
        <w:r w:rsidR="003E71F6">
          <w:rPr>
            <w:noProof/>
          </w:rPr>
          <w:instrText xml:space="preserve"> PAGEREF _Toc477771343 \h </w:instrText>
        </w:r>
        <w:r w:rsidR="003E71F6">
          <w:rPr>
            <w:noProof/>
          </w:rPr>
        </w:r>
        <w:r w:rsidR="003E71F6">
          <w:rPr>
            <w:noProof/>
          </w:rPr>
          <w:fldChar w:fldCharType="separate"/>
        </w:r>
        <w:r w:rsidR="003E71F6">
          <w:rPr>
            <w:noProof/>
          </w:rPr>
          <w:t>9</w:t>
        </w:r>
        <w:r w:rsidR="003E71F6">
          <w:rPr>
            <w:noProof/>
          </w:rPr>
          <w:fldChar w:fldCharType="end"/>
        </w:r>
      </w:hyperlink>
    </w:p>
    <w:p w14:paraId="155ED9C2" w14:textId="77777777" w:rsidR="003E71F6" w:rsidRDefault="00F42483">
      <w:pPr>
        <w:pStyle w:val="Verzeichnis2"/>
        <w:rPr>
          <w:rFonts w:asciiTheme="minorHAnsi" w:eastAsiaTheme="minorEastAsia" w:hAnsiTheme="minorHAnsi"/>
          <w:b w:val="0"/>
          <w:noProof/>
          <w:color w:val="auto"/>
          <w:szCs w:val="22"/>
          <w:lang w:eastAsia="de-CH"/>
        </w:rPr>
      </w:pPr>
      <w:hyperlink w:anchor="_Toc477771344" w:history="1">
        <w:r w:rsidR="003E71F6" w:rsidRPr="00B057E7">
          <w:rPr>
            <w:rStyle w:val="Hyperlink"/>
            <w:noProof/>
          </w:rPr>
          <w:t>2.16</w:t>
        </w:r>
        <w:r w:rsidR="003E71F6">
          <w:rPr>
            <w:rFonts w:asciiTheme="minorHAnsi" w:eastAsiaTheme="minorEastAsia" w:hAnsiTheme="minorHAnsi"/>
            <w:b w:val="0"/>
            <w:noProof/>
            <w:color w:val="auto"/>
            <w:szCs w:val="22"/>
            <w:lang w:eastAsia="de-CH"/>
          </w:rPr>
          <w:tab/>
        </w:r>
        <w:r w:rsidR="003E71F6" w:rsidRPr="00B057E7">
          <w:rPr>
            <w:rStyle w:val="Hyperlink"/>
            <w:noProof/>
          </w:rPr>
          <w:t>Authentifizierungsfaktor</w:t>
        </w:r>
        <w:r w:rsidR="003E71F6">
          <w:rPr>
            <w:noProof/>
          </w:rPr>
          <w:tab/>
        </w:r>
        <w:r w:rsidR="003E71F6">
          <w:rPr>
            <w:noProof/>
          </w:rPr>
          <w:fldChar w:fldCharType="begin"/>
        </w:r>
        <w:r w:rsidR="003E71F6">
          <w:rPr>
            <w:noProof/>
          </w:rPr>
          <w:instrText xml:space="preserve"> PAGEREF _Toc477771344 \h </w:instrText>
        </w:r>
        <w:r w:rsidR="003E71F6">
          <w:rPr>
            <w:noProof/>
          </w:rPr>
        </w:r>
        <w:r w:rsidR="003E71F6">
          <w:rPr>
            <w:noProof/>
          </w:rPr>
          <w:fldChar w:fldCharType="separate"/>
        </w:r>
        <w:r w:rsidR="003E71F6">
          <w:rPr>
            <w:noProof/>
          </w:rPr>
          <w:t>9</w:t>
        </w:r>
        <w:r w:rsidR="003E71F6">
          <w:rPr>
            <w:noProof/>
          </w:rPr>
          <w:fldChar w:fldCharType="end"/>
        </w:r>
      </w:hyperlink>
    </w:p>
    <w:p w14:paraId="72D4B600" w14:textId="77777777" w:rsidR="003E71F6" w:rsidRDefault="00F42483">
      <w:pPr>
        <w:pStyle w:val="Verzeichnis2"/>
        <w:rPr>
          <w:rFonts w:asciiTheme="minorHAnsi" w:eastAsiaTheme="minorEastAsia" w:hAnsiTheme="minorHAnsi"/>
          <w:b w:val="0"/>
          <w:noProof/>
          <w:color w:val="auto"/>
          <w:szCs w:val="22"/>
          <w:lang w:eastAsia="de-CH"/>
        </w:rPr>
      </w:pPr>
      <w:hyperlink w:anchor="_Toc477771345" w:history="1">
        <w:r w:rsidR="003E71F6" w:rsidRPr="00B057E7">
          <w:rPr>
            <w:rStyle w:val="Hyperlink"/>
            <w:noProof/>
          </w:rPr>
          <w:t>2.17</w:t>
        </w:r>
        <w:r w:rsidR="003E71F6">
          <w:rPr>
            <w:rFonts w:asciiTheme="minorHAnsi" w:eastAsiaTheme="minorEastAsia" w:hAnsiTheme="minorHAnsi"/>
            <w:b w:val="0"/>
            <w:noProof/>
            <w:color w:val="auto"/>
            <w:szCs w:val="22"/>
            <w:lang w:eastAsia="de-CH"/>
          </w:rPr>
          <w:tab/>
        </w:r>
        <w:r w:rsidR="003E71F6" w:rsidRPr="00B057E7">
          <w:rPr>
            <w:rStyle w:val="Hyperlink"/>
            <w:noProof/>
          </w:rPr>
          <w:t>Authentifizierungsmittel</w:t>
        </w:r>
        <w:r w:rsidR="003E71F6">
          <w:rPr>
            <w:noProof/>
          </w:rPr>
          <w:tab/>
        </w:r>
        <w:r w:rsidR="003E71F6">
          <w:rPr>
            <w:noProof/>
          </w:rPr>
          <w:fldChar w:fldCharType="begin"/>
        </w:r>
        <w:r w:rsidR="003E71F6">
          <w:rPr>
            <w:noProof/>
          </w:rPr>
          <w:instrText xml:space="preserve"> PAGEREF _Toc477771345 \h </w:instrText>
        </w:r>
        <w:r w:rsidR="003E71F6">
          <w:rPr>
            <w:noProof/>
          </w:rPr>
        </w:r>
        <w:r w:rsidR="003E71F6">
          <w:rPr>
            <w:noProof/>
          </w:rPr>
          <w:fldChar w:fldCharType="separate"/>
        </w:r>
        <w:r w:rsidR="003E71F6">
          <w:rPr>
            <w:noProof/>
          </w:rPr>
          <w:t>9</w:t>
        </w:r>
        <w:r w:rsidR="003E71F6">
          <w:rPr>
            <w:noProof/>
          </w:rPr>
          <w:fldChar w:fldCharType="end"/>
        </w:r>
      </w:hyperlink>
    </w:p>
    <w:p w14:paraId="655705A0" w14:textId="77777777" w:rsidR="003E71F6" w:rsidRDefault="00F42483">
      <w:pPr>
        <w:pStyle w:val="Verzeichnis2"/>
        <w:rPr>
          <w:rFonts w:asciiTheme="minorHAnsi" w:eastAsiaTheme="minorEastAsia" w:hAnsiTheme="minorHAnsi"/>
          <w:b w:val="0"/>
          <w:noProof/>
          <w:color w:val="auto"/>
          <w:szCs w:val="22"/>
          <w:lang w:eastAsia="de-CH"/>
        </w:rPr>
      </w:pPr>
      <w:hyperlink w:anchor="_Toc477771346" w:history="1">
        <w:r w:rsidR="003E71F6" w:rsidRPr="00B057E7">
          <w:rPr>
            <w:rStyle w:val="Hyperlink"/>
            <w:noProof/>
          </w:rPr>
          <w:t>2.18</w:t>
        </w:r>
        <w:r w:rsidR="003E71F6">
          <w:rPr>
            <w:rFonts w:asciiTheme="minorHAnsi" w:eastAsiaTheme="minorEastAsia" w:hAnsiTheme="minorHAnsi"/>
            <w:b w:val="0"/>
            <w:noProof/>
            <w:color w:val="auto"/>
            <w:szCs w:val="22"/>
            <w:lang w:eastAsia="de-CH"/>
          </w:rPr>
          <w:tab/>
        </w:r>
        <w:r w:rsidR="003E71F6" w:rsidRPr="00B057E7">
          <w:rPr>
            <w:rStyle w:val="Hyperlink"/>
            <w:noProof/>
          </w:rPr>
          <w:t>Authorization Service</w:t>
        </w:r>
        <w:r w:rsidR="003E71F6">
          <w:rPr>
            <w:noProof/>
          </w:rPr>
          <w:tab/>
        </w:r>
        <w:r w:rsidR="003E71F6">
          <w:rPr>
            <w:noProof/>
          </w:rPr>
          <w:fldChar w:fldCharType="begin"/>
        </w:r>
        <w:r w:rsidR="003E71F6">
          <w:rPr>
            <w:noProof/>
          </w:rPr>
          <w:instrText xml:space="preserve"> PAGEREF _Toc477771346 \h </w:instrText>
        </w:r>
        <w:r w:rsidR="003E71F6">
          <w:rPr>
            <w:noProof/>
          </w:rPr>
        </w:r>
        <w:r w:rsidR="003E71F6">
          <w:rPr>
            <w:noProof/>
          </w:rPr>
          <w:fldChar w:fldCharType="separate"/>
        </w:r>
        <w:r w:rsidR="003E71F6">
          <w:rPr>
            <w:noProof/>
          </w:rPr>
          <w:t>11</w:t>
        </w:r>
        <w:r w:rsidR="003E71F6">
          <w:rPr>
            <w:noProof/>
          </w:rPr>
          <w:fldChar w:fldCharType="end"/>
        </w:r>
      </w:hyperlink>
    </w:p>
    <w:p w14:paraId="567FAD0E" w14:textId="77777777" w:rsidR="003E71F6" w:rsidRDefault="00F42483">
      <w:pPr>
        <w:pStyle w:val="Verzeichnis2"/>
        <w:rPr>
          <w:rFonts w:asciiTheme="minorHAnsi" w:eastAsiaTheme="minorEastAsia" w:hAnsiTheme="minorHAnsi"/>
          <w:b w:val="0"/>
          <w:noProof/>
          <w:color w:val="auto"/>
          <w:szCs w:val="22"/>
          <w:lang w:eastAsia="de-CH"/>
        </w:rPr>
      </w:pPr>
      <w:hyperlink w:anchor="_Toc477771347" w:history="1">
        <w:r w:rsidR="003E71F6" w:rsidRPr="00B057E7">
          <w:rPr>
            <w:rStyle w:val="Hyperlink"/>
            <w:noProof/>
          </w:rPr>
          <w:t>2.19</w:t>
        </w:r>
        <w:r w:rsidR="003E71F6">
          <w:rPr>
            <w:rFonts w:asciiTheme="minorHAnsi" w:eastAsiaTheme="minorEastAsia" w:hAnsiTheme="minorHAnsi"/>
            <w:b w:val="0"/>
            <w:noProof/>
            <w:color w:val="auto"/>
            <w:szCs w:val="22"/>
            <w:lang w:eastAsia="de-CH"/>
          </w:rPr>
          <w:tab/>
        </w:r>
        <w:r w:rsidR="003E71F6" w:rsidRPr="00B057E7">
          <w:rPr>
            <w:rStyle w:val="Hyperlink"/>
            <w:noProof/>
          </w:rPr>
          <w:t>Autorisierung</w:t>
        </w:r>
        <w:r w:rsidR="003E71F6">
          <w:rPr>
            <w:noProof/>
          </w:rPr>
          <w:tab/>
        </w:r>
        <w:r w:rsidR="003E71F6">
          <w:rPr>
            <w:noProof/>
          </w:rPr>
          <w:fldChar w:fldCharType="begin"/>
        </w:r>
        <w:r w:rsidR="003E71F6">
          <w:rPr>
            <w:noProof/>
          </w:rPr>
          <w:instrText xml:space="preserve"> PAGEREF _Toc477771347 \h </w:instrText>
        </w:r>
        <w:r w:rsidR="003E71F6">
          <w:rPr>
            <w:noProof/>
          </w:rPr>
        </w:r>
        <w:r w:rsidR="003E71F6">
          <w:rPr>
            <w:noProof/>
          </w:rPr>
          <w:fldChar w:fldCharType="separate"/>
        </w:r>
        <w:r w:rsidR="003E71F6">
          <w:rPr>
            <w:noProof/>
          </w:rPr>
          <w:t>11</w:t>
        </w:r>
        <w:r w:rsidR="003E71F6">
          <w:rPr>
            <w:noProof/>
          </w:rPr>
          <w:fldChar w:fldCharType="end"/>
        </w:r>
      </w:hyperlink>
    </w:p>
    <w:p w14:paraId="7B1EDB6F" w14:textId="77777777" w:rsidR="003E71F6" w:rsidRDefault="00F42483">
      <w:pPr>
        <w:pStyle w:val="Verzeichnis2"/>
        <w:rPr>
          <w:rFonts w:asciiTheme="minorHAnsi" w:eastAsiaTheme="minorEastAsia" w:hAnsiTheme="minorHAnsi"/>
          <w:b w:val="0"/>
          <w:noProof/>
          <w:color w:val="auto"/>
          <w:szCs w:val="22"/>
          <w:lang w:eastAsia="de-CH"/>
        </w:rPr>
      </w:pPr>
      <w:hyperlink w:anchor="_Toc477771348" w:history="1">
        <w:r w:rsidR="003E71F6" w:rsidRPr="00B057E7">
          <w:rPr>
            <w:rStyle w:val="Hyperlink"/>
            <w:noProof/>
          </w:rPr>
          <w:t>2.20</w:t>
        </w:r>
        <w:r w:rsidR="003E71F6">
          <w:rPr>
            <w:rFonts w:asciiTheme="minorHAnsi" w:eastAsiaTheme="minorEastAsia" w:hAnsiTheme="minorHAnsi"/>
            <w:b w:val="0"/>
            <w:noProof/>
            <w:color w:val="auto"/>
            <w:szCs w:val="22"/>
            <w:lang w:eastAsia="de-CH"/>
          </w:rPr>
          <w:tab/>
        </w:r>
        <w:r w:rsidR="003E71F6" w:rsidRPr="00B057E7">
          <w:rPr>
            <w:rStyle w:val="Hyperlink"/>
            <w:noProof/>
          </w:rPr>
          <w:t>Backend Attribute Exchange (BAE)</w:t>
        </w:r>
        <w:r w:rsidR="003E71F6">
          <w:rPr>
            <w:noProof/>
          </w:rPr>
          <w:tab/>
        </w:r>
        <w:r w:rsidR="003E71F6">
          <w:rPr>
            <w:noProof/>
          </w:rPr>
          <w:fldChar w:fldCharType="begin"/>
        </w:r>
        <w:r w:rsidR="003E71F6">
          <w:rPr>
            <w:noProof/>
          </w:rPr>
          <w:instrText xml:space="preserve"> PAGEREF _Toc477771348 \h </w:instrText>
        </w:r>
        <w:r w:rsidR="003E71F6">
          <w:rPr>
            <w:noProof/>
          </w:rPr>
        </w:r>
        <w:r w:rsidR="003E71F6">
          <w:rPr>
            <w:noProof/>
          </w:rPr>
          <w:fldChar w:fldCharType="separate"/>
        </w:r>
        <w:r w:rsidR="003E71F6">
          <w:rPr>
            <w:noProof/>
          </w:rPr>
          <w:t>11</w:t>
        </w:r>
        <w:r w:rsidR="003E71F6">
          <w:rPr>
            <w:noProof/>
          </w:rPr>
          <w:fldChar w:fldCharType="end"/>
        </w:r>
      </w:hyperlink>
    </w:p>
    <w:p w14:paraId="69D519FF" w14:textId="77777777" w:rsidR="003E71F6" w:rsidRDefault="00F42483">
      <w:pPr>
        <w:pStyle w:val="Verzeichnis2"/>
        <w:rPr>
          <w:rFonts w:asciiTheme="minorHAnsi" w:eastAsiaTheme="minorEastAsia" w:hAnsiTheme="minorHAnsi"/>
          <w:b w:val="0"/>
          <w:noProof/>
          <w:color w:val="auto"/>
          <w:szCs w:val="22"/>
          <w:lang w:eastAsia="de-CH"/>
        </w:rPr>
      </w:pPr>
      <w:hyperlink w:anchor="_Toc477771349" w:history="1">
        <w:r w:rsidR="003E71F6" w:rsidRPr="00B057E7">
          <w:rPr>
            <w:rStyle w:val="Hyperlink"/>
            <w:noProof/>
          </w:rPr>
          <w:t>2.21</w:t>
        </w:r>
        <w:r w:rsidR="003E71F6">
          <w:rPr>
            <w:rFonts w:asciiTheme="minorHAnsi" w:eastAsiaTheme="minorEastAsia" w:hAnsiTheme="minorHAnsi"/>
            <w:b w:val="0"/>
            <w:noProof/>
            <w:color w:val="auto"/>
            <w:szCs w:val="22"/>
            <w:lang w:eastAsia="de-CH"/>
          </w:rPr>
          <w:tab/>
        </w:r>
        <w:r w:rsidR="003E71F6" w:rsidRPr="00B057E7">
          <w:rPr>
            <w:rStyle w:val="Hyperlink"/>
            <w:noProof/>
          </w:rPr>
          <w:t>Bearbeiten</w:t>
        </w:r>
        <w:r w:rsidR="003E71F6">
          <w:rPr>
            <w:noProof/>
          </w:rPr>
          <w:tab/>
        </w:r>
        <w:r w:rsidR="003E71F6">
          <w:rPr>
            <w:noProof/>
          </w:rPr>
          <w:fldChar w:fldCharType="begin"/>
        </w:r>
        <w:r w:rsidR="003E71F6">
          <w:rPr>
            <w:noProof/>
          </w:rPr>
          <w:instrText xml:space="preserve"> PAGEREF _Toc477771349 \h </w:instrText>
        </w:r>
        <w:r w:rsidR="003E71F6">
          <w:rPr>
            <w:noProof/>
          </w:rPr>
        </w:r>
        <w:r w:rsidR="003E71F6">
          <w:rPr>
            <w:noProof/>
          </w:rPr>
          <w:fldChar w:fldCharType="separate"/>
        </w:r>
        <w:r w:rsidR="003E71F6">
          <w:rPr>
            <w:noProof/>
          </w:rPr>
          <w:t>11</w:t>
        </w:r>
        <w:r w:rsidR="003E71F6">
          <w:rPr>
            <w:noProof/>
          </w:rPr>
          <w:fldChar w:fldCharType="end"/>
        </w:r>
      </w:hyperlink>
    </w:p>
    <w:p w14:paraId="2F534266" w14:textId="77777777" w:rsidR="003E71F6" w:rsidRDefault="00F42483">
      <w:pPr>
        <w:pStyle w:val="Verzeichnis2"/>
        <w:rPr>
          <w:rFonts w:asciiTheme="minorHAnsi" w:eastAsiaTheme="minorEastAsia" w:hAnsiTheme="minorHAnsi"/>
          <w:b w:val="0"/>
          <w:noProof/>
          <w:color w:val="auto"/>
          <w:szCs w:val="22"/>
          <w:lang w:eastAsia="de-CH"/>
        </w:rPr>
      </w:pPr>
      <w:hyperlink w:anchor="_Toc477771350" w:history="1">
        <w:r w:rsidR="003E71F6" w:rsidRPr="00B057E7">
          <w:rPr>
            <w:rStyle w:val="Hyperlink"/>
            <w:noProof/>
          </w:rPr>
          <w:t>2.22</w:t>
        </w:r>
        <w:r w:rsidR="003E71F6">
          <w:rPr>
            <w:rFonts w:asciiTheme="minorHAnsi" w:eastAsiaTheme="minorEastAsia" w:hAnsiTheme="minorHAnsi"/>
            <w:b w:val="0"/>
            <w:noProof/>
            <w:color w:val="auto"/>
            <w:szCs w:val="22"/>
            <w:lang w:eastAsia="de-CH"/>
          </w:rPr>
          <w:tab/>
        </w:r>
        <w:r w:rsidR="003E71F6" w:rsidRPr="00B057E7">
          <w:rPr>
            <w:rStyle w:val="Hyperlink"/>
            <w:noProof/>
          </w:rPr>
          <w:t>Benutzerzentriertes Identitätsmanagement</w:t>
        </w:r>
        <w:r w:rsidR="003E71F6">
          <w:rPr>
            <w:noProof/>
          </w:rPr>
          <w:tab/>
        </w:r>
        <w:r w:rsidR="003E71F6">
          <w:rPr>
            <w:noProof/>
          </w:rPr>
          <w:fldChar w:fldCharType="begin"/>
        </w:r>
        <w:r w:rsidR="003E71F6">
          <w:rPr>
            <w:noProof/>
          </w:rPr>
          <w:instrText xml:space="preserve"> PAGEREF _Toc477771350 \h </w:instrText>
        </w:r>
        <w:r w:rsidR="003E71F6">
          <w:rPr>
            <w:noProof/>
          </w:rPr>
        </w:r>
        <w:r w:rsidR="003E71F6">
          <w:rPr>
            <w:noProof/>
          </w:rPr>
          <w:fldChar w:fldCharType="separate"/>
        </w:r>
        <w:r w:rsidR="003E71F6">
          <w:rPr>
            <w:noProof/>
          </w:rPr>
          <w:t>11</w:t>
        </w:r>
        <w:r w:rsidR="003E71F6">
          <w:rPr>
            <w:noProof/>
          </w:rPr>
          <w:fldChar w:fldCharType="end"/>
        </w:r>
      </w:hyperlink>
    </w:p>
    <w:p w14:paraId="28271913" w14:textId="77777777" w:rsidR="003E71F6" w:rsidRDefault="00F42483">
      <w:pPr>
        <w:pStyle w:val="Verzeichnis2"/>
        <w:rPr>
          <w:rFonts w:asciiTheme="minorHAnsi" w:eastAsiaTheme="minorEastAsia" w:hAnsiTheme="minorHAnsi"/>
          <w:b w:val="0"/>
          <w:noProof/>
          <w:color w:val="auto"/>
          <w:szCs w:val="22"/>
          <w:lang w:eastAsia="de-CH"/>
        </w:rPr>
      </w:pPr>
      <w:hyperlink w:anchor="_Toc477771351" w:history="1">
        <w:r w:rsidR="003E71F6" w:rsidRPr="00B057E7">
          <w:rPr>
            <w:rStyle w:val="Hyperlink"/>
            <w:noProof/>
          </w:rPr>
          <w:t>2.23</w:t>
        </w:r>
        <w:r w:rsidR="003E71F6">
          <w:rPr>
            <w:rFonts w:asciiTheme="minorHAnsi" w:eastAsiaTheme="minorEastAsia" w:hAnsiTheme="minorHAnsi"/>
            <w:b w:val="0"/>
            <w:noProof/>
            <w:color w:val="auto"/>
            <w:szCs w:val="22"/>
            <w:lang w:eastAsia="de-CH"/>
          </w:rPr>
          <w:tab/>
        </w:r>
        <w:r w:rsidR="003E71F6" w:rsidRPr="00B057E7">
          <w:rPr>
            <w:rStyle w:val="Hyperlink"/>
            <w:noProof/>
          </w:rPr>
          <w:t>Berechtigung</w:t>
        </w:r>
        <w:r w:rsidR="003E71F6">
          <w:rPr>
            <w:noProof/>
          </w:rPr>
          <w:tab/>
        </w:r>
        <w:r w:rsidR="003E71F6">
          <w:rPr>
            <w:noProof/>
          </w:rPr>
          <w:fldChar w:fldCharType="begin"/>
        </w:r>
        <w:r w:rsidR="003E71F6">
          <w:rPr>
            <w:noProof/>
          </w:rPr>
          <w:instrText xml:space="preserve"> PAGEREF _Toc477771351 \h </w:instrText>
        </w:r>
        <w:r w:rsidR="003E71F6">
          <w:rPr>
            <w:noProof/>
          </w:rPr>
        </w:r>
        <w:r w:rsidR="003E71F6">
          <w:rPr>
            <w:noProof/>
          </w:rPr>
          <w:fldChar w:fldCharType="separate"/>
        </w:r>
        <w:r w:rsidR="003E71F6">
          <w:rPr>
            <w:noProof/>
          </w:rPr>
          <w:t>12</w:t>
        </w:r>
        <w:r w:rsidR="003E71F6">
          <w:rPr>
            <w:noProof/>
          </w:rPr>
          <w:fldChar w:fldCharType="end"/>
        </w:r>
      </w:hyperlink>
    </w:p>
    <w:p w14:paraId="7EF9B575" w14:textId="77777777" w:rsidR="003E71F6" w:rsidRDefault="00F42483">
      <w:pPr>
        <w:pStyle w:val="Verzeichnis2"/>
        <w:rPr>
          <w:rFonts w:asciiTheme="minorHAnsi" w:eastAsiaTheme="minorEastAsia" w:hAnsiTheme="minorHAnsi"/>
          <w:b w:val="0"/>
          <w:noProof/>
          <w:color w:val="auto"/>
          <w:szCs w:val="22"/>
          <w:lang w:eastAsia="de-CH"/>
        </w:rPr>
      </w:pPr>
      <w:hyperlink w:anchor="_Toc477771352" w:history="1">
        <w:r w:rsidR="003E71F6" w:rsidRPr="00B057E7">
          <w:rPr>
            <w:rStyle w:val="Hyperlink"/>
            <w:noProof/>
          </w:rPr>
          <w:t>2.24</w:t>
        </w:r>
        <w:r w:rsidR="003E71F6">
          <w:rPr>
            <w:rFonts w:asciiTheme="minorHAnsi" w:eastAsiaTheme="minorEastAsia" w:hAnsiTheme="minorHAnsi"/>
            <w:b w:val="0"/>
            <w:noProof/>
            <w:color w:val="auto"/>
            <w:szCs w:val="22"/>
            <w:lang w:eastAsia="de-CH"/>
          </w:rPr>
          <w:tab/>
        </w:r>
        <w:r w:rsidR="003E71F6" w:rsidRPr="00B057E7">
          <w:rPr>
            <w:rStyle w:val="Hyperlink"/>
            <w:noProof/>
          </w:rPr>
          <w:t>Bereich STIAM-Domäne</w:t>
        </w:r>
        <w:r w:rsidR="003E71F6">
          <w:rPr>
            <w:noProof/>
          </w:rPr>
          <w:tab/>
        </w:r>
        <w:r w:rsidR="003E71F6">
          <w:rPr>
            <w:noProof/>
          </w:rPr>
          <w:fldChar w:fldCharType="begin"/>
        </w:r>
        <w:r w:rsidR="003E71F6">
          <w:rPr>
            <w:noProof/>
          </w:rPr>
          <w:instrText xml:space="preserve"> PAGEREF _Toc477771352 \h </w:instrText>
        </w:r>
        <w:r w:rsidR="003E71F6">
          <w:rPr>
            <w:noProof/>
          </w:rPr>
        </w:r>
        <w:r w:rsidR="003E71F6">
          <w:rPr>
            <w:noProof/>
          </w:rPr>
          <w:fldChar w:fldCharType="separate"/>
        </w:r>
        <w:r w:rsidR="003E71F6">
          <w:rPr>
            <w:noProof/>
          </w:rPr>
          <w:t>12</w:t>
        </w:r>
        <w:r w:rsidR="003E71F6">
          <w:rPr>
            <w:noProof/>
          </w:rPr>
          <w:fldChar w:fldCharType="end"/>
        </w:r>
      </w:hyperlink>
    </w:p>
    <w:p w14:paraId="4CB33540" w14:textId="77777777" w:rsidR="003E71F6" w:rsidRDefault="00F42483">
      <w:pPr>
        <w:pStyle w:val="Verzeichnis2"/>
        <w:rPr>
          <w:rFonts w:asciiTheme="minorHAnsi" w:eastAsiaTheme="minorEastAsia" w:hAnsiTheme="minorHAnsi"/>
          <w:b w:val="0"/>
          <w:noProof/>
          <w:color w:val="auto"/>
          <w:szCs w:val="22"/>
          <w:lang w:eastAsia="de-CH"/>
        </w:rPr>
      </w:pPr>
      <w:hyperlink w:anchor="_Toc477771353" w:history="1">
        <w:r w:rsidR="003E71F6" w:rsidRPr="00B057E7">
          <w:rPr>
            <w:rStyle w:val="Hyperlink"/>
            <w:noProof/>
          </w:rPr>
          <w:t>2.25</w:t>
        </w:r>
        <w:r w:rsidR="003E71F6">
          <w:rPr>
            <w:rFonts w:asciiTheme="minorHAnsi" w:eastAsiaTheme="minorEastAsia" w:hAnsiTheme="minorHAnsi"/>
            <w:b w:val="0"/>
            <w:noProof/>
            <w:color w:val="auto"/>
            <w:szCs w:val="22"/>
            <w:lang w:eastAsia="de-CH"/>
          </w:rPr>
          <w:tab/>
        </w:r>
        <w:r w:rsidR="003E71F6" w:rsidRPr="00B057E7">
          <w:rPr>
            <w:rStyle w:val="Hyperlink"/>
            <w:noProof/>
          </w:rPr>
          <w:t>Beweismittel</w:t>
        </w:r>
        <w:r w:rsidR="003E71F6">
          <w:rPr>
            <w:noProof/>
          </w:rPr>
          <w:tab/>
        </w:r>
        <w:r w:rsidR="003E71F6">
          <w:rPr>
            <w:noProof/>
          </w:rPr>
          <w:fldChar w:fldCharType="begin"/>
        </w:r>
        <w:r w:rsidR="003E71F6">
          <w:rPr>
            <w:noProof/>
          </w:rPr>
          <w:instrText xml:space="preserve"> PAGEREF _Toc477771353 \h </w:instrText>
        </w:r>
        <w:r w:rsidR="003E71F6">
          <w:rPr>
            <w:noProof/>
          </w:rPr>
        </w:r>
        <w:r w:rsidR="003E71F6">
          <w:rPr>
            <w:noProof/>
          </w:rPr>
          <w:fldChar w:fldCharType="separate"/>
        </w:r>
        <w:r w:rsidR="003E71F6">
          <w:rPr>
            <w:noProof/>
          </w:rPr>
          <w:t>12</w:t>
        </w:r>
        <w:r w:rsidR="003E71F6">
          <w:rPr>
            <w:noProof/>
          </w:rPr>
          <w:fldChar w:fldCharType="end"/>
        </w:r>
      </w:hyperlink>
    </w:p>
    <w:p w14:paraId="120EB9E2" w14:textId="77777777" w:rsidR="003E71F6" w:rsidRDefault="00F42483">
      <w:pPr>
        <w:pStyle w:val="Verzeichnis2"/>
        <w:rPr>
          <w:rFonts w:asciiTheme="minorHAnsi" w:eastAsiaTheme="minorEastAsia" w:hAnsiTheme="minorHAnsi"/>
          <w:b w:val="0"/>
          <w:noProof/>
          <w:color w:val="auto"/>
          <w:szCs w:val="22"/>
          <w:lang w:eastAsia="de-CH"/>
        </w:rPr>
      </w:pPr>
      <w:hyperlink w:anchor="_Toc477771354" w:history="1">
        <w:r w:rsidR="003E71F6" w:rsidRPr="00B057E7">
          <w:rPr>
            <w:rStyle w:val="Hyperlink"/>
            <w:noProof/>
          </w:rPr>
          <w:t>2.26</w:t>
        </w:r>
        <w:r w:rsidR="003E71F6">
          <w:rPr>
            <w:rFonts w:asciiTheme="minorHAnsi" w:eastAsiaTheme="minorEastAsia" w:hAnsiTheme="minorHAnsi"/>
            <w:b w:val="0"/>
            <w:noProof/>
            <w:color w:val="auto"/>
            <w:szCs w:val="22"/>
            <w:lang w:eastAsia="de-CH"/>
          </w:rPr>
          <w:tab/>
        </w:r>
        <w:r w:rsidR="003E71F6" w:rsidRPr="00B057E7">
          <w:rPr>
            <w:rStyle w:val="Hyperlink"/>
            <w:noProof/>
          </w:rPr>
          <w:t>Biometrisches Merkmal</w:t>
        </w:r>
        <w:r w:rsidR="003E71F6">
          <w:rPr>
            <w:noProof/>
          </w:rPr>
          <w:tab/>
        </w:r>
        <w:r w:rsidR="003E71F6">
          <w:rPr>
            <w:noProof/>
          </w:rPr>
          <w:fldChar w:fldCharType="begin"/>
        </w:r>
        <w:r w:rsidR="003E71F6">
          <w:rPr>
            <w:noProof/>
          </w:rPr>
          <w:instrText xml:space="preserve"> PAGEREF _Toc477771354 \h </w:instrText>
        </w:r>
        <w:r w:rsidR="003E71F6">
          <w:rPr>
            <w:noProof/>
          </w:rPr>
        </w:r>
        <w:r w:rsidR="003E71F6">
          <w:rPr>
            <w:noProof/>
          </w:rPr>
          <w:fldChar w:fldCharType="separate"/>
        </w:r>
        <w:r w:rsidR="003E71F6">
          <w:rPr>
            <w:noProof/>
          </w:rPr>
          <w:t>12</w:t>
        </w:r>
        <w:r w:rsidR="003E71F6">
          <w:rPr>
            <w:noProof/>
          </w:rPr>
          <w:fldChar w:fldCharType="end"/>
        </w:r>
      </w:hyperlink>
    </w:p>
    <w:p w14:paraId="59FDE093" w14:textId="77777777" w:rsidR="003E71F6" w:rsidRDefault="00F42483">
      <w:pPr>
        <w:pStyle w:val="Verzeichnis2"/>
        <w:rPr>
          <w:rFonts w:asciiTheme="minorHAnsi" w:eastAsiaTheme="minorEastAsia" w:hAnsiTheme="minorHAnsi"/>
          <w:b w:val="0"/>
          <w:noProof/>
          <w:color w:val="auto"/>
          <w:szCs w:val="22"/>
          <w:lang w:eastAsia="de-CH"/>
        </w:rPr>
      </w:pPr>
      <w:hyperlink w:anchor="_Toc477771355" w:history="1">
        <w:r w:rsidR="003E71F6" w:rsidRPr="00B057E7">
          <w:rPr>
            <w:rStyle w:val="Hyperlink"/>
            <w:noProof/>
          </w:rPr>
          <w:t>2.27</w:t>
        </w:r>
        <w:r w:rsidR="003E71F6">
          <w:rPr>
            <w:rFonts w:asciiTheme="minorHAnsi" w:eastAsiaTheme="minorEastAsia" w:hAnsiTheme="minorHAnsi"/>
            <w:b w:val="0"/>
            <w:noProof/>
            <w:color w:val="auto"/>
            <w:szCs w:val="22"/>
            <w:lang w:eastAsia="de-CH"/>
          </w:rPr>
          <w:tab/>
        </w:r>
        <w:r w:rsidR="003E71F6" w:rsidRPr="00B057E7">
          <w:rPr>
            <w:rStyle w:val="Hyperlink"/>
            <w:noProof/>
          </w:rPr>
          <w:t>Broker Service</w:t>
        </w:r>
        <w:r w:rsidR="003E71F6">
          <w:rPr>
            <w:noProof/>
          </w:rPr>
          <w:tab/>
        </w:r>
        <w:r w:rsidR="003E71F6">
          <w:rPr>
            <w:noProof/>
          </w:rPr>
          <w:fldChar w:fldCharType="begin"/>
        </w:r>
        <w:r w:rsidR="003E71F6">
          <w:rPr>
            <w:noProof/>
          </w:rPr>
          <w:instrText xml:space="preserve"> PAGEREF _Toc477771355 \h </w:instrText>
        </w:r>
        <w:r w:rsidR="003E71F6">
          <w:rPr>
            <w:noProof/>
          </w:rPr>
        </w:r>
        <w:r w:rsidR="003E71F6">
          <w:rPr>
            <w:noProof/>
          </w:rPr>
          <w:fldChar w:fldCharType="separate"/>
        </w:r>
        <w:r w:rsidR="003E71F6">
          <w:rPr>
            <w:noProof/>
          </w:rPr>
          <w:t>13</w:t>
        </w:r>
        <w:r w:rsidR="003E71F6">
          <w:rPr>
            <w:noProof/>
          </w:rPr>
          <w:fldChar w:fldCharType="end"/>
        </w:r>
      </w:hyperlink>
    </w:p>
    <w:p w14:paraId="7B9D608F" w14:textId="77777777" w:rsidR="003E71F6" w:rsidRDefault="00F42483">
      <w:pPr>
        <w:pStyle w:val="Verzeichnis2"/>
        <w:rPr>
          <w:rFonts w:asciiTheme="minorHAnsi" w:eastAsiaTheme="minorEastAsia" w:hAnsiTheme="minorHAnsi"/>
          <w:b w:val="0"/>
          <w:noProof/>
          <w:color w:val="auto"/>
          <w:szCs w:val="22"/>
          <w:lang w:eastAsia="de-CH"/>
        </w:rPr>
      </w:pPr>
      <w:hyperlink w:anchor="_Toc477771356" w:history="1">
        <w:r w:rsidR="003E71F6" w:rsidRPr="00B057E7">
          <w:rPr>
            <w:rStyle w:val="Hyperlink"/>
            <w:noProof/>
            <w:lang w:val="en-US"/>
          </w:rPr>
          <w:t>2.28</w:t>
        </w:r>
        <w:r w:rsidR="003E71F6">
          <w:rPr>
            <w:rFonts w:asciiTheme="minorHAnsi" w:eastAsiaTheme="minorEastAsia" w:hAnsiTheme="minorHAnsi"/>
            <w:b w:val="0"/>
            <w:noProof/>
            <w:color w:val="auto"/>
            <w:szCs w:val="22"/>
            <w:lang w:eastAsia="de-CH"/>
          </w:rPr>
          <w:tab/>
        </w:r>
        <w:r w:rsidR="003E71F6" w:rsidRPr="00B057E7">
          <w:rPr>
            <w:rStyle w:val="Hyperlink"/>
            <w:noProof/>
            <w:lang w:val="en-US"/>
          </w:rPr>
          <w:t>Certificate Authority (CA)</w:t>
        </w:r>
        <w:r w:rsidR="003E71F6">
          <w:rPr>
            <w:noProof/>
          </w:rPr>
          <w:tab/>
        </w:r>
        <w:r w:rsidR="003E71F6">
          <w:rPr>
            <w:noProof/>
          </w:rPr>
          <w:fldChar w:fldCharType="begin"/>
        </w:r>
        <w:r w:rsidR="003E71F6">
          <w:rPr>
            <w:noProof/>
          </w:rPr>
          <w:instrText xml:space="preserve"> PAGEREF _Toc477771356 \h </w:instrText>
        </w:r>
        <w:r w:rsidR="003E71F6">
          <w:rPr>
            <w:noProof/>
          </w:rPr>
        </w:r>
        <w:r w:rsidR="003E71F6">
          <w:rPr>
            <w:noProof/>
          </w:rPr>
          <w:fldChar w:fldCharType="separate"/>
        </w:r>
        <w:r w:rsidR="003E71F6">
          <w:rPr>
            <w:noProof/>
          </w:rPr>
          <w:t>13</w:t>
        </w:r>
        <w:r w:rsidR="003E71F6">
          <w:rPr>
            <w:noProof/>
          </w:rPr>
          <w:fldChar w:fldCharType="end"/>
        </w:r>
      </w:hyperlink>
    </w:p>
    <w:p w14:paraId="5F8E4323" w14:textId="77777777" w:rsidR="003E71F6" w:rsidRDefault="00F42483">
      <w:pPr>
        <w:pStyle w:val="Verzeichnis2"/>
        <w:rPr>
          <w:rFonts w:asciiTheme="minorHAnsi" w:eastAsiaTheme="minorEastAsia" w:hAnsiTheme="minorHAnsi"/>
          <w:b w:val="0"/>
          <w:noProof/>
          <w:color w:val="auto"/>
          <w:szCs w:val="22"/>
          <w:lang w:eastAsia="de-CH"/>
        </w:rPr>
      </w:pPr>
      <w:hyperlink w:anchor="_Toc477771357" w:history="1">
        <w:r w:rsidR="003E71F6" w:rsidRPr="00B057E7">
          <w:rPr>
            <w:rStyle w:val="Hyperlink"/>
            <w:noProof/>
          </w:rPr>
          <w:t>2.29</w:t>
        </w:r>
        <w:r w:rsidR="003E71F6">
          <w:rPr>
            <w:rFonts w:asciiTheme="minorHAnsi" w:eastAsiaTheme="minorEastAsia" w:hAnsiTheme="minorHAnsi"/>
            <w:b w:val="0"/>
            <w:noProof/>
            <w:color w:val="auto"/>
            <w:szCs w:val="22"/>
            <w:lang w:eastAsia="de-CH"/>
          </w:rPr>
          <w:tab/>
        </w:r>
        <w:r w:rsidR="003E71F6" w:rsidRPr="00B057E7">
          <w:rPr>
            <w:rStyle w:val="Hyperlink"/>
            <w:noProof/>
          </w:rPr>
          <w:t>Community Metadaten</w:t>
        </w:r>
        <w:r w:rsidR="003E71F6">
          <w:rPr>
            <w:noProof/>
          </w:rPr>
          <w:tab/>
        </w:r>
        <w:r w:rsidR="003E71F6">
          <w:rPr>
            <w:noProof/>
          </w:rPr>
          <w:fldChar w:fldCharType="begin"/>
        </w:r>
        <w:r w:rsidR="003E71F6">
          <w:rPr>
            <w:noProof/>
          </w:rPr>
          <w:instrText xml:space="preserve"> PAGEREF _Toc477771357 \h </w:instrText>
        </w:r>
        <w:r w:rsidR="003E71F6">
          <w:rPr>
            <w:noProof/>
          </w:rPr>
        </w:r>
        <w:r w:rsidR="003E71F6">
          <w:rPr>
            <w:noProof/>
          </w:rPr>
          <w:fldChar w:fldCharType="separate"/>
        </w:r>
        <w:r w:rsidR="003E71F6">
          <w:rPr>
            <w:noProof/>
          </w:rPr>
          <w:t>14</w:t>
        </w:r>
        <w:r w:rsidR="003E71F6">
          <w:rPr>
            <w:noProof/>
          </w:rPr>
          <w:fldChar w:fldCharType="end"/>
        </w:r>
      </w:hyperlink>
    </w:p>
    <w:p w14:paraId="6FB272D9" w14:textId="77777777" w:rsidR="003E71F6" w:rsidRDefault="00F42483">
      <w:pPr>
        <w:pStyle w:val="Verzeichnis2"/>
        <w:rPr>
          <w:rFonts w:asciiTheme="minorHAnsi" w:eastAsiaTheme="minorEastAsia" w:hAnsiTheme="minorHAnsi"/>
          <w:b w:val="0"/>
          <w:noProof/>
          <w:color w:val="auto"/>
          <w:szCs w:val="22"/>
          <w:lang w:eastAsia="de-CH"/>
        </w:rPr>
      </w:pPr>
      <w:hyperlink w:anchor="_Toc477771358" w:history="1">
        <w:r w:rsidR="003E71F6" w:rsidRPr="00B057E7">
          <w:rPr>
            <w:rStyle w:val="Hyperlink"/>
            <w:noProof/>
          </w:rPr>
          <w:t>2.30</w:t>
        </w:r>
        <w:r w:rsidR="003E71F6">
          <w:rPr>
            <w:rFonts w:asciiTheme="minorHAnsi" w:eastAsiaTheme="minorEastAsia" w:hAnsiTheme="minorHAnsi"/>
            <w:b w:val="0"/>
            <w:noProof/>
            <w:color w:val="auto"/>
            <w:szCs w:val="22"/>
            <w:lang w:eastAsia="de-CH"/>
          </w:rPr>
          <w:tab/>
        </w:r>
        <w:r w:rsidR="003E71F6" w:rsidRPr="00B057E7">
          <w:rPr>
            <w:rStyle w:val="Hyperlink"/>
            <w:noProof/>
          </w:rPr>
          <w:t>Client</w:t>
        </w:r>
        <w:r w:rsidR="003E71F6">
          <w:rPr>
            <w:noProof/>
          </w:rPr>
          <w:tab/>
        </w:r>
        <w:r w:rsidR="003E71F6">
          <w:rPr>
            <w:noProof/>
          </w:rPr>
          <w:fldChar w:fldCharType="begin"/>
        </w:r>
        <w:r w:rsidR="003E71F6">
          <w:rPr>
            <w:noProof/>
          </w:rPr>
          <w:instrText xml:space="preserve"> PAGEREF _Toc477771358 \h </w:instrText>
        </w:r>
        <w:r w:rsidR="003E71F6">
          <w:rPr>
            <w:noProof/>
          </w:rPr>
        </w:r>
        <w:r w:rsidR="003E71F6">
          <w:rPr>
            <w:noProof/>
          </w:rPr>
          <w:fldChar w:fldCharType="separate"/>
        </w:r>
        <w:r w:rsidR="003E71F6">
          <w:rPr>
            <w:noProof/>
          </w:rPr>
          <w:t>14</w:t>
        </w:r>
        <w:r w:rsidR="003E71F6">
          <w:rPr>
            <w:noProof/>
          </w:rPr>
          <w:fldChar w:fldCharType="end"/>
        </w:r>
      </w:hyperlink>
    </w:p>
    <w:p w14:paraId="2BECE692" w14:textId="77777777" w:rsidR="003E71F6" w:rsidRDefault="00F42483">
      <w:pPr>
        <w:pStyle w:val="Verzeichnis2"/>
        <w:rPr>
          <w:rFonts w:asciiTheme="minorHAnsi" w:eastAsiaTheme="minorEastAsia" w:hAnsiTheme="minorHAnsi"/>
          <w:b w:val="0"/>
          <w:noProof/>
          <w:color w:val="auto"/>
          <w:szCs w:val="22"/>
          <w:lang w:eastAsia="de-CH"/>
        </w:rPr>
      </w:pPr>
      <w:hyperlink w:anchor="_Toc477771359" w:history="1">
        <w:r w:rsidR="003E71F6" w:rsidRPr="00B057E7">
          <w:rPr>
            <w:rStyle w:val="Hyperlink"/>
            <w:noProof/>
          </w:rPr>
          <w:t>2.31</w:t>
        </w:r>
        <w:r w:rsidR="003E71F6">
          <w:rPr>
            <w:rFonts w:asciiTheme="minorHAnsi" w:eastAsiaTheme="minorEastAsia" w:hAnsiTheme="minorHAnsi"/>
            <w:b w:val="0"/>
            <w:noProof/>
            <w:color w:val="auto"/>
            <w:szCs w:val="22"/>
            <w:lang w:eastAsia="de-CH"/>
          </w:rPr>
          <w:tab/>
        </w:r>
        <w:r w:rsidR="003E71F6" w:rsidRPr="00B057E7">
          <w:rPr>
            <w:rStyle w:val="Hyperlink"/>
            <w:noProof/>
          </w:rPr>
          <w:t>Client Plattform</w:t>
        </w:r>
        <w:r w:rsidR="003E71F6">
          <w:rPr>
            <w:noProof/>
          </w:rPr>
          <w:tab/>
        </w:r>
        <w:r w:rsidR="003E71F6">
          <w:rPr>
            <w:noProof/>
          </w:rPr>
          <w:fldChar w:fldCharType="begin"/>
        </w:r>
        <w:r w:rsidR="003E71F6">
          <w:rPr>
            <w:noProof/>
          </w:rPr>
          <w:instrText xml:space="preserve"> PAGEREF _Toc477771359 \h </w:instrText>
        </w:r>
        <w:r w:rsidR="003E71F6">
          <w:rPr>
            <w:noProof/>
          </w:rPr>
        </w:r>
        <w:r w:rsidR="003E71F6">
          <w:rPr>
            <w:noProof/>
          </w:rPr>
          <w:fldChar w:fldCharType="separate"/>
        </w:r>
        <w:r w:rsidR="003E71F6">
          <w:rPr>
            <w:noProof/>
          </w:rPr>
          <w:t>14</w:t>
        </w:r>
        <w:r w:rsidR="003E71F6">
          <w:rPr>
            <w:noProof/>
          </w:rPr>
          <w:fldChar w:fldCharType="end"/>
        </w:r>
      </w:hyperlink>
    </w:p>
    <w:p w14:paraId="3A562CB5" w14:textId="77777777" w:rsidR="003E71F6" w:rsidRDefault="00F42483">
      <w:pPr>
        <w:pStyle w:val="Verzeichnis2"/>
        <w:rPr>
          <w:rFonts w:asciiTheme="minorHAnsi" w:eastAsiaTheme="minorEastAsia" w:hAnsiTheme="minorHAnsi"/>
          <w:b w:val="0"/>
          <w:noProof/>
          <w:color w:val="auto"/>
          <w:szCs w:val="22"/>
          <w:lang w:eastAsia="de-CH"/>
        </w:rPr>
      </w:pPr>
      <w:hyperlink w:anchor="_Toc477771360" w:history="1">
        <w:r w:rsidR="003E71F6" w:rsidRPr="00B057E7">
          <w:rPr>
            <w:rStyle w:val="Hyperlink"/>
            <w:noProof/>
          </w:rPr>
          <w:t>2.32</w:t>
        </w:r>
        <w:r w:rsidR="003E71F6">
          <w:rPr>
            <w:rFonts w:asciiTheme="minorHAnsi" w:eastAsiaTheme="minorEastAsia" w:hAnsiTheme="minorHAnsi"/>
            <w:b w:val="0"/>
            <w:noProof/>
            <w:color w:val="auto"/>
            <w:szCs w:val="22"/>
            <w:lang w:eastAsia="de-CH"/>
          </w:rPr>
          <w:tab/>
        </w:r>
        <w:r w:rsidR="003E71F6" w:rsidRPr="00B057E7">
          <w:rPr>
            <w:rStyle w:val="Hyperlink"/>
            <w:noProof/>
          </w:rPr>
          <w:t>Credential</w:t>
        </w:r>
        <w:r w:rsidR="003E71F6">
          <w:rPr>
            <w:noProof/>
          </w:rPr>
          <w:tab/>
        </w:r>
        <w:r w:rsidR="003E71F6">
          <w:rPr>
            <w:noProof/>
          </w:rPr>
          <w:fldChar w:fldCharType="begin"/>
        </w:r>
        <w:r w:rsidR="003E71F6">
          <w:rPr>
            <w:noProof/>
          </w:rPr>
          <w:instrText xml:space="preserve"> PAGEREF _Toc477771360 \h </w:instrText>
        </w:r>
        <w:r w:rsidR="003E71F6">
          <w:rPr>
            <w:noProof/>
          </w:rPr>
        </w:r>
        <w:r w:rsidR="003E71F6">
          <w:rPr>
            <w:noProof/>
          </w:rPr>
          <w:fldChar w:fldCharType="separate"/>
        </w:r>
        <w:r w:rsidR="003E71F6">
          <w:rPr>
            <w:noProof/>
          </w:rPr>
          <w:t>14</w:t>
        </w:r>
        <w:r w:rsidR="003E71F6">
          <w:rPr>
            <w:noProof/>
          </w:rPr>
          <w:fldChar w:fldCharType="end"/>
        </w:r>
      </w:hyperlink>
    </w:p>
    <w:p w14:paraId="16FDE20A" w14:textId="77777777" w:rsidR="003E71F6" w:rsidRDefault="00F42483">
      <w:pPr>
        <w:pStyle w:val="Verzeichnis2"/>
        <w:rPr>
          <w:rFonts w:asciiTheme="minorHAnsi" w:eastAsiaTheme="minorEastAsia" w:hAnsiTheme="minorHAnsi"/>
          <w:b w:val="0"/>
          <w:noProof/>
          <w:color w:val="auto"/>
          <w:szCs w:val="22"/>
          <w:lang w:eastAsia="de-CH"/>
        </w:rPr>
      </w:pPr>
      <w:hyperlink w:anchor="_Toc477771361" w:history="1">
        <w:r w:rsidR="003E71F6" w:rsidRPr="00B057E7">
          <w:rPr>
            <w:rStyle w:val="Hyperlink"/>
            <w:noProof/>
          </w:rPr>
          <w:t>2.33</w:t>
        </w:r>
        <w:r w:rsidR="003E71F6">
          <w:rPr>
            <w:rFonts w:asciiTheme="minorHAnsi" w:eastAsiaTheme="minorEastAsia" w:hAnsiTheme="minorHAnsi"/>
            <w:b w:val="0"/>
            <w:noProof/>
            <w:color w:val="auto"/>
            <w:szCs w:val="22"/>
            <w:lang w:eastAsia="de-CH"/>
          </w:rPr>
          <w:tab/>
        </w:r>
        <w:r w:rsidR="003E71F6" w:rsidRPr="00B057E7">
          <w:rPr>
            <w:rStyle w:val="Hyperlink"/>
            <w:noProof/>
          </w:rPr>
          <w:t>Credential Service</w:t>
        </w:r>
        <w:r w:rsidR="003E71F6">
          <w:rPr>
            <w:noProof/>
          </w:rPr>
          <w:tab/>
        </w:r>
        <w:r w:rsidR="003E71F6">
          <w:rPr>
            <w:noProof/>
          </w:rPr>
          <w:fldChar w:fldCharType="begin"/>
        </w:r>
        <w:r w:rsidR="003E71F6">
          <w:rPr>
            <w:noProof/>
          </w:rPr>
          <w:instrText xml:space="preserve"> PAGEREF _Toc477771361 \h </w:instrText>
        </w:r>
        <w:r w:rsidR="003E71F6">
          <w:rPr>
            <w:noProof/>
          </w:rPr>
        </w:r>
        <w:r w:rsidR="003E71F6">
          <w:rPr>
            <w:noProof/>
          </w:rPr>
          <w:fldChar w:fldCharType="separate"/>
        </w:r>
        <w:r w:rsidR="003E71F6">
          <w:rPr>
            <w:noProof/>
          </w:rPr>
          <w:t>14</w:t>
        </w:r>
        <w:r w:rsidR="003E71F6">
          <w:rPr>
            <w:noProof/>
          </w:rPr>
          <w:fldChar w:fldCharType="end"/>
        </w:r>
      </w:hyperlink>
    </w:p>
    <w:p w14:paraId="24D55BA6" w14:textId="77777777" w:rsidR="003E71F6" w:rsidRDefault="00F42483">
      <w:pPr>
        <w:pStyle w:val="Verzeichnis2"/>
        <w:rPr>
          <w:rFonts w:asciiTheme="minorHAnsi" w:eastAsiaTheme="minorEastAsia" w:hAnsiTheme="minorHAnsi"/>
          <w:b w:val="0"/>
          <w:noProof/>
          <w:color w:val="auto"/>
          <w:szCs w:val="22"/>
          <w:lang w:eastAsia="de-CH"/>
        </w:rPr>
      </w:pPr>
      <w:hyperlink w:anchor="_Toc477771362" w:history="1">
        <w:r w:rsidR="003E71F6" w:rsidRPr="00B057E7">
          <w:rPr>
            <w:rStyle w:val="Hyperlink"/>
            <w:noProof/>
          </w:rPr>
          <w:t>2.34</w:t>
        </w:r>
        <w:r w:rsidR="003E71F6">
          <w:rPr>
            <w:rFonts w:asciiTheme="minorHAnsi" w:eastAsiaTheme="minorEastAsia" w:hAnsiTheme="minorHAnsi"/>
            <w:b w:val="0"/>
            <w:noProof/>
            <w:color w:val="auto"/>
            <w:szCs w:val="22"/>
            <w:lang w:eastAsia="de-CH"/>
          </w:rPr>
          <w:tab/>
        </w:r>
        <w:r w:rsidR="003E71F6" w:rsidRPr="00B057E7">
          <w:rPr>
            <w:rStyle w:val="Hyperlink"/>
            <w:noProof/>
          </w:rPr>
          <w:t>Credential Service Provider (CSP)</w:t>
        </w:r>
        <w:r w:rsidR="003E71F6">
          <w:rPr>
            <w:noProof/>
          </w:rPr>
          <w:tab/>
        </w:r>
        <w:r w:rsidR="003E71F6">
          <w:rPr>
            <w:noProof/>
          </w:rPr>
          <w:fldChar w:fldCharType="begin"/>
        </w:r>
        <w:r w:rsidR="003E71F6">
          <w:rPr>
            <w:noProof/>
          </w:rPr>
          <w:instrText xml:space="preserve"> PAGEREF _Toc477771362 \h </w:instrText>
        </w:r>
        <w:r w:rsidR="003E71F6">
          <w:rPr>
            <w:noProof/>
          </w:rPr>
        </w:r>
        <w:r w:rsidR="003E71F6">
          <w:rPr>
            <w:noProof/>
          </w:rPr>
          <w:fldChar w:fldCharType="separate"/>
        </w:r>
        <w:r w:rsidR="003E71F6">
          <w:rPr>
            <w:noProof/>
          </w:rPr>
          <w:t>14</w:t>
        </w:r>
        <w:r w:rsidR="003E71F6">
          <w:rPr>
            <w:noProof/>
          </w:rPr>
          <w:fldChar w:fldCharType="end"/>
        </w:r>
      </w:hyperlink>
    </w:p>
    <w:p w14:paraId="2829A3C2" w14:textId="77777777" w:rsidR="003E71F6" w:rsidRDefault="00F42483">
      <w:pPr>
        <w:pStyle w:val="Verzeichnis2"/>
        <w:rPr>
          <w:rFonts w:asciiTheme="minorHAnsi" w:eastAsiaTheme="minorEastAsia" w:hAnsiTheme="minorHAnsi"/>
          <w:b w:val="0"/>
          <w:noProof/>
          <w:color w:val="auto"/>
          <w:szCs w:val="22"/>
          <w:lang w:eastAsia="de-CH"/>
        </w:rPr>
      </w:pPr>
      <w:hyperlink w:anchor="_Toc477771363" w:history="1">
        <w:r w:rsidR="003E71F6" w:rsidRPr="00B057E7">
          <w:rPr>
            <w:rStyle w:val="Hyperlink"/>
            <w:noProof/>
          </w:rPr>
          <w:t>2.35</w:t>
        </w:r>
        <w:r w:rsidR="003E71F6">
          <w:rPr>
            <w:rFonts w:asciiTheme="minorHAnsi" w:eastAsiaTheme="minorEastAsia" w:hAnsiTheme="minorHAnsi"/>
            <w:b w:val="0"/>
            <w:noProof/>
            <w:color w:val="auto"/>
            <w:szCs w:val="22"/>
            <w:lang w:eastAsia="de-CH"/>
          </w:rPr>
          <w:tab/>
        </w:r>
        <w:r w:rsidR="003E71F6" w:rsidRPr="00B057E7">
          <w:rPr>
            <w:rStyle w:val="Hyperlink"/>
            <w:noProof/>
          </w:rPr>
          <w:t>Definitionszeit</w:t>
        </w:r>
        <w:r w:rsidR="003E71F6">
          <w:rPr>
            <w:noProof/>
          </w:rPr>
          <w:tab/>
        </w:r>
        <w:r w:rsidR="003E71F6">
          <w:rPr>
            <w:noProof/>
          </w:rPr>
          <w:fldChar w:fldCharType="begin"/>
        </w:r>
        <w:r w:rsidR="003E71F6">
          <w:rPr>
            <w:noProof/>
          </w:rPr>
          <w:instrText xml:space="preserve"> PAGEREF _Toc477771363 \h </w:instrText>
        </w:r>
        <w:r w:rsidR="003E71F6">
          <w:rPr>
            <w:noProof/>
          </w:rPr>
        </w:r>
        <w:r w:rsidR="003E71F6">
          <w:rPr>
            <w:noProof/>
          </w:rPr>
          <w:fldChar w:fldCharType="separate"/>
        </w:r>
        <w:r w:rsidR="003E71F6">
          <w:rPr>
            <w:noProof/>
          </w:rPr>
          <w:t>15</w:t>
        </w:r>
        <w:r w:rsidR="003E71F6">
          <w:rPr>
            <w:noProof/>
          </w:rPr>
          <w:fldChar w:fldCharType="end"/>
        </w:r>
      </w:hyperlink>
    </w:p>
    <w:p w14:paraId="607C02A5" w14:textId="77777777" w:rsidR="003E71F6" w:rsidRDefault="00F42483">
      <w:pPr>
        <w:pStyle w:val="Verzeichnis2"/>
        <w:rPr>
          <w:rFonts w:asciiTheme="minorHAnsi" w:eastAsiaTheme="minorEastAsia" w:hAnsiTheme="minorHAnsi"/>
          <w:b w:val="0"/>
          <w:noProof/>
          <w:color w:val="auto"/>
          <w:szCs w:val="22"/>
          <w:lang w:eastAsia="de-CH"/>
        </w:rPr>
      </w:pPr>
      <w:hyperlink w:anchor="_Toc477771364" w:history="1">
        <w:r w:rsidR="003E71F6" w:rsidRPr="00B057E7">
          <w:rPr>
            <w:rStyle w:val="Hyperlink"/>
            <w:noProof/>
          </w:rPr>
          <w:t>2.36</w:t>
        </w:r>
        <w:r w:rsidR="003E71F6">
          <w:rPr>
            <w:rFonts w:asciiTheme="minorHAnsi" w:eastAsiaTheme="minorEastAsia" w:hAnsiTheme="minorHAnsi"/>
            <w:b w:val="0"/>
            <w:noProof/>
            <w:color w:val="auto"/>
            <w:szCs w:val="22"/>
            <w:lang w:eastAsia="de-CH"/>
          </w:rPr>
          <w:tab/>
        </w:r>
        <w:r w:rsidR="003E71F6" w:rsidRPr="00B057E7">
          <w:rPr>
            <w:rStyle w:val="Hyperlink"/>
            <w:noProof/>
          </w:rPr>
          <w:t>Digitales Zertifikat</w:t>
        </w:r>
        <w:r w:rsidR="003E71F6">
          <w:rPr>
            <w:noProof/>
          </w:rPr>
          <w:tab/>
        </w:r>
        <w:r w:rsidR="003E71F6">
          <w:rPr>
            <w:noProof/>
          </w:rPr>
          <w:fldChar w:fldCharType="begin"/>
        </w:r>
        <w:r w:rsidR="003E71F6">
          <w:rPr>
            <w:noProof/>
          </w:rPr>
          <w:instrText xml:space="preserve"> PAGEREF _Toc477771364 \h </w:instrText>
        </w:r>
        <w:r w:rsidR="003E71F6">
          <w:rPr>
            <w:noProof/>
          </w:rPr>
        </w:r>
        <w:r w:rsidR="003E71F6">
          <w:rPr>
            <w:noProof/>
          </w:rPr>
          <w:fldChar w:fldCharType="separate"/>
        </w:r>
        <w:r w:rsidR="003E71F6">
          <w:rPr>
            <w:noProof/>
          </w:rPr>
          <w:t>15</w:t>
        </w:r>
        <w:r w:rsidR="003E71F6">
          <w:rPr>
            <w:noProof/>
          </w:rPr>
          <w:fldChar w:fldCharType="end"/>
        </w:r>
      </w:hyperlink>
    </w:p>
    <w:p w14:paraId="107E647D" w14:textId="77777777" w:rsidR="003E71F6" w:rsidRDefault="00F42483">
      <w:pPr>
        <w:pStyle w:val="Verzeichnis2"/>
        <w:rPr>
          <w:rFonts w:asciiTheme="minorHAnsi" w:eastAsiaTheme="minorEastAsia" w:hAnsiTheme="minorHAnsi"/>
          <w:b w:val="0"/>
          <w:noProof/>
          <w:color w:val="auto"/>
          <w:szCs w:val="22"/>
          <w:lang w:eastAsia="de-CH"/>
        </w:rPr>
      </w:pPr>
      <w:hyperlink w:anchor="_Toc477771365" w:history="1">
        <w:r w:rsidR="003E71F6" w:rsidRPr="00B057E7">
          <w:rPr>
            <w:rStyle w:val="Hyperlink"/>
            <w:noProof/>
          </w:rPr>
          <w:t>2.37</w:t>
        </w:r>
        <w:r w:rsidR="003E71F6">
          <w:rPr>
            <w:rFonts w:asciiTheme="minorHAnsi" w:eastAsiaTheme="minorEastAsia" w:hAnsiTheme="minorHAnsi"/>
            <w:b w:val="0"/>
            <w:noProof/>
            <w:color w:val="auto"/>
            <w:szCs w:val="22"/>
            <w:lang w:eastAsia="de-CH"/>
          </w:rPr>
          <w:tab/>
        </w:r>
        <w:r w:rsidR="003E71F6" w:rsidRPr="00B057E7">
          <w:rPr>
            <w:rStyle w:val="Hyperlink"/>
            <w:noProof/>
          </w:rPr>
          <w:t>Ding</w:t>
        </w:r>
        <w:r w:rsidR="003E71F6">
          <w:rPr>
            <w:noProof/>
          </w:rPr>
          <w:tab/>
        </w:r>
        <w:r w:rsidR="003E71F6">
          <w:rPr>
            <w:noProof/>
          </w:rPr>
          <w:fldChar w:fldCharType="begin"/>
        </w:r>
        <w:r w:rsidR="003E71F6">
          <w:rPr>
            <w:noProof/>
          </w:rPr>
          <w:instrText xml:space="preserve"> PAGEREF _Toc477771365 \h </w:instrText>
        </w:r>
        <w:r w:rsidR="003E71F6">
          <w:rPr>
            <w:noProof/>
          </w:rPr>
        </w:r>
        <w:r w:rsidR="003E71F6">
          <w:rPr>
            <w:noProof/>
          </w:rPr>
          <w:fldChar w:fldCharType="separate"/>
        </w:r>
        <w:r w:rsidR="003E71F6">
          <w:rPr>
            <w:noProof/>
          </w:rPr>
          <w:t>15</w:t>
        </w:r>
        <w:r w:rsidR="003E71F6">
          <w:rPr>
            <w:noProof/>
          </w:rPr>
          <w:fldChar w:fldCharType="end"/>
        </w:r>
      </w:hyperlink>
    </w:p>
    <w:p w14:paraId="5BE1BC24" w14:textId="77777777" w:rsidR="003E71F6" w:rsidRDefault="00F42483">
      <w:pPr>
        <w:pStyle w:val="Verzeichnis2"/>
        <w:rPr>
          <w:rFonts w:asciiTheme="minorHAnsi" w:eastAsiaTheme="minorEastAsia" w:hAnsiTheme="minorHAnsi"/>
          <w:b w:val="0"/>
          <w:noProof/>
          <w:color w:val="auto"/>
          <w:szCs w:val="22"/>
          <w:lang w:eastAsia="de-CH"/>
        </w:rPr>
      </w:pPr>
      <w:hyperlink w:anchor="_Toc477771366" w:history="1">
        <w:r w:rsidR="003E71F6" w:rsidRPr="00B057E7">
          <w:rPr>
            <w:rStyle w:val="Hyperlink"/>
            <w:noProof/>
            <w:lang w:val="en-US"/>
          </w:rPr>
          <w:t>2.38</w:t>
        </w:r>
        <w:r w:rsidR="003E71F6">
          <w:rPr>
            <w:rFonts w:asciiTheme="minorHAnsi" w:eastAsiaTheme="minorEastAsia" w:hAnsiTheme="minorHAnsi"/>
            <w:b w:val="0"/>
            <w:noProof/>
            <w:color w:val="auto"/>
            <w:szCs w:val="22"/>
            <w:lang w:eastAsia="de-CH"/>
          </w:rPr>
          <w:tab/>
        </w:r>
        <w:r w:rsidR="003E71F6" w:rsidRPr="00B057E7">
          <w:rPr>
            <w:rStyle w:val="Hyperlink"/>
            <w:noProof/>
            <w:lang w:val="en-US"/>
          </w:rPr>
          <w:t>Discovery Service (WAYF - Where Are You From)</w:t>
        </w:r>
        <w:r w:rsidR="003E71F6">
          <w:rPr>
            <w:noProof/>
          </w:rPr>
          <w:tab/>
        </w:r>
        <w:r w:rsidR="003E71F6">
          <w:rPr>
            <w:noProof/>
          </w:rPr>
          <w:fldChar w:fldCharType="begin"/>
        </w:r>
        <w:r w:rsidR="003E71F6">
          <w:rPr>
            <w:noProof/>
          </w:rPr>
          <w:instrText xml:space="preserve"> PAGEREF _Toc477771366 \h </w:instrText>
        </w:r>
        <w:r w:rsidR="003E71F6">
          <w:rPr>
            <w:noProof/>
          </w:rPr>
        </w:r>
        <w:r w:rsidR="003E71F6">
          <w:rPr>
            <w:noProof/>
          </w:rPr>
          <w:fldChar w:fldCharType="separate"/>
        </w:r>
        <w:r w:rsidR="003E71F6">
          <w:rPr>
            <w:noProof/>
          </w:rPr>
          <w:t>15</w:t>
        </w:r>
        <w:r w:rsidR="003E71F6">
          <w:rPr>
            <w:noProof/>
          </w:rPr>
          <w:fldChar w:fldCharType="end"/>
        </w:r>
      </w:hyperlink>
    </w:p>
    <w:p w14:paraId="7DFB9BC6" w14:textId="77777777" w:rsidR="003E71F6" w:rsidRDefault="00F42483">
      <w:pPr>
        <w:pStyle w:val="Verzeichnis2"/>
        <w:rPr>
          <w:rFonts w:asciiTheme="minorHAnsi" w:eastAsiaTheme="minorEastAsia" w:hAnsiTheme="minorHAnsi"/>
          <w:b w:val="0"/>
          <w:noProof/>
          <w:color w:val="auto"/>
          <w:szCs w:val="22"/>
          <w:lang w:eastAsia="de-CH"/>
        </w:rPr>
      </w:pPr>
      <w:hyperlink w:anchor="_Toc477771367" w:history="1">
        <w:r w:rsidR="003E71F6" w:rsidRPr="00B057E7">
          <w:rPr>
            <w:rStyle w:val="Hyperlink"/>
            <w:noProof/>
          </w:rPr>
          <w:t>2.39</w:t>
        </w:r>
        <w:r w:rsidR="003E71F6">
          <w:rPr>
            <w:rFonts w:asciiTheme="minorHAnsi" w:eastAsiaTheme="minorEastAsia" w:hAnsiTheme="minorHAnsi"/>
            <w:b w:val="0"/>
            <w:noProof/>
            <w:color w:val="auto"/>
            <w:szCs w:val="22"/>
            <w:lang w:eastAsia="de-CH"/>
          </w:rPr>
          <w:tab/>
        </w:r>
        <w:r w:rsidR="003E71F6" w:rsidRPr="00B057E7">
          <w:rPr>
            <w:rStyle w:val="Hyperlink"/>
            <w:noProof/>
          </w:rPr>
          <w:t>Domäne</w:t>
        </w:r>
        <w:r w:rsidR="003E71F6">
          <w:rPr>
            <w:noProof/>
          </w:rPr>
          <w:tab/>
        </w:r>
        <w:r w:rsidR="003E71F6">
          <w:rPr>
            <w:noProof/>
          </w:rPr>
          <w:fldChar w:fldCharType="begin"/>
        </w:r>
        <w:r w:rsidR="003E71F6">
          <w:rPr>
            <w:noProof/>
          </w:rPr>
          <w:instrText xml:space="preserve"> PAGEREF _Toc477771367 \h </w:instrText>
        </w:r>
        <w:r w:rsidR="003E71F6">
          <w:rPr>
            <w:noProof/>
          </w:rPr>
        </w:r>
        <w:r w:rsidR="003E71F6">
          <w:rPr>
            <w:noProof/>
          </w:rPr>
          <w:fldChar w:fldCharType="separate"/>
        </w:r>
        <w:r w:rsidR="003E71F6">
          <w:rPr>
            <w:noProof/>
          </w:rPr>
          <w:t>15</w:t>
        </w:r>
        <w:r w:rsidR="003E71F6">
          <w:rPr>
            <w:noProof/>
          </w:rPr>
          <w:fldChar w:fldCharType="end"/>
        </w:r>
      </w:hyperlink>
    </w:p>
    <w:p w14:paraId="3893EDF2" w14:textId="77777777" w:rsidR="003E71F6" w:rsidRDefault="00F42483">
      <w:pPr>
        <w:pStyle w:val="Verzeichnis2"/>
        <w:rPr>
          <w:rFonts w:asciiTheme="minorHAnsi" w:eastAsiaTheme="minorEastAsia" w:hAnsiTheme="minorHAnsi"/>
          <w:b w:val="0"/>
          <w:noProof/>
          <w:color w:val="auto"/>
          <w:szCs w:val="22"/>
          <w:lang w:eastAsia="de-CH"/>
        </w:rPr>
      </w:pPr>
      <w:hyperlink w:anchor="_Toc477771368" w:history="1">
        <w:r w:rsidR="003E71F6" w:rsidRPr="00B057E7">
          <w:rPr>
            <w:rStyle w:val="Hyperlink"/>
            <w:noProof/>
          </w:rPr>
          <w:t>2.40</w:t>
        </w:r>
        <w:r w:rsidR="003E71F6">
          <w:rPr>
            <w:rFonts w:asciiTheme="minorHAnsi" w:eastAsiaTheme="minorEastAsia" w:hAnsiTheme="minorHAnsi"/>
            <w:b w:val="0"/>
            <w:noProof/>
            <w:color w:val="auto"/>
            <w:szCs w:val="22"/>
            <w:lang w:eastAsia="de-CH"/>
          </w:rPr>
          <w:tab/>
        </w:r>
        <w:r w:rsidR="003E71F6" w:rsidRPr="00B057E7">
          <w:rPr>
            <w:rStyle w:val="Hyperlink"/>
            <w:noProof/>
          </w:rPr>
          <w:t>E-Identity</w:t>
        </w:r>
        <w:r w:rsidR="003E71F6">
          <w:rPr>
            <w:noProof/>
          </w:rPr>
          <w:tab/>
        </w:r>
        <w:r w:rsidR="003E71F6">
          <w:rPr>
            <w:noProof/>
          </w:rPr>
          <w:fldChar w:fldCharType="begin"/>
        </w:r>
        <w:r w:rsidR="003E71F6">
          <w:rPr>
            <w:noProof/>
          </w:rPr>
          <w:instrText xml:space="preserve"> PAGEREF _Toc477771368 \h </w:instrText>
        </w:r>
        <w:r w:rsidR="003E71F6">
          <w:rPr>
            <w:noProof/>
          </w:rPr>
        </w:r>
        <w:r w:rsidR="003E71F6">
          <w:rPr>
            <w:noProof/>
          </w:rPr>
          <w:fldChar w:fldCharType="separate"/>
        </w:r>
        <w:r w:rsidR="003E71F6">
          <w:rPr>
            <w:noProof/>
          </w:rPr>
          <w:t>15</w:t>
        </w:r>
        <w:r w:rsidR="003E71F6">
          <w:rPr>
            <w:noProof/>
          </w:rPr>
          <w:fldChar w:fldCharType="end"/>
        </w:r>
      </w:hyperlink>
    </w:p>
    <w:p w14:paraId="1E1C2FDD" w14:textId="77777777" w:rsidR="003E71F6" w:rsidRDefault="00F42483">
      <w:pPr>
        <w:pStyle w:val="Verzeichnis2"/>
        <w:rPr>
          <w:rFonts w:asciiTheme="minorHAnsi" w:eastAsiaTheme="minorEastAsia" w:hAnsiTheme="minorHAnsi"/>
          <w:b w:val="0"/>
          <w:noProof/>
          <w:color w:val="auto"/>
          <w:szCs w:val="22"/>
          <w:lang w:eastAsia="de-CH"/>
        </w:rPr>
      </w:pPr>
      <w:hyperlink w:anchor="_Toc477771369" w:history="1">
        <w:r w:rsidR="003E71F6" w:rsidRPr="00B057E7">
          <w:rPr>
            <w:rStyle w:val="Hyperlink"/>
            <w:noProof/>
          </w:rPr>
          <w:t>2.41</w:t>
        </w:r>
        <w:r w:rsidR="003E71F6">
          <w:rPr>
            <w:rFonts w:asciiTheme="minorHAnsi" w:eastAsiaTheme="minorEastAsia" w:hAnsiTheme="minorHAnsi"/>
            <w:b w:val="0"/>
            <w:noProof/>
            <w:color w:val="auto"/>
            <w:szCs w:val="22"/>
            <w:lang w:eastAsia="de-CH"/>
          </w:rPr>
          <w:tab/>
        </w:r>
        <w:r w:rsidR="003E71F6" w:rsidRPr="00B057E7">
          <w:rPr>
            <w:rStyle w:val="Hyperlink"/>
            <w:noProof/>
          </w:rPr>
          <w:t>E-Identity Service</w:t>
        </w:r>
        <w:r w:rsidR="003E71F6">
          <w:rPr>
            <w:noProof/>
          </w:rPr>
          <w:tab/>
        </w:r>
        <w:r w:rsidR="003E71F6">
          <w:rPr>
            <w:noProof/>
          </w:rPr>
          <w:fldChar w:fldCharType="begin"/>
        </w:r>
        <w:r w:rsidR="003E71F6">
          <w:rPr>
            <w:noProof/>
          </w:rPr>
          <w:instrText xml:space="preserve"> PAGEREF _Toc477771369 \h </w:instrText>
        </w:r>
        <w:r w:rsidR="003E71F6">
          <w:rPr>
            <w:noProof/>
          </w:rPr>
        </w:r>
        <w:r w:rsidR="003E71F6">
          <w:rPr>
            <w:noProof/>
          </w:rPr>
          <w:fldChar w:fldCharType="separate"/>
        </w:r>
        <w:r w:rsidR="003E71F6">
          <w:rPr>
            <w:noProof/>
          </w:rPr>
          <w:t>16</w:t>
        </w:r>
        <w:r w:rsidR="003E71F6">
          <w:rPr>
            <w:noProof/>
          </w:rPr>
          <w:fldChar w:fldCharType="end"/>
        </w:r>
      </w:hyperlink>
    </w:p>
    <w:p w14:paraId="3A64E7AF" w14:textId="77777777" w:rsidR="003E71F6" w:rsidRDefault="00F42483">
      <w:pPr>
        <w:pStyle w:val="Verzeichnis2"/>
        <w:rPr>
          <w:rFonts w:asciiTheme="minorHAnsi" w:eastAsiaTheme="minorEastAsia" w:hAnsiTheme="minorHAnsi"/>
          <w:b w:val="0"/>
          <w:noProof/>
          <w:color w:val="auto"/>
          <w:szCs w:val="22"/>
          <w:lang w:eastAsia="de-CH"/>
        </w:rPr>
      </w:pPr>
      <w:hyperlink w:anchor="_Toc477771370" w:history="1">
        <w:r w:rsidR="003E71F6" w:rsidRPr="00B057E7">
          <w:rPr>
            <w:rStyle w:val="Hyperlink"/>
            <w:noProof/>
          </w:rPr>
          <w:t>2.42</w:t>
        </w:r>
        <w:r w:rsidR="003E71F6">
          <w:rPr>
            <w:rFonts w:asciiTheme="minorHAnsi" w:eastAsiaTheme="minorEastAsia" w:hAnsiTheme="minorHAnsi"/>
            <w:b w:val="0"/>
            <w:noProof/>
            <w:color w:val="auto"/>
            <w:szCs w:val="22"/>
            <w:lang w:eastAsia="de-CH"/>
          </w:rPr>
          <w:tab/>
        </w:r>
        <w:r w:rsidR="003E71F6" w:rsidRPr="00B057E7">
          <w:rPr>
            <w:rStyle w:val="Hyperlink"/>
            <w:noProof/>
          </w:rPr>
          <w:t>E-Ressource</w:t>
        </w:r>
        <w:r w:rsidR="003E71F6">
          <w:rPr>
            <w:noProof/>
          </w:rPr>
          <w:tab/>
        </w:r>
        <w:r w:rsidR="003E71F6">
          <w:rPr>
            <w:noProof/>
          </w:rPr>
          <w:fldChar w:fldCharType="begin"/>
        </w:r>
        <w:r w:rsidR="003E71F6">
          <w:rPr>
            <w:noProof/>
          </w:rPr>
          <w:instrText xml:space="preserve"> PAGEREF _Toc477771370 \h </w:instrText>
        </w:r>
        <w:r w:rsidR="003E71F6">
          <w:rPr>
            <w:noProof/>
          </w:rPr>
        </w:r>
        <w:r w:rsidR="003E71F6">
          <w:rPr>
            <w:noProof/>
          </w:rPr>
          <w:fldChar w:fldCharType="separate"/>
        </w:r>
        <w:r w:rsidR="003E71F6">
          <w:rPr>
            <w:noProof/>
          </w:rPr>
          <w:t>16</w:t>
        </w:r>
        <w:r w:rsidR="003E71F6">
          <w:rPr>
            <w:noProof/>
          </w:rPr>
          <w:fldChar w:fldCharType="end"/>
        </w:r>
      </w:hyperlink>
    </w:p>
    <w:p w14:paraId="4C18F978" w14:textId="77777777" w:rsidR="003E71F6" w:rsidRDefault="00F42483">
      <w:pPr>
        <w:pStyle w:val="Verzeichnis2"/>
        <w:rPr>
          <w:rFonts w:asciiTheme="minorHAnsi" w:eastAsiaTheme="minorEastAsia" w:hAnsiTheme="minorHAnsi"/>
          <w:b w:val="0"/>
          <w:noProof/>
          <w:color w:val="auto"/>
          <w:szCs w:val="22"/>
          <w:lang w:eastAsia="de-CH"/>
        </w:rPr>
      </w:pPr>
      <w:hyperlink w:anchor="_Toc477771371" w:history="1">
        <w:r w:rsidR="003E71F6" w:rsidRPr="00B057E7">
          <w:rPr>
            <w:rStyle w:val="Hyperlink"/>
            <w:noProof/>
          </w:rPr>
          <w:t>2.43</w:t>
        </w:r>
        <w:r w:rsidR="003E71F6">
          <w:rPr>
            <w:rFonts w:asciiTheme="minorHAnsi" w:eastAsiaTheme="minorEastAsia" w:hAnsiTheme="minorHAnsi"/>
            <w:b w:val="0"/>
            <w:noProof/>
            <w:color w:val="auto"/>
            <w:szCs w:val="22"/>
            <w:lang w:eastAsia="de-CH"/>
          </w:rPr>
          <w:tab/>
        </w:r>
        <w:r w:rsidR="003E71F6" w:rsidRPr="00B057E7">
          <w:rPr>
            <w:rStyle w:val="Hyperlink"/>
            <w:noProof/>
          </w:rPr>
          <w:t>E-Ressource Service</w:t>
        </w:r>
        <w:r w:rsidR="003E71F6">
          <w:rPr>
            <w:noProof/>
          </w:rPr>
          <w:tab/>
        </w:r>
        <w:r w:rsidR="003E71F6">
          <w:rPr>
            <w:noProof/>
          </w:rPr>
          <w:fldChar w:fldCharType="begin"/>
        </w:r>
        <w:r w:rsidR="003E71F6">
          <w:rPr>
            <w:noProof/>
          </w:rPr>
          <w:instrText xml:space="preserve"> PAGEREF _Toc477771371 \h </w:instrText>
        </w:r>
        <w:r w:rsidR="003E71F6">
          <w:rPr>
            <w:noProof/>
          </w:rPr>
        </w:r>
        <w:r w:rsidR="003E71F6">
          <w:rPr>
            <w:noProof/>
          </w:rPr>
          <w:fldChar w:fldCharType="separate"/>
        </w:r>
        <w:r w:rsidR="003E71F6">
          <w:rPr>
            <w:noProof/>
          </w:rPr>
          <w:t>16</w:t>
        </w:r>
        <w:r w:rsidR="003E71F6">
          <w:rPr>
            <w:noProof/>
          </w:rPr>
          <w:fldChar w:fldCharType="end"/>
        </w:r>
      </w:hyperlink>
    </w:p>
    <w:p w14:paraId="752742B6" w14:textId="77777777" w:rsidR="003E71F6" w:rsidRDefault="00F42483">
      <w:pPr>
        <w:pStyle w:val="Verzeichnis2"/>
        <w:rPr>
          <w:rFonts w:asciiTheme="minorHAnsi" w:eastAsiaTheme="minorEastAsia" w:hAnsiTheme="minorHAnsi"/>
          <w:b w:val="0"/>
          <w:noProof/>
          <w:color w:val="auto"/>
          <w:szCs w:val="22"/>
          <w:lang w:eastAsia="de-CH"/>
        </w:rPr>
      </w:pPr>
      <w:hyperlink w:anchor="_Toc477771372" w:history="1">
        <w:r w:rsidR="003E71F6" w:rsidRPr="00B057E7">
          <w:rPr>
            <w:rStyle w:val="Hyperlink"/>
            <w:noProof/>
          </w:rPr>
          <w:t>2.44</w:t>
        </w:r>
        <w:r w:rsidR="003E71F6">
          <w:rPr>
            <w:rFonts w:asciiTheme="minorHAnsi" w:eastAsiaTheme="minorEastAsia" w:hAnsiTheme="minorHAnsi"/>
            <w:b w:val="0"/>
            <w:noProof/>
            <w:color w:val="auto"/>
            <w:szCs w:val="22"/>
            <w:lang w:eastAsia="de-CH"/>
          </w:rPr>
          <w:tab/>
        </w:r>
        <w:r w:rsidR="003E71F6" w:rsidRPr="00B057E7">
          <w:rPr>
            <w:rStyle w:val="Hyperlink"/>
            <w:noProof/>
          </w:rPr>
          <w:t>Entität</w:t>
        </w:r>
        <w:r w:rsidR="003E71F6">
          <w:rPr>
            <w:noProof/>
          </w:rPr>
          <w:tab/>
        </w:r>
        <w:r w:rsidR="003E71F6">
          <w:rPr>
            <w:noProof/>
          </w:rPr>
          <w:fldChar w:fldCharType="begin"/>
        </w:r>
        <w:r w:rsidR="003E71F6">
          <w:rPr>
            <w:noProof/>
          </w:rPr>
          <w:instrText xml:space="preserve"> PAGEREF _Toc477771372 \h </w:instrText>
        </w:r>
        <w:r w:rsidR="003E71F6">
          <w:rPr>
            <w:noProof/>
          </w:rPr>
        </w:r>
        <w:r w:rsidR="003E71F6">
          <w:rPr>
            <w:noProof/>
          </w:rPr>
          <w:fldChar w:fldCharType="separate"/>
        </w:r>
        <w:r w:rsidR="003E71F6">
          <w:rPr>
            <w:noProof/>
          </w:rPr>
          <w:t>16</w:t>
        </w:r>
        <w:r w:rsidR="003E71F6">
          <w:rPr>
            <w:noProof/>
          </w:rPr>
          <w:fldChar w:fldCharType="end"/>
        </w:r>
      </w:hyperlink>
    </w:p>
    <w:p w14:paraId="7E374350" w14:textId="77777777" w:rsidR="003E71F6" w:rsidRDefault="00F42483">
      <w:pPr>
        <w:pStyle w:val="Verzeichnis2"/>
        <w:rPr>
          <w:rFonts w:asciiTheme="minorHAnsi" w:eastAsiaTheme="minorEastAsia" w:hAnsiTheme="minorHAnsi"/>
          <w:b w:val="0"/>
          <w:noProof/>
          <w:color w:val="auto"/>
          <w:szCs w:val="22"/>
          <w:lang w:eastAsia="de-CH"/>
        </w:rPr>
      </w:pPr>
      <w:hyperlink w:anchor="_Toc477771373" w:history="1">
        <w:r w:rsidR="003E71F6" w:rsidRPr="00B057E7">
          <w:rPr>
            <w:rStyle w:val="Hyperlink"/>
            <w:noProof/>
          </w:rPr>
          <w:t>2.45</w:t>
        </w:r>
        <w:r w:rsidR="003E71F6">
          <w:rPr>
            <w:rFonts w:asciiTheme="minorHAnsi" w:eastAsiaTheme="minorEastAsia" w:hAnsiTheme="minorHAnsi"/>
            <w:b w:val="0"/>
            <w:noProof/>
            <w:color w:val="auto"/>
            <w:szCs w:val="22"/>
            <w:lang w:eastAsia="de-CH"/>
          </w:rPr>
          <w:tab/>
        </w:r>
        <w:r w:rsidR="003E71F6" w:rsidRPr="00B057E7">
          <w:rPr>
            <w:rStyle w:val="Hyperlink"/>
            <w:noProof/>
          </w:rPr>
          <w:t>Elektronisches Identifizierungsmittel</w:t>
        </w:r>
        <w:r w:rsidR="003E71F6">
          <w:rPr>
            <w:noProof/>
          </w:rPr>
          <w:tab/>
        </w:r>
        <w:r w:rsidR="003E71F6">
          <w:rPr>
            <w:noProof/>
          </w:rPr>
          <w:fldChar w:fldCharType="begin"/>
        </w:r>
        <w:r w:rsidR="003E71F6">
          <w:rPr>
            <w:noProof/>
          </w:rPr>
          <w:instrText xml:space="preserve"> PAGEREF _Toc477771373 \h </w:instrText>
        </w:r>
        <w:r w:rsidR="003E71F6">
          <w:rPr>
            <w:noProof/>
          </w:rPr>
        </w:r>
        <w:r w:rsidR="003E71F6">
          <w:rPr>
            <w:noProof/>
          </w:rPr>
          <w:fldChar w:fldCharType="separate"/>
        </w:r>
        <w:r w:rsidR="003E71F6">
          <w:rPr>
            <w:noProof/>
          </w:rPr>
          <w:t>16</w:t>
        </w:r>
        <w:r w:rsidR="003E71F6">
          <w:rPr>
            <w:noProof/>
          </w:rPr>
          <w:fldChar w:fldCharType="end"/>
        </w:r>
      </w:hyperlink>
    </w:p>
    <w:p w14:paraId="291E565D" w14:textId="77777777" w:rsidR="003E71F6" w:rsidRDefault="00F42483">
      <w:pPr>
        <w:pStyle w:val="Verzeichnis2"/>
        <w:rPr>
          <w:rFonts w:asciiTheme="minorHAnsi" w:eastAsiaTheme="minorEastAsia" w:hAnsiTheme="minorHAnsi"/>
          <w:b w:val="0"/>
          <w:noProof/>
          <w:color w:val="auto"/>
          <w:szCs w:val="22"/>
          <w:lang w:eastAsia="de-CH"/>
        </w:rPr>
      </w:pPr>
      <w:hyperlink w:anchor="_Toc477771374" w:history="1">
        <w:r w:rsidR="003E71F6" w:rsidRPr="00B057E7">
          <w:rPr>
            <w:rStyle w:val="Hyperlink"/>
            <w:noProof/>
          </w:rPr>
          <w:t>2.46</w:t>
        </w:r>
        <w:r w:rsidR="003E71F6">
          <w:rPr>
            <w:rFonts w:asciiTheme="minorHAnsi" w:eastAsiaTheme="minorEastAsia" w:hAnsiTheme="minorHAnsi"/>
            <w:b w:val="0"/>
            <w:noProof/>
            <w:color w:val="auto"/>
            <w:szCs w:val="22"/>
            <w:lang w:eastAsia="de-CH"/>
          </w:rPr>
          <w:tab/>
        </w:r>
        <w:r w:rsidR="003E71F6" w:rsidRPr="00B057E7">
          <w:rPr>
            <w:rStyle w:val="Hyperlink"/>
            <w:noProof/>
          </w:rPr>
          <w:t>Elektronisches Identifizierungssystem</w:t>
        </w:r>
        <w:r w:rsidR="003E71F6">
          <w:rPr>
            <w:noProof/>
          </w:rPr>
          <w:tab/>
        </w:r>
        <w:r w:rsidR="003E71F6">
          <w:rPr>
            <w:noProof/>
          </w:rPr>
          <w:fldChar w:fldCharType="begin"/>
        </w:r>
        <w:r w:rsidR="003E71F6">
          <w:rPr>
            <w:noProof/>
          </w:rPr>
          <w:instrText xml:space="preserve"> PAGEREF _Toc477771374 \h </w:instrText>
        </w:r>
        <w:r w:rsidR="003E71F6">
          <w:rPr>
            <w:noProof/>
          </w:rPr>
        </w:r>
        <w:r w:rsidR="003E71F6">
          <w:rPr>
            <w:noProof/>
          </w:rPr>
          <w:fldChar w:fldCharType="separate"/>
        </w:r>
        <w:r w:rsidR="003E71F6">
          <w:rPr>
            <w:noProof/>
          </w:rPr>
          <w:t>16</w:t>
        </w:r>
        <w:r w:rsidR="003E71F6">
          <w:rPr>
            <w:noProof/>
          </w:rPr>
          <w:fldChar w:fldCharType="end"/>
        </w:r>
      </w:hyperlink>
    </w:p>
    <w:p w14:paraId="0BE402D5" w14:textId="77777777" w:rsidR="003E71F6" w:rsidRDefault="00F42483">
      <w:pPr>
        <w:pStyle w:val="Verzeichnis2"/>
        <w:rPr>
          <w:rFonts w:asciiTheme="minorHAnsi" w:eastAsiaTheme="minorEastAsia" w:hAnsiTheme="minorHAnsi"/>
          <w:b w:val="0"/>
          <w:noProof/>
          <w:color w:val="auto"/>
          <w:szCs w:val="22"/>
          <w:lang w:eastAsia="de-CH"/>
        </w:rPr>
      </w:pPr>
      <w:hyperlink w:anchor="_Toc477771375" w:history="1">
        <w:r w:rsidR="003E71F6" w:rsidRPr="00B057E7">
          <w:rPr>
            <w:rStyle w:val="Hyperlink"/>
            <w:noProof/>
          </w:rPr>
          <w:t>2.47</w:t>
        </w:r>
        <w:r w:rsidR="003E71F6">
          <w:rPr>
            <w:rFonts w:asciiTheme="minorHAnsi" w:eastAsiaTheme="minorEastAsia" w:hAnsiTheme="minorHAnsi"/>
            <w:b w:val="0"/>
            <w:noProof/>
            <w:color w:val="auto"/>
            <w:szCs w:val="22"/>
            <w:lang w:eastAsia="de-CH"/>
          </w:rPr>
          <w:tab/>
        </w:r>
        <w:r w:rsidR="003E71F6" w:rsidRPr="00B057E7">
          <w:rPr>
            <w:rStyle w:val="Hyperlink"/>
            <w:noProof/>
          </w:rPr>
          <w:t>Empfängerbaustein</w:t>
        </w:r>
        <w:r w:rsidR="003E71F6">
          <w:rPr>
            <w:noProof/>
          </w:rPr>
          <w:tab/>
        </w:r>
        <w:r w:rsidR="003E71F6">
          <w:rPr>
            <w:noProof/>
          </w:rPr>
          <w:fldChar w:fldCharType="begin"/>
        </w:r>
        <w:r w:rsidR="003E71F6">
          <w:rPr>
            <w:noProof/>
          </w:rPr>
          <w:instrText xml:space="preserve"> PAGEREF _Toc477771375 \h </w:instrText>
        </w:r>
        <w:r w:rsidR="003E71F6">
          <w:rPr>
            <w:noProof/>
          </w:rPr>
        </w:r>
        <w:r w:rsidR="003E71F6">
          <w:rPr>
            <w:noProof/>
          </w:rPr>
          <w:fldChar w:fldCharType="separate"/>
        </w:r>
        <w:r w:rsidR="003E71F6">
          <w:rPr>
            <w:noProof/>
          </w:rPr>
          <w:t>17</w:t>
        </w:r>
        <w:r w:rsidR="003E71F6">
          <w:rPr>
            <w:noProof/>
          </w:rPr>
          <w:fldChar w:fldCharType="end"/>
        </w:r>
      </w:hyperlink>
    </w:p>
    <w:p w14:paraId="454D5F13" w14:textId="77777777" w:rsidR="003E71F6" w:rsidRDefault="00F42483">
      <w:pPr>
        <w:pStyle w:val="Verzeichnis2"/>
        <w:rPr>
          <w:rFonts w:asciiTheme="minorHAnsi" w:eastAsiaTheme="minorEastAsia" w:hAnsiTheme="minorHAnsi"/>
          <w:b w:val="0"/>
          <w:noProof/>
          <w:color w:val="auto"/>
          <w:szCs w:val="22"/>
          <w:lang w:eastAsia="de-CH"/>
        </w:rPr>
      </w:pPr>
      <w:hyperlink w:anchor="_Toc477771376" w:history="1">
        <w:r w:rsidR="003E71F6" w:rsidRPr="00B057E7">
          <w:rPr>
            <w:rStyle w:val="Hyperlink"/>
            <w:noProof/>
          </w:rPr>
          <w:t>2.48</w:t>
        </w:r>
        <w:r w:rsidR="003E71F6">
          <w:rPr>
            <w:rFonts w:asciiTheme="minorHAnsi" w:eastAsiaTheme="minorEastAsia" w:hAnsiTheme="minorHAnsi"/>
            <w:b w:val="0"/>
            <w:noProof/>
            <w:color w:val="auto"/>
            <w:szCs w:val="22"/>
            <w:lang w:eastAsia="de-CH"/>
          </w:rPr>
          <w:tab/>
        </w:r>
        <w:r w:rsidR="003E71F6" w:rsidRPr="00B057E7">
          <w:rPr>
            <w:rStyle w:val="Hyperlink"/>
            <w:noProof/>
          </w:rPr>
          <w:t>Entitätsmetadaten</w:t>
        </w:r>
        <w:r w:rsidR="003E71F6">
          <w:rPr>
            <w:noProof/>
          </w:rPr>
          <w:tab/>
        </w:r>
        <w:r w:rsidR="003E71F6">
          <w:rPr>
            <w:noProof/>
          </w:rPr>
          <w:fldChar w:fldCharType="begin"/>
        </w:r>
        <w:r w:rsidR="003E71F6">
          <w:rPr>
            <w:noProof/>
          </w:rPr>
          <w:instrText xml:space="preserve"> PAGEREF _Toc477771376 \h </w:instrText>
        </w:r>
        <w:r w:rsidR="003E71F6">
          <w:rPr>
            <w:noProof/>
          </w:rPr>
        </w:r>
        <w:r w:rsidR="003E71F6">
          <w:rPr>
            <w:noProof/>
          </w:rPr>
          <w:fldChar w:fldCharType="separate"/>
        </w:r>
        <w:r w:rsidR="003E71F6">
          <w:rPr>
            <w:noProof/>
          </w:rPr>
          <w:t>17</w:t>
        </w:r>
        <w:r w:rsidR="003E71F6">
          <w:rPr>
            <w:noProof/>
          </w:rPr>
          <w:fldChar w:fldCharType="end"/>
        </w:r>
      </w:hyperlink>
    </w:p>
    <w:p w14:paraId="4445307F" w14:textId="77777777" w:rsidR="003E71F6" w:rsidRDefault="00F42483">
      <w:pPr>
        <w:pStyle w:val="Verzeichnis2"/>
        <w:rPr>
          <w:rFonts w:asciiTheme="minorHAnsi" w:eastAsiaTheme="minorEastAsia" w:hAnsiTheme="minorHAnsi"/>
          <w:b w:val="0"/>
          <w:noProof/>
          <w:color w:val="auto"/>
          <w:szCs w:val="22"/>
          <w:lang w:eastAsia="de-CH"/>
        </w:rPr>
      </w:pPr>
      <w:hyperlink w:anchor="_Toc477771377" w:history="1">
        <w:r w:rsidR="003E71F6" w:rsidRPr="00B057E7">
          <w:rPr>
            <w:rStyle w:val="Hyperlink"/>
            <w:noProof/>
          </w:rPr>
          <w:t>2.49</w:t>
        </w:r>
        <w:r w:rsidR="003E71F6">
          <w:rPr>
            <w:rFonts w:asciiTheme="minorHAnsi" w:eastAsiaTheme="minorEastAsia" w:hAnsiTheme="minorHAnsi"/>
            <w:b w:val="0"/>
            <w:noProof/>
            <w:color w:val="auto"/>
            <w:szCs w:val="22"/>
            <w:lang w:eastAsia="de-CH"/>
          </w:rPr>
          <w:tab/>
        </w:r>
        <w:r w:rsidR="003E71F6" w:rsidRPr="00B057E7">
          <w:rPr>
            <w:rStyle w:val="Hyperlink"/>
            <w:noProof/>
          </w:rPr>
          <w:t>Feinautorisierung</w:t>
        </w:r>
        <w:r w:rsidR="003E71F6">
          <w:rPr>
            <w:noProof/>
          </w:rPr>
          <w:tab/>
        </w:r>
        <w:r w:rsidR="003E71F6">
          <w:rPr>
            <w:noProof/>
          </w:rPr>
          <w:fldChar w:fldCharType="begin"/>
        </w:r>
        <w:r w:rsidR="003E71F6">
          <w:rPr>
            <w:noProof/>
          </w:rPr>
          <w:instrText xml:space="preserve"> PAGEREF _Toc477771377 \h </w:instrText>
        </w:r>
        <w:r w:rsidR="003E71F6">
          <w:rPr>
            <w:noProof/>
          </w:rPr>
        </w:r>
        <w:r w:rsidR="003E71F6">
          <w:rPr>
            <w:noProof/>
          </w:rPr>
          <w:fldChar w:fldCharType="separate"/>
        </w:r>
        <w:r w:rsidR="003E71F6">
          <w:rPr>
            <w:noProof/>
          </w:rPr>
          <w:t>17</w:t>
        </w:r>
        <w:r w:rsidR="003E71F6">
          <w:rPr>
            <w:noProof/>
          </w:rPr>
          <w:fldChar w:fldCharType="end"/>
        </w:r>
      </w:hyperlink>
    </w:p>
    <w:p w14:paraId="2D6254C0" w14:textId="77777777" w:rsidR="003E71F6" w:rsidRDefault="00F42483">
      <w:pPr>
        <w:pStyle w:val="Verzeichnis2"/>
        <w:rPr>
          <w:rFonts w:asciiTheme="minorHAnsi" w:eastAsiaTheme="minorEastAsia" w:hAnsiTheme="minorHAnsi"/>
          <w:b w:val="0"/>
          <w:noProof/>
          <w:color w:val="auto"/>
          <w:szCs w:val="22"/>
          <w:lang w:eastAsia="de-CH"/>
        </w:rPr>
      </w:pPr>
      <w:hyperlink w:anchor="_Toc477771378" w:history="1">
        <w:r w:rsidR="003E71F6" w:rsidRPr="00B057E7">
          <w:rPr>
            <w:rStyle w:val="Hyperlink"/>
            <w:noProof/>
          </w:rPr>
          <w:t>2.50</w:t>
        </w:r>
        <w:r w:rsidR="003E71F6">
          <w:rPr>
            <w:rFonts w:asciiTheme="minorHAnsi" w:eastAsiaTheme="minorEastAsia" w:hAnsiTheme="minorHAnsi"/>
            <w:b w:val="0"/>
            <w:noProof/>
            <w:color w:val="auto"/>
            <w:szCs w:val="22"/>
            <w:lang w:eastAsia="de-CH"/>
          </w:rPr>
          <w:tab/>
        </w:r>
        <w:r w:rsidR="003E71F6" w:rsidRPr="00B057E7">
          <w:rPr>
            <w:rStyle w:val="Hyperlink"/>
            <w:noProof/>
          </w:rPr>
          <w:t>Föderierung</w:t>
        </w:r>
        <w:r w:rsidR="003E71F6">
          <w:rPr>
            <w:noProof/>
          </w:rPr>
          <w:tab/>
        </w:r>
        <w:r w:rsidR="003E71F6">
          <w:rPr>
            <w:noProof/>
          </w:rPr>
          <w:fldChar w:fldCharType="begin"/>
        </w:r>
        <w:r w:rsidR="003E71F6">
          <w:rPr>
            <w:noProof/>
          </w:rPr>
          <w:instrText xml:space="preserve"> PAGEREF _Toc477771378 \h </w:instrText>
        </w:r>
        <w:r w:rsidR="003E71F6">
          <w:rPr>
            <w:noProof/>
          </w:rPr>
        </w:r>
        <w:r w:rsidR="003E71F6">
          <w:rPr>
            <w:noProof/>
          </w:rPr>
          <w:fldChar w:fldCharType="separate"/>
        </w:r>
        <w:r w:rsidR="003E71F6">
          <w:rPr>
            <w:noProof/>
          </w:rPr>
          <w:t>17</w:t>
        </w:r>
        <w:r w:rsidR="003E71F6">
          <w:rPr>
            <w:noProof/>
          </w:rPr>
          <w:fldChar w:fldCharType="end"/>
        </w:r>
      </w:hyperlink>
    </w:p>
    <w:p w14:paraId="305A10B5" w14:textId="77777777" w:rsidR="003E71F6" w:rsidRDefault="00F42483">
      <w:pPr>
        <w:pStyle w:val="Verzeichnis2"/>
        <w:rPr>
          <w:rFonts w:asciiTheme="minorHAnsi" w:eastAsiaTheme="minorEastAsia" w:hAnsiTheme="minorHAnsi"/>
          <w:b w:val="0"/>
          <w:noProof/>
          <w:color w:val="auto"/>
          <w:szCs w:val="22"/>
          <w:lang w:eastAsia="de-CH"/>
        </w:rPr>
      </w:pPr>
      <w:hyperlink w:anchor="_Toc477771379" w:history="1">
        <w:r w:rsidR="003E71F6" w:rsidRPr="00B057E7">
          <w:rPr>
            <w:rStyle w:val="Hyperlink"/>
            <w:noProof/>
          </w:rPr>
          <w:t>2.51</w:t>
        </w:r>
        <w:r w:rsidR="003E71F6">
          <w:rPr>
            <w:rFonts w:asciiTheme="minorHAnsi" w:eastAsiaTheme="minorEastAsia" w:hAnsiTheme="minorHAnsi"/>
            <w:b w:val="0"/>
            <w:noProof/>
            <w:color w:val="auto"/>
            <w:szCs w:val="22"/>
            <w:lang w:eastAsia="de-CH"/>
          </w:rPr>
          <w:tab/>
        </w:r>
        <w:r w:rsidR="003E71F6" w:rsidRPr="00B057E7">
          <w:rPr>
            <w:rStyle w:val="Hyperlink"/>
            <w:noProof/>
          </w:rPr>
          <w:t>Funktion</w:t>
        </w:r>
        <w:r w:rsidR="003E71F6">
          <w:rPr>
            <w:noProof/>
          </w:rPr>
          <w:tab/>
        </w:r>
        <w:r w:rsidR="003E71F6">
          <w:rPr>
            <w:noProof/>
          </w:rPr>
          <w:fldChar w:fldCharType="begin"/>
        </w:r>
        <w:r w:rsidR="003E71F6">
          <w:rPr>
            <w:noProof/>
          </w:rPr>
          <w:instrText xml:space="preserve"> PAGEREF _Toc477771379 \h </w:instrText>
        </w:r>
        <w:r w:rsidR="003E71F6">
          <w:rPr>
            <w:noProof/>
          </w:rPr>
        </w:r>
        <w:r w:rsidR="003E71F6">
          <w:rPr>
            <w:noProof/>
          </w:rPr>
          <w:fldChar w:fldCharType="separate"/>
        </w:r>
        <w:r w:rsidR="003E71F6">
          <w:rPr>
            <w:noProof/>
          </w:rPr>
          <w:t>18</w:t>
        </w:r>
        <w:r w:rsidR="003E71F6">
          <w:rPr>
            <w:noProof/>
          </w:rPr>
          <w:fldChar w:fldCharType="end"/>
        </w:r>
      </w:hyperlink>
    </w:p>
    <w:p w14:paraId="0A3FCA1F" w14:textId="77777777" w:rsidR="003E71F6" w:rsidRDefault="00F42483">
      <w:pPr>
        <w:pStyle w:val="Verzeichnis2"/>
        <w:rPr>
          <w:rFonts w:asciiTheme="minorHAnsi" w:eastAsiaTheme="minorEastAsia" w:hAnsiTheme="minorHAnsi"/>
          <w:b w:val="0"/>
          <w:noProof/>
          <w:color w:val="auto"/>
          <w:szCs w:val="22"/>
          <w:lang w:eastAsia="de-CH"/>
        </w:rPr>
      </w:pPr>
      <w:hyperlink w:anchor="_Toc477771380" w:history="1">
        <w:r w:rsidR="003E71F6" w:rsidRPr="00B057E7">
          <w:rPr>
            <w:rStyle w:val="Hyperlink"/>
            <w:noProof/>
          </w:rPr>
          <w:t>2.52</w:t>
        </w:r>
        <w:r w:rsidR="003E71F6">
          <w:rPr>
            <w:rFonts w:asciiTheme="minorHAnsi" w:eastAsiaTheme="minorEastAsia" w:hAnsiTheme="minorHAnsi"/>
            <w:b w:val="0"/>
            <w:noProof/>
            <w:color w:val="auto"/>
            <w:szCs w:val="22"/>
            <w:lang w:eastAsia="de-CH"/>
          </w:rPr>
          <w:tab/>
        </w:r>
        <w:r w:rsidR="003E71F6" w:rsidRPr="00B057E7">
          <w:rPr>
            <w:rStyle w:val="Hyperlink"/>
            <w:noProof/>
          </w:rPr>
          <w:t>Grobautorisierung</w:t>
        </w:r>
        <w:r w:rsidR="003E71F6">
          <w:rPr>
            <w:noProof/>
          </w:rPr>
          <w:tab/>
        </w:r>
        <w:r w:rsidR="003E71F6">
          <w:rPr>
            <w:noProof/>
          </w:rPr>
          <w:fldChar w:fldCharType="begin"/>
        </w:r>
        <w:r w:rsidR="003E71F6">
          <w:rPr>
            <w:noProof/>
          </w:rPr>
          <w:instrText xml:space="preserve"> PAGEREF _Toc477771380 \h </w:instrText>
        </w:r>
        <w:r w:rsidR="003E71F6">
          <w:rPr>
            <w:noProof/>
          </w:rPr>
        </w:r>
        <w:r w:rsidR="003E71F6">
          <w:rPr>
            <w:noProof/>
          </w:rPr>
          <w:fldChar w:fldCharType="separate"/>
        </w:r>
        <w:r w:rsidR="003E71F6">
          <w:rPr>
            <w:noProof/>
          </w:rPr>
          <w:t>18</w:t>
        </w:r>
        <w:r w:rsidR="003E71F6">
          <w:rPr>
            <w:noProof/>
          </w:rPr>
          <w:fldChar w:fldCharType="end"/>
        </w:r>
      </w:hyperlink>
    </w:p>
    <w:p w14:paraId="4C39BCFC" w14:textId="77777777" w:rsidR="003E71F6" w:rsidRDefault="00F42483">
      <w:pPr>
        <w:pStyle w:val="Verzeichnis2"/>
        <w:rPr>
          <w:rFonts w:asciiTheme="minorHAnsi" w:eastAsiaTheme="minorEastAsia" w:hAnsiTheme="minorHAnsi"/>
          <w:b w:val="0"/>
          <w:noProof/>
          <w:color w:val="auto"/>
          <w:szCs w:val="22"/>
          <w:lang w:eastAsia="de-CH"/>
        </w:rPr>
      </w:pPr>
      <w:hyperlink w:anchor="_Toc477771381" w:history="1">
        <w:r w:rsidR="003E71F6" w:rsidRPr="00B057E7">
          <w:rPr>
            <w:rStyle w:val="Hyperlink"/>
            <w:noProof/>
          </w:rPr>
          <w:t>2.53</w:t>
        </w:r>
        <w:r w:rsidR="003E71F6">
          <w:rPr>
            <w:rFonts w:asciiTheme="minorHAnsi" w:eastAsiaTheme="minorEastAsia" w:hAnsiTheme="minorHAnsi"/>
            <w:b w:val="0"/>
            <w:noProof/>
            <w:color w:val="auto"/>
            <w:szCs w:val="22"/>
            <w:lang w:eastAsia="de-CH"/>
          </w:rPr>
          <w:tab/>
        </w:r>
        <w:r w:rsidR="003E71F6" w:rsidRPr="00B057E7">
          <w:rPr>
            <w:rStyle w:val="Hyperlink"/>
            <w:noProof/>
          </w:rPr>
          <w:t>Globally Unique Identifier GUID</w:t>
        </w:r>
        <w:r w:rsidR="003E71F6">
          <w:rPr>
            <w:noProof/>
          </w:rPr>
          <w:tab/>
        </w:r>
        <w:r w:rsidR="003E71F6">
          <w:rPr>
            <w:noProof/>
          </w:rPr>
          <w:fldChar w:fldCharType="begin"/>
        </w:r>
        <w:r w:rsidR="003E71F6">
          <w:rPr>
            <w:noProof/>
          </w:rPr>
          <w:instrText xml:space="preserve"> PAGEREF _Toc477771381 \h </w:instrText>
        </w:r>
        <w:r w:rsidR="003E71F6">
          <w:rPr>
            <w:noProof/>
          </w:rPr>
        </w:r>
        <w:r w:rsidR="003E71F6">
          <w:rPr>
            <w:noProof/>
          </w:rPr>
          <w:fldChar w:fldCharType="separate"/>
        </w:r>
        <w:r w:rsidR="003E71F6">
          <w:rPr>
            <w:noProof/>
          </w:rPr>
          <w:t>18</w:t>
        </w:r>
        <w:r w:rsidR="003E71F6">
          <w:rPr>
            <w:noProof/>
          </w:rPr>
          <w:fldChar w:fldCharType="end"/>
        </w:r>
      </w:hyperlink>
    </w:p>
    <w:p w14:paraId="5E13F273" w14:textId="77777777" w:rsidR="003E71F6" w:rsidRDefault="00F42483">
      <w:pPr>
        <w:pStyle w:val="Verzeichnis2"/>
        <w:rPr>
          <w:rFonts w:asciiTheme="minorHAnsi" w:eastAsiaTheme="minorEastAsia" w:hAnsiTheme="minorHAnsi"/>
          <w:b w:val="0"/>
          <w:noProof/>
          <w:color w:val="auto"/>
          <w:szCs w:val="22"/>
          <w:lang w:eastAsia="de-CH"/>
        </w:rPr>
      </w:pPr>
      <w:hyperlink w:anchor="_Toc477771382" w:history="1">
        <w:r w:rsidR="003E71F6" w:rsidRPr="00B057E7">
          <w:rPr>
            <w:rStyle w:val="Hyperlink"/>
            <w:noProof/>
          </w:rPr>
          <w:t>2.54</w:t>
        </w:r>
        <w:r w:rsidR="003E71F6">
          <w:rPr>
            <w:rFonts w:asciiTheme="minorHAnsi" w:eastAsiaTheme="minorEastAsia" w:hAnsiTheme="minorHAnsi"/>
            <w:b w:val="0"/>
            <w:noProof/>
            <w:color w:val="auto"/>
            <w:szCs w:val="22"/>
            <w:lang w:eastAsia="de-CH"/>
          </w:rPr>
          <w:tab/>
        </w:r>
        <w:r w:rsidR="003E71F6" w:rsidRPr="00B057E7">
          <w:rPr>
            <w:rStyle w:val="Hyperlink"/>
            <w:noProof/>
          </w:rPr>
          <w:t>GUID</w:t>
        </w:r>
        <w:r w:rsidR="003E71F6">
          <w:rPr>
            <w:noProof/>
          </w:rPr>
          <w:tab/>
        </w:r>
        <w:r w:rsidR="003E71F6">
          <w:rPr>
            <w:noProof/>
          </w:rPr>
          <w:fldChar w:fldCharType="begin"/>
        </w:r>
        <w:r w:rsidR="003E71F6">
          <w:rPr>
            <w:noProof/>
          </w:rPr>
          <w:instrText xml:space="preserve"> PAGEREF _Toc477771382 \h </w:instrText>
        </w:r>
        <w:r w:rsidR="003E71F6">
          <w:rPr>
            <w:noProof/>
          </w:rPr>
        </w:r>
        <w:r w:rsidR="003E71F6">
          <w:rPr>
            <w:noProof/>
          </w:rPr>
          <w:fldChar w:fldCharType="separate"/>
        </w:r>
        <w:r w:rsidR="003E71F6">
          <w:rPr>
            <w:noProof/>
          </w:rPr>
          <w:t>18</w:t>
        </w:r>
        <w:r w:rsidR="003E71F6">
          <w:rPr>
            <w:noProof/>
          </w:rPr>
          <w:fldChar w:fldCharType="end"/>
        </w:r>
      </w:hyperlink>
    </w:p>
    <w:p w14:paraId="3E491CFD" w14:textId="77777777" w:rsidR="003E71F6" w:rsidRDefault="00F42483">
      <w:pPr>
        <w:pStyle w:val="Verzeichnis2"/>
        <w:rPr>
          <w:rFonts w:asciiTheme="minorHAnsi" w:eastAsiaTheme="minorEastAsia" w:hAnsiTheme="minorHAnsi"/>
          <w:b w:val="0"/>
          <w:noProof/>
          <w:color w:val="auto"/>
          <w:szCs w:val="22"/>
          <w:lang w:eastAsia="de-CH"/>
        </w:rPr>
      </w:pPr>
      <w:hyperlink w:anchor="_Toc477771383" w:history="1">
        <w:r w:rsidR="003E71F6" w:rsidRPr="00B057E7">
          <w:rPr>
            <w:rStyle w:val="Hyperlink"/>
            <w:noProof/>
          </w:rPr>
          <w:t>2.55</w:t>
        </w:r>
        <w:r w:rsidR="003E71F6">
          <w:rPr>
            <w:rFonts w:asciiTheme="minorHAnsi" w:eastAsiaTheme="minorEastAsia" w:hAnsiTheme="minorHAnsi"/>
            <w:b w:val="0"/>
            <w:noProof/>
            <w:color w:val="auto"/>
            <w:szCs w:val="22"/>
            <w:lang w:eastAsia="de-CH"/>
          </w:rPr>
          <w:tab/>
        </w:r>
        <w:r w:rsidR="003E71F6" w:rsidRPr="00B057E7">
          <w:rPr>
            <w:rStyle w:val="Hyperlink"/>
            <w:noProof/>
          </w:rPr>
          <w:t>IAM-Dienstanbieter</w:t>
        </w:r>
        <w:r w:rsidR="003E71F6">
          <w:rPr>
            <w:noProof/>
          </w:rPr>
          <w:tab/>
        </w:r>
        <w:r w:rsidR="003E71F6">
          <w:rPr>
            <w:noProof/>
          </w:rPr>
          <w:fldChar w:fldCharType="begin"/>
        </w:r>
        <w:r w:rsidR="003E71F6">
          <w:rPr>
            <w:noProof/>
          </w:rPr>
          <w:instrText xml:space="preserve"> PAGEREF _Toc477771383 \h </w:instrText>
        </w:r>
        <w:r w:rsidR="003E71F6">
          <w:rPr>
            <w:noProof/>
          </w:rPr>
        </w:r>
        <w:r w:rsidR="003E71F6">
          <w:rPr>
            <w:noProof/>
          </w:rPr>
          <w:fldChar w:fldCharType="separate"/>
        </w:r>
        <w:r w:rsidR="003E71F6">
          <w:rPr>
            <w:noProof/>
          </w:rPr>
          <w:t>19</w:t>
        </w:r>
        <w:r w:rsidR="003E71F6">
          <w:rPr>
            <w:noProof/>
          </w:rPr>
          <w:fldChar w:fldCharType="end"/>
        </w:r>
      </w:hyperlink>
    </w:p>
    <w:p w14:paraId="15E9EF61" w14:textId="77777777" w:rsidR="003E71F6" w:rsidRDefault="00F42483">
      <w:pPr>
        <w:pStyle w:val="Verzeichnis2"/>
        <w:rPr>
          <w:rFonts w:asciiTheme="minorHAnsi" w:eastAsiaTheme="minorEastAsia" w:hAnsiTheme="minorHAnsi"/>
          <w:b w:val="0"/>
          <w:noProof/>
          <w:color w:val="auto"/>
          <w:szCs w:val="22"/>
          <w:lang w:eastAsia="de-CH"/>
        </w:rPr>
      </w:pPr>
      <w:hyperlink w:anchor="_Toc477771384" w:history="1">
        <w:r w:rsidR="003E71F6" w:rsidRPr="00B057E7">
          <w:rPr>
            <w:rStyle w:val="Hyperlink"/>
            <w:noProof/>
          </w:rPr>
          <w:t>2.56</w:t>
        </w:r>
        <w:r w:rsidR="003E71F6">
          <w:rPr>
            <w:rFonts w:asciiTheme="minorHAnsi" w:eastAsiaTheme="minorEastAsia" w:hAnsiTheme="minorHAnsi"/>
            <w:b w:val="0"/>
            <w:noProof/>
            <w:color w:val="auto"/>
            <w:szCs w:val="22"/>
            <w:lang w:eastAsia="de-CH"/>
          </w:rPr>
          <w:tab/>
        </w:r>
        <w:r w:rsidR="003E71F6" w:rsidRPr="00B057E7">
          <w:rPr>
            <w:rStyle w:val="Hyperlink"/>
            <w:noProof/>
          </w:rPr>
          <w:t>IAM-Geschäftsservices</w:t>
        </w:r>
        <w:r w:rsidR="003E71F6">
          <w:rPr>
            <w:noProof/>
          </w:rPr>
          <w:tab/>
        </w:r>
        <w:r w:rsidR="003E71F6">
          <w:rPr>
            <w:noProof/>
          </w:rPr>
          <w:fldChar w:fldCharType="begin"/>
        </w:r>
        <w:r w:rsidR="003E71F6">
          <w:rPr>
            <w:noProof/>
          </w:rPr>
          <w:instrText xml:space="preserve"> PAGEREF _Toc477771384 \h </w:instrText>
        </w:r>
        <w:r w:rsidR="003E71F6">
          <w:rPr>
            <w:noProof/>
          </w:rPr>
        </w:r>
        <w:r w:rsidR="003E71F6">
          <w:rPr>
            <w:noProof/>
          </w:rPr>
          <w:fldChar w:fldCharType="separate"/>
        </w:r>
        <w:r w:rsidR="003E71F6">
          <w:rPr>
            <w:noProof/>
          </w:rPr>
          <w:t>19</w:t>
        </w:r>
        <w:r w:rsidR="003E71F6">
          <w:rPr>
            <w:noProof/>
          </w:rPr>
          <w:fldChar w:fldCharType="end"/>
        </w:r>
      </w:hyperlink>
    </w:p>
    <w:p w14:paraId="4A910B11" w14:textId="77777777" w:rsidR="003E71F6" w:rsidRDefault="00F42483">
      <w:pPr>
        <w:pStyle w:val="Verzeichnis2"/>
        <w:rPr>
          <w:rFonts w:asciiTheme="minorHAnsi" w:eastAsiaTheme="minorEastAsia" w:hAnsiTheme="minorHAnsi"/>
          <w:b w:val="0"/>
          <w:noProof/>
          <w:color w:val="auto"/>
          <w:szCs w:val="22"/>
          <w:lang w:eastAsia="de-CH"/>
        </w:rPr>
      </w:pPr>
      <w:hyperlink w:anchor="_Toc477771385" w:history="1">
        <w:r w:rsidR="003E71F6" w:rsidRPr="00B057E7">
          <w:rPr>
            <w:rStyle w:val="Hyperlink"/>
            <w:noProof/>
          </w:rPr>
          <w:t>2.57</w:t>
        </w:r>
        <w:r w:rsidR="003E71F6">
          <w:rPr>
            <w:rFonts w:asciiTheme="minorHAnsi" w:eastAsiaTheme="minorEastAsia" w:hAnsiTheme="minorHAnsi"/>
            <w:b w:val="0"/>
            <w:noProof/>
            <w:color w:val="auto"/>
            <w:szCs w:val="22"/>
            <w:lang w:eastAsia="de-CH"/>
          </w:rPr>
          <w:tab/>
        </w:r>
        <w:r w:rsidR="003E71F6" w:rsidRPr="00B057E7">
          <w:rPr>
            <w:rStyle w:val="Hyperlink"/>
            <w:noProof/>
          </w:rPr>
          <w:t>Identifikator</w:t>
        </w:r>
        <w:r w:rsidR="003E71F6">
          <w:rPr>
            <w:noProof/>
          </w:rPr>
          <w:tab/>
        </w:r>
        <w:r w:rsidR="003E71F6">
          <w:rPr>
            <w:noProof/>
          </w:rPr>
          <w:fldChar w:fldCharType="begin"/>
        </w:r>
        <w:r w:rsidR="003E71F6">
          <w:rPr>
            <w:noProof/>
          </w:rPr>
          <w:instrText xml:space="preserve"> PAGEREF _Toc477771385 \h </w:instrText>
        </w:r>
        <w:r w:rsidR="003E71F6">
          <w:rPr>
            <w:noProof/>
          </w:rPr>
        </w:r>
        <w:r w:rsidR="003E71F6">
          <w:rPr>
            <w:noProof/>
          </w:rPr>
          <w:fldChar w:fldCharType="separate"/>
        </w:r>
        <w:r w:rsidR="003E71F6">
          <w:rPr>
            <w:noProof/>
          </w:rPr>
          <w:t>19</w:t>
        </w:r>
        <w:r w:rsidR="003E71F6">
          <w:rPr>
            <w:noProof/>
          </w:rPr>
          <w:fldChar w:fldCharType="end"/>
        </w:r>
      </w:hyperlink>
    </w:p>
    <w:p w14:paraId="3962792C" w14:textId="77777777" w:rsidR="003E71F6" w:rsidRDefault="00F42483">
      <w:pPr>
        <w:pStyle w:val="Verzeichnis2"/>
        <w:rPr>
          <w:rFonts w:asciiTheme="minorHAnsi" w:eastAsiaTheme="minorEastAsia" w:hAnsiTheme="minorHAnsi"/>
          <w:b w:val="0"/>
          <w:noProof/>
          <w:color w:val="auto"/>
          <w:szCs w:val="22"/>
          <w:lang w:eastAsia="de-CH"/>
        </w:rPr>
      </w:pPr>
      <w:hyperlink w:anchor="_Toc477771386" w:history="1">
        <w:r w:rsidR="003E71F6" w:rsidRPr="00B057E7">
          <w:rPr>
            <w:rStyle w:val="Hyperlink"/>
            <w:noProof/>
          </w:rPr>
          <w:t>2.58</w:t>
        </w:r>
        <w:r w:rsidR="003E71F6">
          <w:rPr>
            <w:rFonts w:asciiTheme="minorHAnsi" w:eastAsiaTheme="minorEastAsia" w:hAnsiTheme="minorHAnsi"/>
            <w:b w:val="0"/>
            <w:noProof/>
            <w:color w:val="auto"/>
            <w:szCs w:val="22"/>
            <w:lang w:eastAsia="de-CH"/>
          </w:rPr>
          <w:tab/>
        </w:r>
        <w:r w:rsidR="003E71F6" w:rsidRPr="00B057E7">
          <w:rPr>
            <w:rStyle w:val="Hyperlink"/>
            <w:noProof/>
          </w:rPr>
          <w:t>Identifizierung</w:t>
        </w:r>
        <w:r w:rsidR="003E71F6">
          <w:rPr>
            <w:noProof/>
          </w:rPr>
          <w:tab/>
        </w:r>
        <w:r w:rsidR="003E71F6">
          <w:rPr>
            <w:noProof/>
          </w:rPr>
          <w:fldChar w:fldCharType="begin"/>
        </w:r>
        <w:r w:rsidR="003E71F6">
          <w:rPr>
            <w:noProof/>
          </w:rPr>
          <w:instrText xml:space="preserve"> PAGEREF _Toc477771386 \h </w:instrText>
        </w:r>
        <w:r w:rsidR="003E71F6">
          <w:rPr>
            <w:noProof/>
          </w:rPr>
        </w:r>
        <w:r w:rsidR="003E71F6">
          <w:rPr>
            <w:noProof/>
          </w:rPr>
          <w:fldChar w:fldCharType="separate"/>
        </w:r>
        <w:r w:rsidR="003E71F6">
          <w:rPr>
            <w:noProof/>
          </w:rPr>
          <w:t>19</w:t>
        </w:r>
        <w:r w:rsidR="003E71F6">
          <w:rPr>
            <w:noProof/>
          </w:rPr>
          <w:fldChar w:fldCharType="end"/>
        </w:r>
      </w:hyperlink>
    </w:p>
    <w:p w14:paraId="11CF5957" w14:textId="77777777" w:rsidR="003E71F6" w:rsidRDefault="00F42483">
      <w:pPr>
        <w:pStyle w:val="Verzeichnis2"/>
        <w:rPr>
          <w:rFonts w:asciiTheme="minorHAnsi" w:eastAsiaTheme="minorEastAsia" w:hAnsiTheme="minorHAnsi"/>
          <w:b w:val="0"/>
          <w:noProof/>
          <w:color w:val="auto"/>
          <w:szCs w:val="22"/>
          <w:lang w:eastAsia="de-CH"/>
        </w:rPr>
      </w:pPr>
      <w:hyperlink w:anchor="_Toc477771387" w:history="1">
        <w:r w:rsidR="003E71F6" w:rsidRPr="00B057E7">
          <w:rPr>
            <w:rStyle w:val="Hyperlink"/>
            <w:noProof/>
          </w:rPr>
          <w:t>2.59</w:t>
        </w:r>
        <w:r w:rsidR="003E71F6">
          <w:rPr>
            <w:rFonts w:asciiTheme="minorHAnsi" w:eastAsiaTheme="minorEastAsia" w:hAnsiTheme="minorHAnsi"/>
            <w:b w:val="0"/>
            <w:noProof/>
            <w:color w:val="auto"/>
            <w:szCs w:val="22"/>
            <w:lang w:eastAsia="de-CH"/>
          </w:rPr>
          <w:tab/>
        </w:r>
        <w:r w:rsidR="003E71F6" w:rsidRPr="00B057E7">
          <w:rPr>
            <w:rStyle w:val="Hyperlink"/>
            <w:noProof/>
          </w:rPr>
          <w:t>Identität / Identity</w:t>
        </w:r>
        <w:r w:rsidR="003E71F6">
          <w:rPr>
            <w:noProof/>
          </w:rPr>
          <w:tab/>
        </w:r>
        <w:r w:rsidR="003E71F6">
          <w:rPr>
            <w:noProof/>
          </w:rPr>
          <w:fldChar w:fldCharType="begin"/>
        </w:r>
        <w:r w:rsidR="003E71F6">
          <w:rPr>
            <w:noProof/>
          </w:rPr>
          <w:instrText xml:space="preserve"> PAGEREF _Toc477771387 \h </w:instrText>
        </w:r>
        <w:r w:rsidR="003E71F6">
          <w:rPr>
            <w:noProof/>
          </w:rPr>
        </w:r>
        <w:r w:rsidR="003E71F6">
          <w:rPr>
            <w:noProof/>
          </w:rPr>
          <w:fldChar w:fldCharType="separate"/>
        </w:r>
        <w:r w:rsidR="003E71F6">
          <w:rPr>
            <w:noProof/>
          </w:rPr>
          <w:t>19</w:t>
        </w:r>
        <w:r w:rsidR="003E71F6">
          <w:rPr>
            <w:noProof/>
          </w:rPr>
          <w:fldChar w:fldCharType="end"/>
        </w:r>
      </w:hyperlink>
    </w:p>
    <w:p w14:paraId="5AA3159A" w14:textId="77777777" w:rsidR="003E71F6" w:rsidRDefault="00F42483">
      <w:pPr>
        <w:pStyle w:val="Verzeichnis2"/>
        <w:rPr>
          <w:rFonts w:asciiTheme="minorHAnsi" w:eastAsiaTheme="minorEastAsia" w:hAnsiTheme="minorHAnsi"/>
          <w:b w:val="0"/>
          <w:noProof/>
          <w:color w:val="auto"/>
          <w:szCs w:val="22"/>
          <w:lang w:eastAsia="de-CH"/>
        </w:rPr>
      </w:pPr>
      <w:hyperlink w:anchor="_Toc477771388" w:history="1">
        <w:r w:rsidR="003E71F6" w:rsidRPr="00B057E7">
          <w:rPr>
            <w:rStyle w:val="Hyperlink"/>
            <w:noProof/>
          </w:rPr>
          <w:t>2.60</w:t>
        </w:r>
        <w:r w:rsidR="003E71F6">
          <w:rPr>
            <w:rFonts w:asciiTheme="minorHAnsi" w:eastAsiaTheme="minorEastAsia" w:hAnsiTheme="minorHAnsi"/>
            <w:b w:val="0"/>
            <w:noProof/>
            <w:color w:val="auto"/>
            <w:szCs w:val="22"/>
            <w:lang w:eastAsia="de-CH"/>
          </w:rPr>
          <w:tab/>
        </w:r>
        <w:r w:rsidR="003E71F6" w:rsidRPr="00B057E7">
          <w:rPr>
            <w:rStyle w:val="Hyperlink"/>
            <w:noProof/>
          </w:rPr>
          <w:t>Identitäts- und Zugriffsverwaltung / Identity und Access Management (IAM)</w:t>
        </w:r>
        <w:r w:rsidR="003E71F6">
          <w:rPr>
            <w:noProof/>
          </w:rPr>
          <w:tab/>
        </w:r>
        <w:r w:rsidR="003E71F6">
          <w:rPr>
            <w:noProof/>
          </w:rPr>
          <w:fldChar w:fldCharType="begin"/>
        </w:r>
        <w:r w:rsidR="003E71F6">
          <w:rPr>
            <w:noProof/>
          </w:rPr>
          <w:instrText xml:space="preserve"> PAGEREF _Toc477771388 \h </w:instrText>
        </w:r>
        <w:r w:rsidR="003E71F6">
          <w:rPr>
            <w:noProof/>
          </w:rPr>
        </w:r>
        <w:r w:rsidR="003E71F6">
          <w:rPr>
            <w:noProof/>
          </w:rPr>
          <w:fldChar w:fldCharType="separate"/>
        </w:r>
        <w:r w:rsidR="003E71F6">
          <w:rPr>
            <w:noProof/>
          </w:rPr>
          <w:t>19</w:t>
        </w:r>
        <w:r w:rsidR="003E71F6">
          <w:rPr>
            <w:noProof/>
          </w:rPr>
          <w:fldChar w:fldCharType="end"/>
        </w:r>
      </w:hyperlink>
    </w:p>
    <w:p w14:paraId="3D809B39" w14:textId="77777777" w:rsidR="003E71F6" w:rsidRDefault="00F42483">
      <w:pPr>
        <w:pStyle w:val="Verzeichnis2"/>
        <w:rPr>
          <w:rFonts w:asciiTheme="minorHAnsi" w:eastAsiaTheme="minorEastAsia" w:hAnsiTheme="minorHAnsi"/>
          <w:b w:val="0"/>
          <w:noProof/>
          <w:color w:val="auto"/>
          <w:szCs w:val="22"/>
          <w:lang w:eastAsia="de-CH"/>
        </w:rPr>
      </w:pPr>
      <w:hyperlink w:anchor="_Toc477771389" w:history="1">
        <w:r w:rsidR="003E71F6" w:rsidRPr="00B057E7">
          <w:rPr>
            <w:rStyle w:val="Hyperlink"/>
            <w:noProof/>
          </w:rPr>
          <w:t>2.61</w:t>
        </w:r>
        <w:r w:rsidR="003E71F6">
          <w:rPr>
            <w:rFonts w:asciiTheme="minorHAnsi" w:eastAsiaTheme="minorEastAsia" w:hAnsiTheme="minorHAnsi"/>
            <w:b w:val="0"/>
            <w:noProof/>
            <w:color w:val="auto"/>
            <w:szCs w:val="22"/>
            <w:lang w:eastAsia="de-CH"/>
          </w:rPr>
          <w:tab/>
        </w:r>
        <w:r w:rsidR="003E71F6" w:rsidRPr="00B057E7">
          <w:rPr>
            <w:rStyle w:val="Hyperlink"/>
            <w:noProof/>
          </w:rPr>
          <w:t>Identitätsdokument</w:t>
        </w:r>
        <w:r w:rsidR="003E71F6">
          <w:rPr>
            <w:noProof/>
          </w:rPr>
          <w:tab/>
        </w:r>
        <w:r w:rsidR="003E71F6">
          <w:rPr>
            <w:noProof/>
          </w:rPr>
          <w:fldChar w:fldCharType="begin"/>
        </w:r>
        <w:r w:rsidR="003E71F6">
          <w:rPr>
            <w:noProof/>
          </w:rPr>
          <w:instrText xml:space="preserve"> PAGEREF _Toc477771389 \h </w:instrText>
        </w:r>
        <w:r w:rsidR="003E71F6">
          <w:rPr>
            <w:noProof/>
          </w:rPr>
        </w:r>
        <w:r w:rsidR="003E71F6">
          <w:rPr>
            <w:noProof/>
          </w:rPr>
          <w:fldChar w:fldCharType="separate"/>
        </w:r>
        <w:r w:rsidR="003E71F6">
          <w:rPr>
            <w:noProof/>
          </w:rPr>
          <w:t>19</w:t>
        </w:r>
        <w:r w:rsidR="003E71F6">
          <w:rPr>
            <w:noProof/>
          </w:rPr>
          <w:fldChar w:fldCharType="end"/>
        </w:r>
      </w:hyperlink>
    </w:p>
    <w:p w14:paraId="09CFB13A" w14:textId="77777777" w:rsidR="003E71F6" w:rsidRDefault="00F42483">
      <w:pPr>
        <w:pStyle w:val="Verzeichnis2"/>
        <w:rPr>
          <w:rFonts w:asciiTheme="minorHAnsi" w:eastAsiaTheme="minorEastAsia" w:hAnsiTheme="minorHAnsi"/>
          <w:b w:val="0"/>
          <w:noProof/>
          <w:color w:val="auto"/>
          <w:szCs w:val="22"/>
          <w:lang w:eastAsia="de-CH"/>
        </w:rPr>
      </w:pPr>
      <w:hyperlink w:anchor="_Toc477771390" w:history="1">
        <w:r w:rsidR="003E71F6" w:rsidRPr="00B057E7">
          <w:rPr>
            <w:rStyle w:val="Hyperlink"/>
            <w:noProof/>
          </w:rPr>
          <w:t>2.62</w:t>
        </w:r>
        <w:r w:rsidR="003E71F6">
          <w:rPr>
            <w:rFonts w:asciiTheme="minorHAnsi" w:eastAsiaTheme="minorEastAsia" w:hAnsiTheme="minorHAnsi"/>
            <w:b w:val="0"/>
            <w:noProof/>
            <w:color w:val="auto"/>
            <w:szCs w:val="22"/>
            <w:lang w:eastAsia="de-CH"/>
          </w:rPr>
          <w:tab/>
        </w:r>
        <w:r w:rsidR="003E71F6" w:rsidRPr="00B057E7">
          <w:rPr>
            <w:rStyle w:val="Hyperlink"/>
            <w:noProof/>
          </w:rPr>
          <w:t>Identity Linking</w:t>
        </w:r>
        <w:r w:rsidR="003E71F6">
          <w:rPr>
            <w:noProof/>
          </w:rPr>
          <w:tab/>
        </w:r>
        <w:r w:rsidR="003E71F6">
          <w:rPr>
            <w:noProof/>
          </w:rPr>
          <w:fldChar w:fldCharType="begin"/>
        </w:r>
        <w:r w:rsidR="003E71F6">
          <w:rPr>
            <w:noProof/>
          </w:rPr>
          <w:instrText xml:space="preserve"> PAGEREF _Toc477771390 \h </w:instrText>
        </w:r>
        <w:r w:rsidR="003E71F6">
          <w:rPr>
            <w:noProof/>
          </w:rPr>
        </w:r>
        <w:r w:rsidR="003E71F6">
          <w:rPr>
            <w:noProof/>
          </w:rPr>
          <w:fldChar w:fldCharType="separate"/>
        </w:r>
        <w:r w:rsidR="003E71F6">
          <w:rPr>
            <w:noProof/>
          </w:rPr>
          <w:t>20</w:t>
        </w:r>
        <w:r w:rsidR="003E71F6">
          <w:rPr>
            <w:noProof/>
          </w:rPr>
          <w:fldChar w:fldCharType="end"/>
        </w:r>
      </w:hyperlink>
    </w:p>
    <w:p w14:paraId="7FCEB789" w14:textId="77777777" w:rsidR="003E71F6" w:rsidRDefault="00F42483">
      <w:pPr>
        <w:pStyle w:val="Verzeichnis2"/>
        <w:rPr>
          <w:rFonts w:asciiTheme="minorHAnsi" w:eastAsiaTheme="minorEastAsia" w:hAnsiTheme="minorHAnsi"/>
          <w:b w:val="0"/>
          <w:noProof/>
          <w:color w:val="auto"/>
          <w:szCs w:val="22"/>
          <w:lang w:eastAsia="de-CH"/>
        </w:rPr>
      </w:pPr>
      <w:hyperlink w:anchor="_Toc477771391" w:history="1">
        <w:r w:rsidR="003E71F6" w:rsidRPr="00B057E7">
          <w:rPr>
            <w:rStyle w:val="Hyperlink"/>
            <w:noProof/>
          </w:rPr>
          <w:t>2.63</w:t>
        </w:r>
        <w:r w:rsidR="003E71F6">
          <w:rPr>
            <w:rFonts w:asciiTheme="minorHAnsi" w:eastAsiaTheme="minorEastAsia" w:hAnsiTheme="minorHAnsi"/>
            <w:b w:val="0"/>
            <w:noProof/>
            <w:color w:val="auto"/>
            <w:szCs w:val="22"/>
            <w:lang w:eastAsia="de-CH"/>
          </w:rPr>
          <w:tab/>
        </w:r>
        <w:r w:rsidR="003E71F6" w:rsidRPr="00B057E7">
          <w:rPr>
            <w:rStyle w:val="Hyperlink"/>
            <w:noProof/>
          </w:rPr>
          <w:t>Identity Provider (IdP)</w:t>
        </w:r>
        <w:r w:rsidR="003E71F6">
          <w:rPr>
            <w:noProof/>
          </w:rPr>
          <w:tab/>
        </w:r>
        <w:r w:rsidR="003E71F6">
          <w:rPr>
            <w:noProof/>
          </w:rPr>
          <w:fldChar w:fldCharType="begin"/>
        </w:r>
        <w:r w:rsidR="003E71F6">
          <w:rPr>
            <w:noProof/>
          </w:rPr>
          <w:instrText xml:space="preserve"> PAGEREF _Toc477771391 \h </w:instrText>
        </w:r>
        <w:r w:rsidR="003E71F6">
          <w:rPr>
            <w:noProof/>
          </w:rPr>
        </w:r>
        <w:r w:rsidR="003E71F6">
          <w:rPr>
            <w:noProof/>
          </w:rPr>
          <w:fldChar w:fldCharType="separate"/>
        </w:r>
        <w:r w:rsidR="003E71F6">
          <w:rPr>
            <w:noProof/>
          </w:rPr>
          <w:t>20</w:t>
        </w:r>
        <w:r w:rsidR="003E71F6">
          <w:rPr>
            <w:noProof/>
          </w:rPr>
          <w:fldChar w:fldCharType="end"/>
        </w:r>
      </w:hyperlink>
    </w:p>
    <w:p w14:paraId="38640F30" w14:textId="77777777" w:rsidR="003E71F6" w:rsidRDefault="00F42483">
      <w:pPr>
        <w:pStyle w:val="Verzeichnis2"/>
        <w:rPr>
          <w:rFonts w:asciiTheme="minorHAnsi" w:eastAsiaTheme="minorEastAsia" w:hAnsiTheme="minorHAnsi"/>
          <w:b w:val="0"/>
          <w:noProof/>
          <w:color w:val="auto"/>
          <w:szCs w:val="22"/>
          <w:lang w:eastAsia="de-CH"/>
        </w:rPr>
      </w:pPr>
      <w:hyperlink w:anchor="_Toc477771392" w:history="1">
        <w:r w:rsidR="003E71F6" w:rsidRPr="00B057E7">
          <w:rPr>
            <w:rStyle w:val="Hyperlink"/>
            <w:noProof/>
          </w:rPr>
          <w:t>2.64</w:t>
        </w:r>
        <w:r w:rsidR="003E71F6">
          <w:rPr>
            <w:rFonts w:asciiTheme="minorHAnsi" w:eastAsiaTheme="minorEastAsia" w:hAnsiTheme="minorHAnsi"/>
            <w:b w:val="0"/>
            <w:noProof/>
            <w:color w:val="auto"/>
            <w:szCs w:val="22"/>
            <w:lang w:eastAsia="de-CH"/>
          </w:rPr>
          <w:tab/>
        </w:r>
        <w:r w:rsidR="003E71F6" w:rsidRPr="00B057E7">
          <w:rPr>
            <w:rStyle w:val="Hyperlink"/>
            <w:noProof/>
          </w:rPr>
          <w:t>Identity Provider/ Attribut-Autorität (IdP/AA)</w:t>
        </w:r>
        <w:r w:rsidR="003E71F6">
          <w:rPr>
            <w:noProof/>
          </w:rPr>
          <w:tab/>
        </w:r>
        <w:r w:rsidR="003E71F6">
          <w:rPr>
            <w:noProof/>
          </w:rPr>
          <w:fldChar w:fldCharType="begin"/>
        </w:r>
        <w:r w:rsidR="003E71F6">
          <w:rPr>
            <w:noProof/>
          </w:rPr>
          <w:instrText xml:space="preserve"> PAGEREF _Toc477771392 \h </w:instrText>
        </w:r>
        <w:r w:rsidR="003E71F6">
          <w:rPr>
            <w:noProof/>
          </w:rPr>
        </w:r>
        <w:r w:rsidR="003E71F6">
          <w:rPr>
            <w:noProof/>
          </w:rPr>
          <w:fldChar w:fldCharType="separate"/>
        </w:r>
        <w:r w:rsidR="003E71F6">
          <w:rPr>
            <w:noProof/>
          </w:rPr>
          <w:t>20</w:t>
        </w:r>
        <w:r w:rsidR="003E71F6">
          <w:rPr>
            <w:noProof/>
          </w:rPr>
          <w:fldChar w:fldCharType="end"/>
        </w:r>
      </w:hyperlink>
    </w:p>
    <w:p w14:paraId="71A76732" w14:textId="77777777" w:rsidR="003E71F6" w:rsidRDefault="00F42483">
      <w:pPr>
        <w:pStyle w:val="Verzeichnis2"/>
        <w:rPr>
          <w:rFonts w:asciiTheme="minorHAnsi" w:eastAsiaTheme="minorEastAsia" w:hAnsiTheme="minorHAnsi"/>
          <w:b w:val="0"/>
          <w:noProof/>
          <w:color w:val="auto"/>
          <w:szCs w:val="22"/>
          <w:lang w:eastAsia="de-CH"/>
        </w:rPr>
      </w:pPr>
      <w:hyperlink w:anchor="_Toc477771393" w:history="1">
        <w:r w:rsidR="003E71F6" w:rsidRPr="00B057E7">
          <w:rPr>
            <w:rStyle w:val="Hyperlink"/>
            <w:noProof/>
          </w:rPr>
          <w:t>2.65</w:t>
        </w:r>
        <w:r w:rsidR="003E71F6">
          <w:rPr>
            <w:rFonts w:asciiTheme="minorHAnsi" w:eastAsiaTheme="minorEastAsia" w:hAnsiTheme="minorHAnsi"/>
            <w:b w:val="0"/>
            <w:noProof/>
            <w:color w:val="auto"/>
            <w:szCs w:val="22"/>
            <w:lang w:eastAsia="de-CH"/>
          </w:rPr>
          <w:tab/>
        </w:r>
        <w:r w:rsidR="003E71F6" w:rsidRPr="00B057E7">
          <w:rPr>
            <w:rStyle w:val="Hyperlink"/>
            <w:noProof/>
          </w:rPr>
          <w:t>Juristische Person</w:t>
        </w:r>
        <w:r w:rsidR="003E71F6">
          <w:rPr>
            <w:noProof/>
          </w:rPr>
          <w:tab/>
        </w:r>
        <w:r w:rsidR="003E71F6">
          <w:rPr>
            <w:noProof/>
          </w:rPr>
          <w:fldChar w:fldCharType="begin"/>
        </w:r>
        <w:r w:rsidR="003E71F6">
          <w:rPr>
            <w:noProof/>
          </w:rPr>
          <w:instrText xml:space="preserve"> PAGEREF _Toc477771393 \h </w:instrText>
        </w:r>
        <w:r w:rsidR="003E71F6">
          <w:rPr>
            <w:noProof/>
          </w:rPr>
        </w:r>
        <w:r w:rsidR="003E71F6">
          <w:rPr>
            <w:noProof/>
          </w:rPr>
          <w:fldChar w:fldCharType="separate"/>
        </w:r>
        <w:r w:rsidR="003E71F6">
          <w:rPr>
            <w:noProof/>
          </w:rPr>
          <w:t>20</w:t>
        </w:r>
        <w:r w:rsidR="003E71F6">
          <w:rPr>
            <w:noProof/>
          </w:rPr>
          <w:fldChar w:fldCharType="end"/>
        </w:r>
      </w:hyperlink>
    </w:p>
    <w:p w14:paraId="3E2EE34C" w14:textId="77777777" w:rsidR="003E71F6" w:rsidRDefault="00F42483">
      <w:pPr>
        <w:pStyle w:val="Verzeichnis2"/>
        <w:rPr>
          <w:rFonts w:asciiTheme="minorHAnsi" w:eastAsiaTheme="minorEastAsia" w:hAnsiTheme="minorHAnsi"/>
          <w:b w:val="0"/>
          <w:noProof/>
          <w:color w:val="auto"/>
          <w:szCs w:val="22"/>
          <w:lang w:eastAsia="de-CH"/>
        </w:rPr>
      </w:pPr>
      <w:hyperlink w:anchor="_Toc477771394" w:history="1">
        <w:r w:rsidR="003E71F6" w:rsidRPr="00B057E7">
          <w:rPr>
            <w:rStyle w:val="Hyperlink"/>
            <w:noProof/>
          </w:rPr>
          <w:t>2.66</w:t>
        </w:r>
        <w:r w:rsidR="003E71F6">
          <w:rPr>
            <w:rFonts w:asciiTheme="minorHAnsi" w:eastAsiaTheme="minorEastAsia" w:hAnsiTheme="minorHAnsi"/>
            <w:b w:val="0"/>
            <w:noProof/>
            <w:color w:val="auto"/>
            <w:szCs w:val="22"/>
            <w:lang w:eastAsia="de-CH"/>
          </w:rPr>
          <w:tab/>
        </w:r>
        <w:r w:rsidR="003E71F6" w:rsidRPr="00B057E7">
          <w:rPr>
            <w:rStyle w:val="Hyperlink"/>
            <w:noProof/>
          </w:rPr>
          <w:t>Körperliches Merkmal</w:t>
        </w:r>
        <w:r w:rsidR="003E71F6">
          <w:rPr>
            <w:noProof/>
          </w:rPr>
          <w:tab/>
        </w:r>
        <w:r w:rsidR="003E71F6">
          <w:rPr>
            <w:noProof/>
          </w:rPr>
          <w:fldChar w:fldCharType="begin"/>
        </w:r>
        <w:r w:rsidR="003E71F6">
          <w:rPr>
            <w:noProof/>
          </w:rPr>
          <w:instrText xml:space="preserve"> PAGEREF _Toc477771394 \h </w:instrText>
        </w:r>
        <w:r w:rsidR="003E71F6">
          <w:rPr>
            <w:noProof/>
          </w:rPr>
        </w:r>
        <w:r w:rsidR="003E71F6">
          <w:rPr>
            <w:noProof/>
          </w:rPr>
          <w:fldChar w:fldCharType="separate"/>
        </w:r>
        <w:r w:rsidR="003E71F6">
          <w:rPr>
            <w:noProof/>
          </w:rPr>
          <w:t>20</w:t>
        </w:r>
        <w:r w:rsidR="003E71F6">
          <w:rPr>
            <w:noProof/>
          </w:rPr>
          <w:fldChar w:fldCharType="end"/>
        </w:r>
      </w:hyperlink>
    </w:p>
    <w:p w14:paraId="27D2B773" w14:textId="77777777" w:rsidR="003E71F6" w:rsidRDefault="00F42483">
      <w:pPr>
        <w:pStyle w:val="Verzeichnis2"/>
        <w:rPr>
          <w:rFonts w:asciiTheme="minorHAnsi" w:eastAsiaTheme="minorEastAsia" w:hAnsiTheme="minorHAnsi"/>
          <w:b w:val="0"/>
          <w:noProof/>
          <w:color w:val="auto"/>
          <w:szCs w:val="22"/>
          <w:lang w:eastAsia="de-CH"/>
        </w:rPr>
      </w:pPr>
      <w:hyperlink w:anchor="_Toc477771395" w:history="1">
        <w:r w:rsidR="003E71F6" w:rsidRPr="00B057E7">
          <w:rPr>
            <w:rStyle w:val="Hyperlink"/>
            <w:noProof/>
          </w:rPr>
          <w:t>2.67</w:t>
        </w:r>
        <w:r w:rsidR="003E71F6">
          <w:rPr>
            <w:rFonts w:asciiTheme="minorHAnsi" w:eastAsiaTheme="minorEastAsia" w:hAnsiTheme="minorHAnsi"/>
            <w:b w:val="0"/>
            <w:noProof/>
            <w:color w:val="auto"/>
            <w:szCs w:val="22"/>
            <w:lang w:eastAsia="de-CH"/>
          </w:rPr>
          <w:tab/>
        </w:r>
        <w:r w:rsidR="003E71F6" w:rsidRPr="00B057E7">
          <w:rPr>
            <w:rStyle w:val="Hyperlink"/>
            <w:noProof/>
          </w:rPr>
          <w:t>Laufzeit</w:t>
        </w:r>
        <w:r w:rsidR="003E71F6">
          <w:rPr>
            <w:noProof/>
          </w:rPr>
          <w:tab/>
        </w:r>
        <w:r w:rsidR="003E71F6">
          <w:rPr>
            <w:noProof/>
          </w:rPr>
          <w:fldChar w:fldCharType="begin"/>
        </w:r>
        <w:r w:rsidR="003E71F6">
          <w:rPr>
            <w:noProof/>
          </w:rPr>
          <w:instrText xml:space="preserve"> PAGEREF _Toc477771395 \h </w:instrText>
        </w:r>
        <w:r w:rsidR="003E71F6">
          <w:rPr>
            <w:noProof/>
          </w:rPr>
        </w:r>
        <w:r w:rsidR="003E71F6">
          <w:rPr>
            <w:noProof/>
          </w:rPr>
          <w:fldChar w:fldCharType="separate"/>
        </w:r>
        <w:r w:rsidR="003E71F6">
          <w:rPr>
            <w:noProof/>
          </w:rPr>
          <w:t>20</w:t>
        </w:r>
        <w:r w:rsidR="003E71F6">
          <w:rPr>
            <w:noProof/>
          </w:rPr>
          <w:fldChar w:fldCharType="end"/>
        </w:r>
      </w:hyperlink>
    </w:p>
    <w:p w14:paraId="59D46C46" w14:textId="77777777" w:rsidR="003E71F6" w:rsidRDefault="00F42483">
      <w:pPr>
        <w:pStyle w:val="Verzeichnis2"/>
        <w:rPr>
          <w:rFonts w:asciiTheme="minorHAnsi" w:eastAsiaTheme="minorEastAsia" w:hAnsiTheme="minorHAnsi"/>
          <w:b w:val="0"/>
          <w:noProof/>
          <w:color w:val="auto"/>
          <w:szCs w:val="22"/>
          <w:lang w:eastAsia="de-CH"/>
        </w:rPr>
      </w:pPr>
      <w:hyperlink w:anchor="_Toc477771396" w:history="1">
        <w:r w:rsidR="003E71F6" w:rsidRPr="00B057E7">
          <w:rPr>
            <w:rStyle w:val="Hyperlink"/>
            <w:noProof/>
          </w:rPr>
          <w:t>2.68</w:t>
        </w:r>
        <w:r w:rsidR="003E71F6">
          <w:rPr>
            <w:rFonts w:asciiTheme="minorHAnsi" w:eastAsiaTheme="minorEastAsia" w:hAnsiTheme="minorHAnsi"/>
            <w:b w:val="0"/>
            <w:noProof/>
            <w:color w:val="auto"/>
            <w:szCs w:val="22"/>
            <w:lang w:eastAsia="de-CH"/>
          </w:rPr>
          <w:tab/>
        </w:r>
        <w:r w:rsidR="003E71F6" w:rsidRPr="00B057E7">
          <w:rPr>
            <w:rStyle w:val="Hyperlink"/>
            <w:noProof/>
          </w:rPr>
          <w:t>LinkedID</w:t>
        </w:r>
        <w:r w:rsidR="003E71F6">
          <w:rPr>
            <w:noProof/>
          </w:rPr>
          <w:tab/>
        </w:r>
        <w:r w:rsidR="003E71F6">
          <w:rPr>
            <w:noProof/>
          </w:rPr>
          <w:fldChar w:fldCharType="begin"/>
        </w:r>
        <w:r w:rsidR="003E71F6">
          <w:rPr>
            <w:noProof/>
          </w:rPr>
          <w:instrText xml:space="preserve"> PAGEREF _Toc477771396 \h </w:instrText>
        </w:r>
        <w:r w:rsidR="003E71F6">
          <w:rPr>
            <w:noProof/>
          </w:rPr>
        </w:r>
        <w:r w:rsidR="003E71F6">
          <w:rPr>
            <w:noProof/>
          </w:rPr>
          <w:fldChar w:fldCharType="separate"/>
        </w:r>
        <w:r w:rsidR="003E71F6">
          <w:rPr>
            <w:noProof/>
          </w:rPr>
          <w:t>21</w:t>
        </w:r>
        <w:r w:rsidR="003E71F6">
          <w:rPr>
            <w:noProof/>
          </w:rPr>
          <w:fldChar w:fldCharType="end"/>
        </w:r>
      </w:hyperlink>
    </w:p>
    <w:p w14:paraId="454AADCB" w14:textId="77777777" w:rsidR="003E71F6" w:rsidRDefault="00F42483">
      <w:pPr>
        <w:pStyle w:val="Verzeichnis2"/>
        <w:rPr>
          <w:rFonts w:asciiTheme="minorHAnsi" w:eastAsiaTheme="minorEastAsia" w:hAnsiTheme="minorHAnsi"/>
          <w:b w:val="0"/>
          <w:noProof/>
          <w:color w:val="auto"/>
          <w:szCs w:val="22"/>
          <w:lang w:eastAsia="de-CH"/>
        </w:rPr>
      </w:pPr>
      <w:hyperlink w:anchor="_Toc477771397" w:history="1">
        <w:r w:rsidR="003E71F6" w:rsidRPr="00B057E7">
          <w:rPr>
            <w:rStyle w:val="Hyperlink"/>
            <w:noProof/>
          </w:rPr>
          <w:t>2.69</w:t>
        </w:r>
        <w:r w:rsidR="003E71F6">
          <w:rPr>
            <w:rFonts w:asciiTheme="minorHAnsi" w:eastAsiaTheme="minorEastAsia" w:hAnsiTheme="minorHAnsi"/>
            <w:b w:val="0"/>
            <w:noProof/>
            <w:color w:val="auto"/>
            <w:szCs w:val="22"/>
            <w:lang w:eastAsia="de-CH"/>
          </w:rPr>
          <w:tab/>
        </w:r>
        <w:r w:rsidR="003E71F6" w:rsidRPr="00B057E7">
          <w:rPr>
            <w:rStyle w:val="Hyperlink"/>
            <w:noProof/>
          </w:rPr>
          <w:t>Linking Protokoll</w:t>
        </w:r>
        <w:r w:rsidR="003E71F6">
          <w:rPr>
            <w:noProof/>
          </w:rPr>
          <w:tab/>
        </w:r>
        <w:r w:rsidR="003E71F6">
          <w:rPr>
            <w:noProof/>
          </w:rPr>
          <w:fldChar w:fldCharType="begin"/>
        </w:r>
        <w:r w:rsidR="003E71F6">
          <w:rPr>
            <w:noProof/>
          </w:rPr>
          <w:instrText xml:space="preserve"> PAGEREF _Toc477771397 \h </w:instrText>
        </w:r>
        <w:r w:rsidR="003E71F6">
          <w:rPr>
            <w:noProof/>
          </w:rPr>
        </w:r>
        <w:r w:rsidR="003E71F6">
          <w:rPr>
            <w:noProof/>
          </w:rPr>
          <w:fldChar w:fldCharType="separate"/>
        </w:r>
        <w:r w:rsidR="003E71F6">
          <w:rPr>
            <w:noProof/>
          </w:rPr>
          <w:t>21</w:t>
        </w:r>
        <w:r w:rsidR="003E71F6">
          <w:rPr>
            <w:noProof/>
          </w:rPr>
          <w:fldChar w:fldCharType="end"/>
        </w:r>
      </w:hyperlink>
    </w:p>
    <w:p w14:paraId="5CFA21F5" w14:textId="77777777" w:rsidR="003E71F6" w:rsidRDefault="00F42483">
      <w:pPr>
        <w:pStyle w:val="Verzeichnis2"/>
        <w:rPr>
          <w:rFonts w:asciiTheme="minorHAnsi" w:eastAsiaTheme="minorEastAsia" w:hAnsiTheme="minorHAnsi"/>
          <w:b w:val="0"/>
          <w:noProof/>
          <w:color w:val="auto"/>
          <w:szCs w:val="22"/>
          <w:lang w:eastAsia="de-CH"/>
        </w:rPr>
      </w:pPr>
      <w:hyperlink w:anchor="_Toc477771398" w:history="1">
        <w:r w:rsidR="003E71F6" w:rsidRPr="00B057E7">
          <w:rPr>
            <w:rStyle w:val="Hyperlink"/>
            <w:noProof/>
          </w:rPr>
          <w:t>2.70</w:t>
        </w:r>
        <w:r w:rsidR="003E71F6">
          <w:rPr>
            <w:rFonts w:asciiTheme="minorHAnsi" w:eastAsiaTheme="minorEastAsia" w:hAnsiTheme="minorHAnsi"/>
            <w:b w:val="0"/>
            <w:noProof/>
            <w:color w:val="auto"/>
            <w:szCs w:val="22"/>
            <w:lang w:eastAsia="de-CH"/>
          </w:rPr>
          <w:tab/>
        </w:r>
        <w:r w:rsidR="003E71F6" w:rsidRPr="00B057E7">
          <w:rPr>
            <w:rStyle w:val="Hyperlink"/>
            <w:noProof/>
          </w:rPr>
          <w:t>Logging Service</w:t>
        </w:r>
        <w:r w:rsidR="003E71F6">
          <w:rPr>
            <w:noProof/>
          </w:rPr>
          <w:tab/>
        </w:r>
        <w:r w:rsidR="003E71F6">
          <w:rPr>
            <w:noProof/>
          </w:rPr>
          <w:fldChar w:fldCharType="begin"/>
        </w:r>
        <w:r w:rsidR="003E71F6">
          <w:rPr>
            <w:noProof/>
          </w:rPr>
          <w:instrText xml:space="preserve"> PAGEREF _Toc477771398 \h </w:instrText>
        </w:r>
        <w:r w:rsidR="003E71F6">
          <w:rPr>
            <w:noProof/>
          </w:rPr>
        </w:r>
        <w:r w:rsidR="003E71F6">
          <w:rPr>
            <w:noProof/>
          </w:rPr>
          <w:fldChar w:fldCharType="separate"/>
        </w:r>
        <w:r w:rsidR="003E71F6">
          <w:rPr>
            <w:noProof/>
          </w:rPr>
          <w:t>21</w:t>
        </w:r>
        <w:r w:rsidR="003E71F6">
          <w:rPr>
            <w:noProof/>
          </w:rPr>
          <w:fldChar w:fldCharType="end"/>
        </w:r>
      </w:hyperlink>
    </w:p>
    <w:p w14:paraId="02F58C59" w14:textId="77777777" w:rsidR="003E71F6" w:rsidRDefault="00F42483">
      <w:pPr>
        <w:pStyle w:val="Verzeichnis2"/>
        <w:rPr>
          <w:rFonts w:asciiTheme="minorHAnsi" w:eastAsiaTheme="minorEastAsia" w:hAnsiTheme="minorHAnsi"/>
          <w:b w:val="0"/>
          <w:noProof/>
          <w:color w:val="auto"/>
          <w:szCs w:val="22"/>
          <w:lang w:eastAsia="de-CH"/>
        </w:rPr>
      </w:pPr>
      <w:hyperlink w:anchor="_Toc477771399" w:history="1">
        <w:r w:rsidR="003E71F6" w:rsidRPr="00B057E7">
          <w:rPr>
            <w:rStyle w:val="Hyperlink"/>
            <w:noProof/>
          </w:rPr>
          <w:t>2.71</w:t>
        </w:r>
        <w:r w:rsidR="003E71F6">
          <w:rPr>
            <w:rFonts w:asciiTheme="minorHAnsi" w:eastAsiaTheme="minorEastAsia" w:hAnsiTheme="minorHAnsi"/>
            <w:b w:val="0"/>
            <w:noProof/>
            <w:color w:val="auto"/>
            <w:szCs w:val="22"/>
            <w:lang w:eastAsia="de-CH"/>
          </w:rPr>
          <w:tab/>
        </w:r>
        <w:r w:rsidR="003E71F6" w:rsidRPr="00B057E7">
          <w:rPr>
            <w:rStyle w:val="Hyperlink"/>
            <w:noProof/>
          </w:rPr>
          <w:t>Look-Up Secrets</w:t>
        </w:r>
        <w:r w:rsidR="003E71F6">
          <w:rPr>
            <w:noProof/>
          </w:rPr>
          <w:tab/>
        </w:r>
        <w:r w:rsidR="003E71F6">
          <w:rPr>
            <w:noProof/>
          </w:rPr>
          <w:fldChar w:fldCharType="begin"/>
        </w:r>
        <w:r w:rsidR="003E71F6">
          <w:rPr>
            <w:noProof/>
          </w:rPr>
          <w:instrText xml:space="preserve"> PAGEREF _Toc477771399 \h </w:instrText>
        </w:r>
        <w:r w:rsidR="003E71F6">
          <w:rPr>
            <w:noProof/>
          </w:rPr>
        </w:r>
        <w:r w:rsidR="003E71F6">
          <w:rPr>
            <w:noProof/>
          </w:rPr>
          <w:fldChar w:fldCharType="separate"/>
        </w:r>
        <w:r w:rsidR="003E71F6">
          <w:rPr>
            <w:noProof/>
          </w:rPr>
          <w:t>21</w:t>
        </w:r>
        <w:r w:rsidR="003E71F6">
          <w:rPr>
            <w:noProof/>
          </w:rPr>
          <w:fldChar w:fldCharType="end"/>
        </w:r>
      </w:hyperlink>
    </w:p>
    <w:p w14:paraId="2115EBBB" w14:textId="77777777" w:rsidR="003E71F6" w:rsidRDefault="00F42483">
      <w:pPr>
        <w:pStyle w:val="Verzeichnis2"/>
        <w:rPr>
          <w:rFonts w:asciiTheme="minorHAnsi" w:eastAsiaTheme="minorEastAsia" w:hAnsiTheme="minorHAnsi"/>
          <w:b w:val="0"/>
          <w:noProof/>
          <w:color w:val="auto"/>
          <w:szCs w:val="22"/>
          <w:lang w:eastAsia="de-CH"/>
        </w:rPr>
      </w:pPr>
      <w:hyperlink w:anchor="_Toc477771400" w:history="1">
        <w:r w:rsidR="003E71F6" w:rsidRPr="00B057E7">
          <w:rPr>
            <w:rStyle w:val="Hyperlink"/>
            <w:noProof/>
          </w:rPr>
          <w:t>2.72</w:t>
        </w:r>
        <w:r w:rsidR="003E71F6">
          <w:rPr>
            <w:rFonts w:asciiTheme="minorHAnsi" w:eastAsiaTheme="minorEastAsia" w:hAnsiTheme="minorHAnsi"/>
            <w:b w:val="0"/>
            <w:noProof/>
            <w:color w:val="auto"/>
            <w:szCs w:val="22"/>
            <w:lang w:eastAsia="de-CH"/>
          </w:rPr>
          <w:tab/>
        </w:r>
        <w:r w:rsidR="003E71F6" w:rsidRPr="00B057E7">
          <w:rPr>
            <w:rStyle w:val="Hyperlink"/>
            <w:noProof/>
          </w:rPr>
          <w:t>Memorized Secrets</w:t>
        </w:r>
        <w:r w:rsidR="003E71F6">
          <w:rPr>
            <w:noProof/>
          </w:rPr>
          <w:tab/>
        </w:r>
        <w:r w:rsidR="003E71F6">
          <w:rPr>
            <w:noProof/>
          </w:rPr>
          <w:fldChar w:fldCharType="begin"/>
        </w:r>
        <w:r w:rsidR="003E71F6">
          <w:rPr>
            <w:noProof/>
          </w:rPr>
          <w:instrText xml:space="preserve"> PAGEREF _Toc477771400 \h </w:instrText>
        </w:r>
        <w:r w:rsidR="003E71F6">
          <w:rPr>
            <w:noProof/>
          </w:rPr>
        </w:r>
        <w:r w:rsidR="003E71F6">
          <w:rPr>
            <w:noProof/>
          </w:rPr>
          <w:fldChar w:fldCharType="separate"/>
        </w:r>
        <w:r w:rsidR="003E71F6">
          <w:rPr>
            <w:noProof/>
          </w:rPr>
          <w:t>21</w:t>
        </w:r>
        <w:r w:rsidR="003E71F6">
          <w:rPr>
            <w:noProof/>
          </w:rPr>
          <w:fldChar w:fldCharType="end"/>
        </w:r>
      </w:hyperlink>
    </w:p>
    <w:p w14:paraId="61011DA8" w14:textId="77777777" w:rsidR="003E71F6" w:rsidRDefault="00F42483">
      <w:pPr>
        <w:pStyle w:val="Verzeichnis2"/>
        <w:rPr>
          <w:rFonts w:asciiTheme="minorHAnsi" w:eastAsiaTheme="minorEastAsia" w:hAnsiTheme="minorHAnsi"/>
          <w:b w:val="0"/>
          <w:noProof/>
          <w:color w:val="auto"/>
          <w:szCs w:val="22"/>
          <w:lang w:eastAsia="de-CH"/>
        </w:rPr>
      </w:pPr>
      <w:hyperlink w:anchor="_Toc477771401" w:history="1">
        <w:r w:rsidR="003E71F6" w:rsidRPr="00B057E7">
          <w:rPr>
            <w:rStyle w:val="Hyperlink"/>
            <w:noProof/>
          </w:rPr>
          <w:t>2.73</w:t>
        </w:r>
        <w:r w:rsidR="003E71F6">
          <w:rPr>
            <w:rFonts w:asciiTheme="minorHAnsi" w:eastAsiaTheme="minorEastAsia" w:hAnsiTheme="minorHAnsi"/>
            <w:b w:val="0"/>
            <w:noProof/>
            <w:color w:val="auto"/>
            <w:szCs w:val="22"/>
            <w:lang w:eastAsia="de-CH"/>
          </w:rPr>
          <w:tab/>
        </w:r>
        <w:r w:rsidR="003E71F6" w:rsidRPr="00B057E7">
          <w:rPr>
            <w:rStyle w:val="Hyperlink"/>
            <w:noProof/>
          </w:rPr>
          <w:t>Meta-Attribut</w:t>
        </w:r>
        <w:r w:rsidR="003E71F6">
          <w:rPr>
            <w:noProof/>
          </w:rPr>
          <w:tab/>
        </w:r>
        <w:r w:rsidR="003E71F6">
          <w:rPr>
            <w:noProof/>
          </w:rPr>
          <w:fldChar w:fldCharType="begin"/>
        </w:r>
        <w:r w:rsidR="003E71F6">
          <w:rPr>
            <w:noProof/>
          </w:rPr>
          <w:instrText xml:space="preserve"> PAGEREF _Toc477771401 \h </w:instrText>
        </w:r>
        <w:r w:rsidR="003E71F6">
          <w:rPr>
            <w:noProof/>
          </w:rPr>
        </w:r>
        <w:r w:rsidR="003E71F6">
          <w:rPr>
            <w:noProof/>
          </w:rPr>
          <w:fldChar w:fldCharType="separate"/>
        </w:r>
        <w:r w:rsidR="003E71F6">
          <w:rPr>
            <w:noProof/>
          </w:rPr>
          <w:t>22</w:t>
        </w:r>
        <w:r w:rsidR="003E71F6">
          <w:rPr>
            <w:noProof/>
          </w:rPr>
          <w:fldChar w:fldCharType="end"/>
        </w:r>
      </w:hyperlink>
    </w:p>
    <w:p w14:paraId="02DB93C5" w14:textId="77777777" w:rsidR="003E71F6" w:rsidRDefault="00F42483">
      <w:pPr>
        <w:pStyle w:val="Verzeichnis2"/>
        <w:rPr>
          <w:rFonts w:asciiTheme="minorHAnsi" w:eastAsiaTheme="minorEastAsia" w:hAnsiTheme="minorHAnsi"/>
          <w:b w:val="0"/>
          <w:noProof/>
          <w:color w:val="auto"/>
          <w:szCs w:val="22"/>
          <w:lang w:eastAsia="de-CH"/>
        </w:rPr>
      </w:pPr>
      <w:hyperlink w:anchor="_Toc477771402" w:history="1">
        <w:r w:rsidR="003E71F6" w:rsidRPr="00B057E7">
          <w:rPr>
            <w:rStyle w:val="Hyperlink"/>
            <w:noProof/>
          </w:rPr>
          <w:t>2.74</w:t>
        </w:r>
        <w:r w:rsidR="003E71F6">
          <w:rPr>
            <w:rFonts w:asciiTheme="minorHAnsi" w:eastAsiaTheme="minorEastAsia" w:hAnsiTheme="minorHAnsi"/>
            <w:b w:val="0"/>
            <w:noProof/>
            <w:color w:val="auto"/>
            <w:szCs w:val="22"/>
            <w:lang w:eastAsia="de-CH"/>
          </w:rPr>
          <w:tab/>
        </w:r>
        <w:r w:rsidR="003E71F6" w:rsidRPr="00B057E7">
          <w:rPr>
            <w:rStyle w:val="Hyperlink"/>
            <w:noProof/>
          </w:rPr>
          <w:t>Metadaten</w:t>
        </w:r>
        <w:r w:rsidR="003E71F6">
          <w:rPr>
            <w:noProof/>
          </w:rPr>
          <w:tab/>
        </w:r>
        <w:r w:rsidR="003E71F6">
          <w:rPr>
            <w:noProof/>
          </w:rPr>
          <w:fldChar w:fldCharType="begin"/>
        </w:r>
        <w:r w:rsidR="003E71F6">
          <w:rPr>
            <w:noProof/>
          </w:rPr>
          <w:instrText xml:space="preserve"> PAGEREF _Toc477771402 \h </w:instrText>
        </w:r>
        <w:r w:rsidR="003E71F6">
          <w:rPr>
            <w:noProof/>
          </w:rPr>
        </w:r>
        <w:r w:rsidR="003E71F6">
          <w:rPr>
            <w:noProof/>
          </w:rPr>
          <w:fldChar w:fldCharType="separate"/>
        </w:r>
        <w:r w:rsidR="003E71F6">
          <w:rPr>
            <w:noProof/>
          </w:rPr>
          <w:t>22</w:t>
        </w:r>
        <w:r w:rsidR="003E71F6">
          <w:rPr>
            <w:noProof/>
          </w:rPr>
          <w:fldChar w:fldCharType="end"/>
        </w:r>
      </w:hyperlink>
    </w:p>
    <w:p w14:paraId="3CC0A8F6" w14:textId="77777777" w:rsidR="003E71F6" w:rsidRDefault="00F42483">
      <w:pPr>
        <w:pStyle w:val="Verzeichnis2"/>
        <w:rPr>
          <w:rFonts w:asciiTheme="minorHAnsi" w:eastAsiaTheme="minorEastAsia" w:hAnsiTheme="minorHAnsi"/>
          <w:b w:val="0"/>
          <w:noProof/>
          <w:color w:val="auto"/>
          <w:szCs w:val="22"/>
          <w:lang w:eastAsia="de-CH"/>
        </w:rPr>
      </w:pPr>
      <w:hyperlink w:anchor="_Toc477771403" w:history="1">
        <w:r w:rsidR="003E71F6" w:rsidRPr="00B057E7">
          <w:rPr>
            <w:rStyle w:val="Hyperlink"/>
            <w:noProof/>
          </w:rPr>
          <w:t>2.75</w:t>
        </w:r>
        <w:r w:rsidR="003E71F6">
          <w:rPr>
            <w:rFonts w:asciiTheme="minorHAnsi" w:eastAsiaTheme="minorEastAsia" w:hAnsiTheme="minorHAnsi"/>
            <w:b w:val="0"/>
            <w:noProof/>
            <w:color w:val="auto"/>
            <w:szCs w:val="22"/>
            <w:lang w:eastAsia="de-CH"/>
          </w:rPr>
          <w:tab/>
        </w:r>
        <w:r w:rsidR="003E71F6" w:rsidRPr="00B057E7">
          <w:rPr>
            <w:rStyle w:val="Hyperlink"/>
            <w:noProof/>
          </w:rPr>
          <w:t>Metadaten (Metadata)</w:t>
        </w:r>
        <w:r w:rsidR="003E71F6">
          <w:rPr>
            <w:noProof/>
          </w:rPr>
          <w:tab/>
        </w:r>
        <w:r w:rsidR="003E71F6">
          <w:rPr>
            <w:noProof/>
          </w:rPr>
          <w:fldChar w:fldCharType="begin"/>
        </w:r>
        <w:r w:rsidR="003E71F6">
          <w:rPr>
            <w:noProof/>
          </w:rPr>
          <w:instrText xml:space="preserve"> PAGEREF _Toc477771403 \h </w:instrText>
        </w:r>
        <w:r w:rsidR="003E71F6">
          <w:rPr>
            <w:noProof/>
          </w:rPr>
        </w:r>
        <w:r w:rsidR="003E71F6">
          <w:rPr>
            <w:noProof/>
          </w:rPr>
          <w:fldChar w:fldCharType="separate"/>
        </w:r>
        <w:r w:rsidR="003E71F6">
          <w:rPr>
            <w:noProof/>
          </w:rPr>
          <w:t>22</w:t>
        </w:r>
        <w:r w:rsidR="003E71F6">
          <w:rPr>
            <w:noProof/>
          </w:rPr>
          <w:fldChar w:fldCharType="end"/>
        </w:r>
      </w:hyperlink>
    </w:p>
    <w:p w14:paraId="461EA848" w14:textId="77777777" w:rsidR="003E71F6" w:rsidRDefault="00F42483">
      <w:pPr>
        <w:pStyle w:val="Verzeichnis2"/>
        <w:rPr>
          <w:rFonts w:asciiTheme="minorHAnsi" w:eastAsiaTheme="minorEastAsia" w:hAnsiTheme="minorHAnsi"/>
          <w:b w:val="0"/>
          <w:noProof/>
          <w:color w:val="auto"/>
          <w:szCs w:val="22"/>
          <w:lang w:eastAsia="de-CH"/>
        </w:rPr>
      </w:pPr>
      <w:hyperlink w:anchor="_Toc477771404" w:history="1">
        <w:r w:rsidR="003E71F6" w:rsidRPr="00B057E7">
          <w:rPr>
            <w:rStyle w:val="Hyperlink"/>
            <w:noProof/>
          </w:rPr>
          <w:t>2.76</w:t>
        </w:r>
        <w:r w:rsidR="003E71F6">
          <w:rPr>
            <w:rFonts w:asciiTheme="minorHAnsi" w:eastAsiaTheme="minorEastAsia" w:hAnsiTheme="minorHAnsi"/>
            <w:b w:val="0"/>
            <w:noProof/>
            <w:color w:val="auto"/>
            <w:szCs w:val="22"/>
            <w:lang w:eastAsia="de-CH"/>
          </w:rPr>
          <w:tab/>
        </w:r>
        <w:r w:rsidR="003E71F6" w:rsidRPr="00B057E7">
          <w:rPr>
            <w:rStyle w:val="Hyperlink"/>
            <w:noProof/>
          </w:rPr>
          <w:t>Meta-Domäne</w:t>
        </w:r>
        <w:r w:rsidR="003E71F6">
          <w:rPr>
            <w:noProof/>
          </w:rPr>
          <w:tab/>
        </w:r>
        <w:r w:rsidR="003E71F6">
          <w:rPr>
            <w:noProof/>
          </w:rPr>
          <w:fldChar w:fldCharType="begin"/>
        </w:r>
        <w:r w:rsidR="003E71F6">
          <w:rPr>
            <w:noProof/>
          </w:rPr>
          <w:instrText xml:space="preserve"> PAGEREF _Toc477771404 \h </w:instrText>
        </w:r>
        <w:r w:rsidR="003E71F6">
          <w:rPr>
            <w:noProof/>
          </w:rPr>
        </w:r>
        <w:r w:rsidR="003E71F6">
          <w:rPr>
            <w:noProof/>
          </w:rPr>
          <w:fldChar w:fldCharType="separate"/>
        </w:r>
        <w:r w:rsidR="003E71F6">
          <w:rPr>
            <w:noProof/>
          </w:rPr>
          <w:t>22</w:t>
        </w:r>
        <w:r w:rsidR="003E71F6">
          <w:rPr>
            <w:noProof/>
          </w:rPr>
          <w:fldChar w:fldCharType="end"/>
        </w:r>
      </w:hyperlink>
    </w:p>
    <w:p w14:paraId="212AA481" w14:textId="77777777" w:rsidR="003E71F6" w:rsidRDefault="00F42483">
      <w:pPr>
        <w:pStyle w:val="Verzeichnis2"/>
        <w:rPr>
          <w:rFonts w:asciiTheme="minorHAnsi" w:eastAsiaTheme="minorEastAsia" w:hAnsiTheme="minorHAnsi"/>
          <w:b w:val="0"/>
          <w:noProof/>
          <w:color w:val="auto"/>
          <w:szCs w:val="22"/>
          <w:lang w:eastAsia="de-CH"/>
        </w:rPr>
      </w:pPr>
      <w:hyperlink w:anchor="_Toc477771405" w:history="1">
        <w:r w:rsidR="003E71F6" w:rsidRPr="00B057E7">
          <w:rPr>
            <w:rStyle w:val="Hyperlink"/>
            <w:noProof/>
          </w:rPr>
          <w:t>2.77</w:t>
        </w:r>
        <w:r w:rsidR="003E71F6">
          <w:rPr>
            <w:rFonts w:asciiTheme="minorHAnsi" w:eastAsiaTheme="minorEastAsia" w:hAnsiTheme="minorHAnsi"/>
            <w:b w:val="0"/>
            <w:noProof/>
            <w:color w:val="auto"/>
            <w:szCs w:val="22"/>
            <w:lang w:eastAsia="de-CH"/>
          </w:rPr>
          <w:tab/>
        </w:r>
        <w:r w:rsidR="003E71F6" w:rsidRPr="00B057E7">
          <w:rPr>
            <w:rStyle w:val="Hyperlink"/>
            <w:noProof/>
          </w:rPr>
          <w:t>Multi-Factor Cryptographic Devices</w:t>
        </w:r>
        <w:r w:rsidR="003E71F6">
          <w:rPr>
            <w:noProof/>
          </w:rPr>
          <w:tab/>
        </w:r>
        <w:r w:rsidR="003E71F6">
          <w:rPr>
            <w:noProof/>
          </w:rPr>
          <w:fldChar w:fldCharType="begin"/>
        </w:r>
        <w:r w:rsidR="003E71F6">
          <w:rPr>
            <w:noProof/>
          </w:rPr>
          <w:instrText xml:space="preserve"> PAGEREF _Toc477771405 \h </w:instrText>
        </w:r>
        <w:r w:rsidR="003E71F6">
          <w:rPr>
            <w:noProof/>
          </w:rPr>
        </w:r>
        <w:r w:rsidR="003E71F6">
          <w:rPr>
            <w:noProof/>
          </w:rPr>
          <w:fldChar w:fldCharType="separate"/>
        </w:r>
        <w:r w:rsidR="003E71F6">
          <w:rPr>
            <w:noProof/>
          </w:rPr>
          <w:t>22</w:t>
        </w:r>
        <w:r w:rsidR="003E71F6">
          <w:rPr>
            <w:noProof/>
          </w:rPr>
          <w:fldChar w:fldCharType="end"/>
        </w:r>
      </w:hyperlink>
    </w:p>
    <w:p w14:paraId="7BF5B43D" w14:textId="77777777" w:rsidR="003E71F6" w:rsidRDefault="00F42483">
      <w:pPr>
        <w:pStyle w:val="Verzeichnis2"/>
        <w:rPr>
          <w:rFonts w:asciiTheme="minorHAnsi" w:eastAsiaTheme="minorEastAsia" w:hAnsiTheme="minorHAnsi"/>
          <w:b w:val="0"/>
          <w:noProof/>
          <w:color w:val="auto"/>
          <w:szCs w:val="22"/>
          <w:lang w:eastAsia="de-CH"/>
        </w:rPr>
      </w:pPr>
      <w:hyperlink w:anchor="_Toc477771406" w:history="1">
        <w:r w:rsidR="003E71F6" w:rsidRPr="00B057E7">
          <w:rPr>
            <w:rStyle w:val="Hyperlink"/>
            <w:noProof/>
          </w:rPr>
          <w:t>2.78</w:t>
        </w:r>
        <w:r w:rsidR="003E71F6">
          <w:rPr>
            <w:rFonts w:asciiTheme="minorHAnsi" w:eastAsiaTheme="minorEastAsia" w:hAnsiTheme="minorHAnsi"/>
            <w:b w:val="0"/>
            <w:noProof/>
            <w:color w:val="auto"/>
            <w:szCs w:val="22"/>
            <w:lang w:eastAsia="de-CH"/>
          </w:rPr>
          <w:tab/>
        </w:r>
        <w:r w:rsidR="003E71F6" w:rsidRPr="00B057E7">
          <w:rPr>
            <w:rStyle w:val="Hyperlink"/>
            <w:noProof/>
          </w:rPr>
          <w:t>Multi-Factor Cryptographic Software</w:t>
        </w:r>
        <w:r w:rsidR="003E71F6">
          <w:rPr>
            <w:noProof/>
          </w:rPr>
          <w:tab/>
        </w:r>
        <w:r w:rsidR="003E71F6">
          <w:rPr>
            <w:noProof/>
          </w:rPr>
          <w:fldChar w:fldCharType="begin"/>
        </w:r>
        <w:r w:rsidR="003E71F6">
          <w:rPr>
            <w:noProof/>
          </w:rPr>
          <w:instrText xml:space="preserve"> PAGEREF _Toc477771406 \h </w:instrText>
        </w:r>
        <w:r w:rsidR="003E71F6">
          <w:rPr>
            <w:noProof/>
          </w:rPr>
        </w:r>
        <w:r w:rsidR="003E71F6">
          <w:rPr>
            <w:noProof/>
          </w:rPr>
          <w:fldChar w:fldCharType="separate"/>
        </w:r>
        <w:r w:rsidR="003E71F6">
          <w:rPr>
            <w:noProof/>
          </w:rPr>
          <w:t>22</w:t>
        </w:r>
        <w:r w:rsidR="003E71F6">
          <w:rPr>
            <w:noProof/>
          </w:rPr>
          <w:fldChar w:fldCharType="end"/>
        </w:r>
      </w:hyperlink>
    </w:p>
    <w:p w14:paraId="1C107E06" w14:textId="77777777" w:rsidR="003E71F6" w:rsidRDefault="00F42483">
      <w:pPr>
        <w:pStyle w:val="Verzeichnis2"/>
        <w:rPr>
          <w:rFonts w:asciiTheme="minorHAnsi" w:eastAsiaTheme="minorEastAsia" w:hAnsiTheme="minorHAnsi"/>
          <w:b w:val="0"/>
          <w:noProof/>
          <w:color w:val="auto"/>
          <w:szCs w:val="22"/>
          <w:lang w:eastAsia="de-CH"/>
        </w:rPr>
      </w:pPr>
      <w:hyperlink w:anchor="_Toc477771407" w:history="1">
        <w:r w:rsidR="003E71F6" w:rsidRPr="00B057E7">
          <w:rPr>
            <w:rStyle w:val="Hyperlink"/>
            <w:noProof/>
          </w:rPr>
          <w:t>2.79</w:t>
        </w:r>
        <w:r w:rsidR="003E71F6">
          <w:rPr>
            <w:rFonts w:asciiTheme="minorHAnsi" w:eastAsiaTheme="minorEastAsia" w:hAnsiTheme="minorHAnsi"/>
            <w:b w:val="0"/>
            <w:noProof/>
            <w:color w:val="auto"/>
            <w:szCs w:val="22"/>
            <w:lang w:eastAsia="de-CH"/>
          </w:rPr>
          <w:tab/>
        </w:r>
        <w:r w:rsidR="003E71F6" w:rsidRPr="00B057E7">
          <w:rPr>
            <w:rStyle w:val="Hyperlink"/>
            <w:noProof/>
          </w:rPr>
          <w:t>Namensraum</w:t>
        </w:r>
        <w:r w:rsidR="003E71F6">
          <w:rPr>
            <w:noProof/>
          </w:rPr>
          <w:tab/>
        </w:r>
        <w:r w:rsidR="003E71F6">
          <w:rPr>
            <w:noProof/>
          </w:rPr>
          <w:fldChar w:fldCharType="begin"/>
        </w:r>
        <w:r w:rsidR="003E71F6">
          <w:rPr>
            <w:noProof/>
          </w:rPr>
          <w:instrText xml:space="preserve"> PAGEREF _Toc477771407 \h </w:instrText>
        </w:r>
        <w:r w:rsidR="003E71F6">
          <w:rPr>
            <w:noProof/>
          </w:rPr>
        </w:r>
        <w:r w:rsidR="003E71F6">
          <w:rPr>
            <w:noProof/>
          </w:rPr>
          <w:fldChar w:fldCharType="separate"/>
        </w:r>
        <w:r w:rsidR="003E71F6">
          <w:rPr>
            <w:noProof/>
          </w:rPr>
          <w:t>23</w:t>
        </w:r>
        <w:r w:rsidR="003E71F6">
          <w:rPr>
            <w:noProof/>
          </w:rPr>
          <w:fldChar w:fldCharType="end"/>
        </w:r>
      </w:hyperlink>
    </w:p>
    <w:p w14:paraId="3FBF7B61" w14:textId="77777777" w:rsidR="003E71F6" w:rsidRDefault="00F42483">
      <w:pPr>
        <w:pStyle w:val="Verzeichnis2"/>
        <w:rPr>
          <w:rFonts w:asciiTheme="minorHAnsi" w:eastAsiaTheme="minorEastAsia" w:hAnsiTheme="minorHAnsi"/>
          <w:b w:val="0"/>
          <w:noProof/>
          <w:color w:val="auto"/>
          <w:szCs w:val="22"/>
          <w:lang w:eastAsia="de-CH"/>
        </w:rPr>
      </w:pPr>
      <w:hyperlink w:anchor="_Toc477771408" w:history="1">
        <w:r w:rsidR="003E71F6" w:rsidRPr="00B057E7">
          <w:rPr>
            <w:rStyle w:val="Hyperlink"/>
            <w:noProof/>
          </w:rPr>
          <w:t>2.80</w:t>
        </w:r>
        <w:r w:rsidR="003E71F6">
          <w:rPr>
            <w:rFonts w:asciiTheme="minorHAnsi" w:eastAsiaTheme="minorEastAsia" w:hAnsiTheme="minorHAnsi"/>
            <w:b w:val="0"/>
            <w:noProof/>
            <w:color w:val="auto"/>
            <w:szCs w:val="22"/>
            <w:lang w:eastAsia="de-CH"/>
          </w:rPr>
          <w:tab/>
        </w:r>
        <w:r w:rsidR="003E71F6" w:rsidRPr="00B057E7">
          <w:rPr>
            <w:rStyle w:val="Hyperlink"/>
            <w:noProof/>
          </w:rPr>
          <w:t>Natürliche Person</w:t>
        </w:r>
        <w:r w:rsidR="003E71F6">
          <w:rPr>
            <w:noProof/>
          </w:rPr>
          <w:tab/>
        </w:r>
        <w:r w:rsidR="003E71F6">
          <w:rPr>
            <w:noProof/>
          </w:rPr>
          <w:fldChar w:fldCharType="begin"/>
        </w:r>
        <w:r w:rsidR="003E71F6">
          <w:rPr>
            <w:noProof/>
          </w:rPr>
          <w:instrText xml:space="preserve"> PAGEREF _Toc477771408 \h </w:instrText>
        </w:r>
        <w:r w:rsidR="003E71F6">
          <w:rPr>
            <w:noProof/>
          </w:rPr>
        </w:r>
        <w:r w:rsidR="003E71F6">
          <w:rPr>
            <w:noProof/>
          </w:rPr>
          <w:fldChar w:fldCharType="separate"/>
        </w:r>
        <w:r w:rsidR="003E71F6">
          <w:rPr>
            <w:noProof/>
          </w:rPr>
          <w:t>23</w:t>
        </w:r>
        <w:r w:rsidR="003E71F6">
          <w:rPr>
            <w:noProof/>
          </w:rPr>
          <w:fldChar w:fldCharType="end"/>
        </w:r>
      </w:hyperlink>
    </w:p>
    <w:p w14:paraId="2FED11DB" w14:textId="77777777" w:rsidR="003E71F6" w:rsidRDefault="00F42483">
      <w:pPr>
        <w:pStyle w:val="Verzeichnis2"/>
        <w:rPr>
          <w:rFonts w:asciiTheme="minorHAnsi" w:eastAsiaTheme="minorEastAsia" w:hAnsiTheme="minorHAnsi"/>
          <w:b w:val="0"/>
          <w:noProof/>
          <w:color w:val="auto"/>
          <w:szCs w:val="22"/>
          <w:lang w:eastAsia="de-CH"/>
        </w:rPr>
      </w:pPr>
      <w:hyperlink w:anchor="_Toc477771409" w:history="1">
        <w:r w:rsidR="003E71F6" w:rsidRPr="00B057E7">
          <w:rPr>
            <w:rStyle w:val="Hyperlink"/>
            <w:noProof/>
          </w:rPr>
          <w:t>2.81</w:t>
        </w:r>
        <w:r w:rsidR="003E71F6">
          <w:rPr>
            <w:rFonts w:asciiTheme="minorHAnsi" w:eastAsiaTheme="minorEastAsia" w:hAnsiTheme="minorHAnsi"/>
            <w:b w:val="0"/>
            <w:noProof/>
            <w:color w:val="auto"/>
            <w:szCs w:val="22"/>
            <w:lang w:eastAsia="de-CH"/>
          </w:rPr>
          <w:tab/>
        </w:r>
        <w:r w:rsidR="003E71F6" w:rsidRPr="00B057E7">
          <w:rPr>
            <w:rStyle w:val="Hyperlink"/>
            <w:noProof/>
          </w:rPr>
          <w:t>Netzwerk</w:t>
        </w:r>
        <w:r w:rsidR="003E71F6">
          <w:rPr>
            <w:noProof/>
          </w:rPr>
          <w:tab/>
        </w:r>
        <w:r w:rsidR="003E71F6">
          <w:rPr>
            <w:noProof/>
          </w:rPr>
          <w:fldChar w:fldCharType="begin"/>
        </w:r>
        <w:r w:rsidR="003E71F6">
          <w:rPr>
            <w:noProof/>
          </w:rPr>
          <w:instrText xml:space="preserve"> PAGEREF _Toc477771409 \h </w:instrText>
        </w:r>
        <w:r w:rsidR="003E71F6">
          <w:rPr>
            <w:noProof/>
          </w:rPr>
        </w:r>
        <w:r w:rsidR="003E71F6">
          <w:rPr>
            <w:noProof/>
          </w:rPr>
          <w:fldChar w:fldCharType="separate"/>
        </w:r>
        <w:r w:rsidR="003E71F6">
          <w:rPr>
            <w:noProof/>
          </w:rPr>
          <w:t>23</w:t>
        </w:r>
        <w:r w:rsidR="003E71F6">
          <w:rPr>
            <w:noProof/>
          </w:rPr>
          <w:fldChar w:fldCharType="end"/>
        </w:r>
      </w:hyperlink>
    </w:p>
    <w:p w14:paraId="34D2BB54" w14:textId="77777777" w:rsidR="003E71F6" w:rsidRDefault="00F42483">
      <w:pPr>
        <w:pStyle w:val="Verzeichnis2"/>
        <w:rPr>
          <w:rFonts w:asciiTheme="minorHAnsi" w:eastAsiaTheme="minorEastAsia" w:hAnsiTheme="minorHAnsi"/>
          <w:b w:val="0"/>
          <w:noProof/>
          <w:color w:val="auto"/>
          <w:szCs w:val="22"/>
          <w:lang w:eastAsia="de-CH"/>
        </w:rPr>
      </w:pPr>
      <w:hyperlink w:anchor="_Toc477771410" w:history="1">
        <w:r w:rsidR="003E71F6" w:rsidRPr="00B057E7">
          <w:rPr>
            <w:rStyle w:val="Hyperlink"/>
            <w:noProof/>
          </w:rPr>
          <w:t>2.82</w:t>
        </w:r>
        <w:r w:rsidR="003E71F6">
          <w:rPr>
            <w:rFonts w:asciiTheme="minorHAnsi" w:eastAsiaTheme="minorEastAsia" w:hAnsiTheme="minorHAnsi"/>
            <w:b w:val="0"/>
            <w:noProof/>
            <w:color w:val="auto"/>
            <w:szCs w:val="22"/>
            <w:lang w:eastAsia="de-CH"/>
          </w:rPr>
          <w:tab/>
        </w:r>
        <w:r w:rsidR="003E71F6" w:rsidRPr="00B057E7">
          <w:rPr>
            <w:rStyle w:val="Hyperlink"/>
            <w:noProof/>
          </w:rPr>
          <w:t>OpenID Connect</w:t>
        </w:r>
        <w:r w:rsidR="003E71F6">
          <w:rPr>
            <w:noProof/>
          </w:rPr>
          <w:tab/>
        </w:r>
        <w:r w:rsidR="003E71F6">
          <w:rPr>
            <w:noProof/>
          </w:rPr>
          <w:fldChar w:fldCharType="begin"/>
        </w:r>
        <w:r w:rsidR="003E71F6">
          <w:rPr>
            <w:noProof/>
          </w:rPr>
          <w:instrText xml:space="preserve"> PAGEREF _Toc477771410 \h </w:instrText>
        </w:r>
        <w:r w:rsidR="003E71F6">
          <w:rPr>
            <w:noProof/>
          </w:rPr>
        </w:r>
        <w:r w:rsidR="003E71F6">
          <w:rPr>
            <w:noProof/>
          </w:rPr>
          <w:fldChar w:fldCharType="separate"/>
        </w:r>
        <w:r w:rsidR="003E71F6">
          <w:rPr>
            <w:noProof/>
          </w:rPr>
          <w:t>23</w:t>
        </w:r>
        <w:r w:rsidR="003E71F6">
          <w:rPr>
            <w:noProof/>
          </w:rPr>
          <w:fldChar w:fldCharType="end"/>
        </w:r>
      </w:hyperlink>
    </w:p>
    <w:p w14:paraId="136944E8" w14:textId="77777777" w:rsidR="003E71F6" w:rsidRDefault="00F42483">
      <w:pPr>
        <w:pStyle w:val="Verzeichnis2"/>
        <w:rPr>
          <w:rFonts w:asciiTheme="minorHAnsi" w:eastAsiaTheme="minorEastAsia" w:hAnsiTheme="minorHAnsi"/>
          <w:b w:val="0"/>
          <w:noProof/>
          <w:color w:val="auto"/>
          <w:szCs w:val="22"/>
          <w:lang w:eastAsia="de-CH"/>
        </w:rPr>
      </w:pPr>
      <w:hyperlink w:anchor="_Toc477771411" w:history="1">
        <w:r w:rsidR="003E71F6" w:rsidRPr="00B057E7">
          <w:rPr>
            <w:rStyle w:val="Hyperlink"/>
            <w:noProof/>
          </w:rPr>
          <w:t>2.83</w:t>
        </w:r>
        <w:r w:rsidR="003E71F6">
          <w:rPr>
            <w:rFonts w:asciiTheme="minorHAnsi" w:eastAsiaTheme="minorEastAsia" w:hAnsiTheme="minorHAnsi"/>
            <w:b w:val="0"/>
            <w:noProof/>
            <w:color w:val="auto"/>
            <w:szCs w:val="22"/>
            <w:lang w:eastAsia="de-CH"/>
          </w:rPr>
          <w:tab/>
        </w:r>
        <w:r w:rsidR="003E71F6" w:rsidRPr="00B057E7">
          <w:rPr>
            <w:rStyle w:val="Hyperlink"/>
            <w:noProof/>
          </w:rPr>
          <w:t>Organisation</w:t>
        </w:r>
        <w:r w:rsidR="003E71F6">
          <w:rPr>
            <w:noProof/>
          </w:rPr>
          <w:tab/>
        </w:r>
        <w:r w:rsidR="003E71F6">
          <w:rPr>
            <w:noProof/>
          </w:rPr>
          <w:fldChar w:fldCharType="begin"/>
        </w:r>
        <w:r w:rsidR="003E71F6">
          <w:rPr>
            <w:noProof/>
          </w:rPr>
          <w:instrText xml:space="preserve"> PAGEREF _Toc477771411 \h </w:instrText>
        </w:r>
        <w:r w:rsidR="003E71F6">
          <w:rPr>
            <w:noProof/>
          </w:rPr>
        </w:r>
        <w:r w:rsidR="003E71F6">
          <w:rPr>
            <w:noProof/>
          </w:rPr>
          <w:fldChar w:fldCharType="separate"/>
        </w:r>
        <w:r w:rsidR="003E71F6">
          <w:rPr>
            <w:noProof/>
          </w:rPr>
          <w:t>23</w:t>
        </w:r>
        <w:r w:rsidR="003E71F6">
          <w:rPr>
            <w:noProof/>
          </w:rPr>
          <w:fldChar w:fldCharType="end"/>
        </w:r>
      </w:hyperlink>
    </w:p>
    <w:p w14:paraId="48854562" w14:textId="77777777" w:rsidR="003E71F6" w:rsidRDefault="00F42483">
      <w:pPr>
        <w:pStyle w:val="Verzeichnis2"/>
        <w:rPr>
          <w:rFonts w:asciiTheme="minorHAnsi" w:eastAsiaTheme="minorEastAsia" w:hAnsiTheme="minorHAnsi"/>
          <w:b w:val="0"/>
          <w:noProof/>
          <w:color w:val="auto"/>
          <w:szCs w:val="22"/>
          <w:lang w:eastAsia="de-CH"/>
        </w:rPr>
      </w:pPr>
      <w:hyperlink w:anchor="_Toc477771412" w:history="1">
        <w:r w:rsidR="003E71F6" w:rsidRPr="00B057E7">
          <w:rPr>
            <w:rStyle w:val="Hyperlink"/>
            <w:noProof/>
          </w:rPr>
          <w:t>2.84</w:t>
        </w:r>
        <w:r w:rsidR="003E71F6">
          <w:rPr>
            <w:rFonts w:asciiTheme="minorHAnsi" w:eastAsiaTheme="minorEastAsia" w:hAnsiTheme="minorHAnsi"/>
            <w:b w:val="0"/>
            <w:noProof/>
            <w:color w:val="auto"/>
            <w:szCs w:val="22"/>
            <w:lang w:eastAsia="de-CH"/>
          </w:rPr>
          <w:tab/>
        </w:r>
        <w:r w:rsidR="003E71F6" w:rsidRPr="00B057E7">
          <w:rPr>
            <w:rStyle w:val="Hyperlink"/>
            <w:noProof/>
          </w:rPr>
          <w:t>OTP Devices</w:t>
        </w:r>
        <w:r w:rsidR="003E71F6">
          <w:rPr>
            <w:noProof/>
          </w:rPr>
          <w:tab/>
        </w:r>
        <w:r w:rsidR="003E71F6">
          <w:rPr>
            <w:noProof/>
          </w:rPr>
          <w:fldChar w:fldCharType="begin"/>
        </w:r>
        <w:r w:rsidR="003E71F6">
          <w:rPr>
            <w:noProof/>
          </w:rPr>
          <w:instrText xml:space="preserve"> PAGEREF _Toc477771412 \h </w:instrText>
        </w:r>
        <w:r w:rsidR="003E71F6">
          <w:rPr>
            <w:noProof/>
          </w:rPr>
        </w:r>
        <w:r w:rsidR="003E71F6">
          <w:rPr>
            <w:noProof/>
          </w:rPr>
          <w:fldChar w:fldCharType="separate"/>
        </w:r>
        <w:r w:rsidR="003E71F6">
          <w:rPr>
            <w:noProof/>
          </w:rPr>
          <w:t>23</w:t>
        </w:r>
        <w:r w:rsidR="003E71F6">
          <w:rPr>
            <w:noProof/>
          </w:rPr>
          <w:fldChar w:fldCharType="end"/>
        </w:r>
      </w:hyperlink>
    </w:p>
    <w:p w14:paraId="3BC396EB" w14:textId="77777777" w:rsidR="003E71F6" w:rsidRDefault="00F42483">
      <w:pPr>
        <w:pStyle w:val="Verzeichnis2"/>
        <w:rPr>
          <w:rFonts w:asciiTheme="minorHAnsi" w:eastAsiaTheme="minorEastAsia" w:hAnsiTheme="minorHAnsi"/>
          <w:b w:val="0"/>
          <w:noProof/>
          <w:color w:val="auto"/>
          <w:szCs w:val="22"/>
          <w:lang w:eastAsia="de-CH"/>
        </w:rPr>
      </w:pPr>
      <w:hyperlink w:anchor="_Toc477771413" w:history="1">
        <w:r w:rsidR="003E71F6" w:rsidRPr="00B057E7">
          <w:rPr>
            <w:rStyle w:val="Hyperlink"/>
            <w:noProof/>
          </w:rPr>
          <w:t>2.85</w:t>
        </w:r>
        <w:r w:rsidR="003E71F6">
          <w:rPr>
            <w:rFonts w:asciiTheme="minorHAnsi" w:eastAsiaTheme="minorEastAsia" w:hAnsiTheme="minorHAnsi"/>
            <w:b w:val="0"/>
            <w:noProof/>
            <w:color w:val="auto"/>
            <w:szCs w:val="22"/>
            <w:lang w:eastAsia="de-CH"/>
          </w:rPr>
          <w:tab/>
        </w:r>
        <w:r w:rsidR="003E71F6" w:rsidRPr="00B057E7">
          <w:rPr>
            <w:rStyle w:val="Hyperlink"/>
            <w:noProof/>
          </w:rPr>
          <w:t>Out of Band Authenticators</w:t>
        </w:r>
        <w:r w:rsidR="003E71F6">
          <w:rPr>
            <w:noProof/>
          </w:rPr>
          <w:tab/>
        </w:r>
        <w:r w:rsidR="003E71F6">
          <w:rPr>
            <w:noProof/>
          </w:rPr>
          <w:fldChar w:fldCharType="begin"/>
        </w:r>
        <w:r w:rsidR="003E71F6">
          <w:rPr>
            <w:noProof/>
          </w:rPr>
          <w:instrText xml:space="preserve"> PAGEREF _Toc477771413 \h </w:instrText>
        </w:r>
        <w:r w:rsidR="003E71F6">
          <w:rPr>
            <w:noProof/>
          </w:rPr>
        </w:r>
        <w:r w:rsidR="003E71F6">
          <w:rPr>
            <w:noProof/>
          </w:rPr>
          <w:fldChar w:fldCharType="separate"/>
        </w:r>
        <w:r w:rsidR="003E71F6">
          <w:rPr>
            <w:noProof/>
          </w:rPr>
          <w:t>24</w:t>
        </w:r>
        <w:r w:rsidR="003E71F6">
          <w:rPr>
            <w:noProof/>
          </w:rPr>
          <w:fldChar w:fldCharType="end"/>
        </w:r>
      </w:hyperlink>
    </w:p>
    <w:p w14:paraId="598198CD" w14:textId="77777777" w:rsidR="003E71F6" w:rsidRDefault="00F42483">
      <w:pPr>
        <w:pStyle w:val="Verzeichnis2"/>
        <w:rPr>
          <w:rFonts w:asciiTheme="minorHAnsi" w:eastAsiaTheme="minorEastAsia" w:hAnsiTheme="minorHAnsi"/>
          <w:b w:val="0"/>
          <w:noProof/>
          <w:color w:val="auto"/>
          <w:szCs w:val="22"/>
          <w:lang w:eastAsia="de-CH"/>
        </w:rPr>
      </w:pPr>
      <w:hyperlink w:anchor="_Toc477771414" w:history="1">
        <w:r w:rsidR="003E71F6" w:rsidRPr="00B057E7">
          <w:rPr>
            <w:rStyle w:val="Hyperlink"/>
            <w:noProof/>
          </w:rPr>
          <w:t>2.86</w:t>
        </w:r>
        <w:r w:rsidR="003E71F6">
          <w:rPr>
            <w:rFonts w:asciiTheme="minorHAnsi" w:eastAsiaTheme="minorEastAsia" w:hAnsiTheme="minorHAnsi"/>
            <w:b w:val="0"/>
            <w:noProof/>
            <w:color w:val="auto"/>
            <w:szCs w:val="22"/>
            <w:lang w:eastAsia="de-CH"/>
          </w:rPr>
          <w:tab/>
        </w:r>
        <w:r w:rsidR="003E71F6" w:rsidRPr="00B057E7">
          <w:rPr>
            <w:rStyle w:val="Hyperlink"/>
            <w:noProof/>
          </w:rPr>
          <w:t>Policy</w:t>
        </w:r>
        <w:r w:rsidR="003E71F6">
          <w:rPr>
            <w:noProof/>
          </w:rPr>
          <w:tab/>
        </w:r>
        <w:r w:rsidR="003E71F6">
          <w:rPr>
            <w:noProof/>
          </w:rPr>
          <w:fldChar w:fldCharType="begin"/>
        </w:r>
        <w:r w:rsidR="003E71F6">
          <w:rPr>
            <w:noProof/>
          </w:rPr>
          <w:instrText xml:space="preserve"> PAGEREF _Toc477771414 \h </w:instrText>
        </w:r>
        <w:r w:rsidR="003E71F6">
          <w:rPr>
            <w:noProof/>
          </w:rPr>
        </w:r>
        <w:r w:rsidR="003E71F6">
          <w:rPr>
            <w:noProof/>
          </w:rPr>
          <w:fldChar w:fldCharType="separate"/>
        </w:r>
        <w:r w:rsidR="003E71F6">
          <w:rPr>
            <w:noProof/>
          </w:rPr>
          <w:t>24</w:t>
        </w:r>
        <w:r w:rsidR="003E71F6">
          <w:rPr>
            <w:noProof/>
          </w:rPr>
          <w:fldChar w:fldCharType="end"/>
        </w:r>
      </w:hyperlink>
    </w:p>
    <w:p w14:paraId="5BCFCBBC" w14:textId="77777777" w:rsidR="003E71F6" w:rsidRDefault="00F42483">
      <w:pPr>
        <w:pStyle w:val="Verzeichnis2"/>
        <w:rPr>
          <w:rFonts w:asciiTheme="minorHAnsi" w:eastAsiaTheme="minorEastAsia" w:hAnsiTheme="minorHAnsi"/>
          <w:b w:val="0"/>
          <w:noProof/>
          <w:color w:val="auto"/>
          <w:szCs w:val="22"/>
          <w:lang w:eastAsia="de-CH"/>
        </w:rPr>
      </w:pPr>
      <w:hyperlink w:anchor="_Toc477771415" w:history="1">
        <w:r w:rsidR="003E71F6" w:rsidRPr="00B057E7">
          <w:rPr>
            <w:rStyle w:val="Hyperlink"/>
            <w:noProof/>
          </w:rPr>
          <w:t>2.87</w:t>
        </w:r>
        <w:r w:rsidR="003E71F6">
          <w:rPr>
            <w:rFonts w:asciiTheme="minorHAnsi" w:eastAsiaTheme="minorEastAsia" w:hAnsiTheme="minorHAnsi"/>
            <w:b w:val="0"/>
            <w:noProof/>
            <w:color w:val="auto"/>
            <w:szCs w:val="22"/>
            <w:lang w:eastAsia="de-CH"/>
          </w:rPr>
          <w:tab/>
        </w:r>
        <w:r w:rsidR="003E71F6" w:rsidRPr="00B057E7">
          <w:rPr>
            <w:rStyle w:val="Hyperlink"/>
            <w:noProof/>
          </w:rPr>
          <w:t>Quality Authentication Assurance (QAA)</w:t>
        </w:r>
        <w:r w:rsidR="003E71F6">
          <w:rPr>
            <w:noProof/>
          </w:rPr>
          <w:tab/>
        </w:r>
        <w:r w:rsidR="003E71F6">
          <w:rPr>
            <w:noProof/>
          </w:rPr>
          <w:fldChar w:fldCharType="begin"/>
        </w:r>
        <w:r w:rsidR="003E71F6">
          <w:rPr>
            <w:noProof/>
          </w:rPr>
          <w:instrText xml:space="preserve"> PAGEREF _Toc477771415 \h </w:instrText>
        </w:r>
        <w:r w:rsidR="003E71F6">
          <w:rPr>
            <w:noProof/>
          </w:rPr>
        </w:r>
        <w:r w:rsidR="003E71F6">
          <w:rPr>
            <w:noProof/>
          </w:rPr>
          <w:fldChar w:fldCharType="separate"/>
        </w:r>
        <w:r w:rsidR="003E71F6">
          <w:rPr>
            <w:noProof/>
          </w:rPr>
          <w:t>24</w:t>
        </w:r>
        <w:r w:rsidR="003E71F6">
          <w:rPr>
            <w:noProof/>
          </w:rPr>
          <w:fldChar w:fldCharType="end"/>
        </w:r>
      </w:hyperlink>
    </w:p>
    <w:p w14:paraId="4DC7CE47" w14:textId="77777777" w:rsidR="003E71F6" w:rsidRDefault="00F42483">
      <w:pPr>
        <w:pStyle w:val="Verzeichnis2"/>
        <w:rPr>
          <w:rFonts w:asciiTheme="minorHAnsi" w:eastAsiaTheme="minorEastAsia" w:hAnsiTheme="minorHAnsi"/>
          <w:b w:val="0"/>
          <w:noProof/>
          <w:color w:val="auto"/>
          <w:szCs w:val="22"/>
          <w:lang w:eastAsia="de-CH"/>
        </w:rPr>
      </w:pPr>
      <w:hyperlink w:anchor="_Toc477771416" w:history="1">
        <w:r w:rsidR="003E71F6" w:rsidRPr="00B057E7">
          <w:rPr>
            <w:rStyle w:val="Hyperlink"/>
            <w:noProof/>
          </w:rPr>
          <w:t>2.88</w:t>
        </w:r>
        <w:r w:rsidR="003E71F6">
          <w:rPr>
            <w:rFonts w:asciiTheme="minorHAnsi" w:eastAsiaTheme="minorEastAsia" w:hAnsiTheme="minorHAnsi"/>
            <w:b w:val="0"/>
            <w:noProof/>
            <w:color w:val="auto"/>
            <w:szCs w:val="22"/>
            <w:lang w:eastAsia="de-CH"/>
          </w:rPr>
          <w:tab/>
        </w:r>
        <w:r w:rsidR="003E71F6" w:rsidRPr="00B057E7">
          <w:rPr>
            <w:rStyle w:val="Hyperlink"/>
            <w:noProof/>
          </w:rPr>
          <w:t>Register</w:t>
        </w:r>
        <w:r w:rsidR="003E71F6">
          <w:rPr>
            <w:noProof/>
          </w:rPr>
          <w:tab/>
        </w:r>
        <w:r w:rsidR="003E71F6">
          <w:rPr>
            <w:noProof/>
          </w:rPr>
          <w:fldChar w:fldCharType="begin"/>
        </w:r>
        <w:r w:rsidR="003E71F6">
          <w:rPr>
            <w:noProof/>
          </w:rPr>
          <w:instrText xml:space="preserve"> PAGEREF _Toc477771416 \h </w:instrText>
        </w:r>
        <w:r w:rsidR="003E71F6">
          <w:rPr>
            <w:noProof/>
          </w:rPr>
        </w:r>
        <w:r w:rsidR="003E71F6">
          <w:rPr>
            <w:noProof/>
          </w:rPr>
          <w:fldChar w:fldCharType="separate"/>
        </w:r>
        <w:r w:rsidR="003E71F6">
          <w:rPr>
            <w:noProof/>
          </w:rPr>
          <w:t>24</w:t>
        </w:r>
        <w:r w:rsidR="003E71F6">
          <w:rPr>
            <w:noProof/>
          </w:rPr>
          <w:fldChar w:fldCharType="end"/>
        </w:r>
      </w:hyperlink>
    </w:p>
    <w:p w14:paraId="0541519D" w14:textId="77777777" w:rsidR="003E71F6" w:rsidRDefault="00F42483">
      <w:pPr>
        <w:pStyle w:val="Verzeichnis2"/>
        <w:rPr>
          <w:rFonts w:asciiTheme="minorHAnsi" w:eastAsiaTheme="minorEastAsia" w:hAnsiTheme="minorHAnsi"/>
          <w:b w:val="0"/>
          <w:noProof/>
          <w:color w:val="auto"/>
          <w:szCs w:val="22"/>
          <w:lang w:eastAsia="de-CH"/>
        </w:rPr>
      </w:pPr>
      <w:hyperlink w:anchor="_Toc477771417" w:history="1">
        <w:r w:rsidR="003E71F6" w:rsidRPr="00B057E7">
          <w:rPr>
            <w:rStyle w:val="Hyperlink"/>
            <w:noProof/>
          </w:rPr>
          <w:t>2.89</w:t>
        </w:r>
        <w:r w:rsidR="003E71F6">
          <w:rPr>
            <w:rFonts w:asciiTheme="minorHAnsi" w:eastAsiaTheme="minorEastAsia" w:hAnsiTheme="minorHAnsi"/>
            <w:b w:val="0"/>
            <w:noProof/>
            <w:color w:val="auto"/>
            <w:szCs w:val="22"/>
            <w:lang w:eastAsia="de-CH"/>
          </w:rPr>
          <w:tab/>
        </w:r>
        <w:r w:rsidR="003E71F6" w:rsidRPr="00B057E7">
          <w:rPr>
            <w:rStyle w:val="Hyperlink"/>
            <w:noProof/>
          </w:rPr>
          <w:t>Registrierung</w:t>
        </w:r>
        <w:r w:rsidR="003E71F6">
          <w:rPr>
            <w:noProof/>
          </w:rPr>
          <w:tab/>
        </w:r>
        <w:r w:rsidR="003E71F6">
          <w:rPr>
            <w:noProof/>
          </w:rPr>
          <w:fldChar w:fldCharType="begin"/>
        </w:r>
        <w:r w:rsidR="003E71F6">
          <w:rPr>
            <w:noProof/>
          </w:rPr>
          <w:instrText xml:space="preserve"> PAGEREF _Toc477771417 \h </w:instrText>
        </w:r>
        <w:r w:rsidR="003E71F6">
          <w:rPr>
            <w:noProof/>
          </w:rPr>
        </w:r>
        <w:r w:rsidR="003E71F6">
          <w:rPr>
            <w:noProof/>
          </w:rPr>
          <w:fldChar w:fldCharType="separate"/>
        </w:r>
        <w:r w:rsidR="003E71F6">
          <w:rPr>
            <w:noProof/>
          </w:rPr>
          <w:t>25</w:t>
        </w:r>
        <w:r w:rsidR="003E71F6">
          <w:rPr>
            <w:noProof/>
          </w:rPr>
          <w:fldChar w:fldCharType="end"/>
        </w:r>
      </w:hyperlink>
    </w:p>
    <w:p w14:paraId="35E4A304" w14:textId="77777777" w:rsidR="003E71F6" w:rsidRDefault="00F42483">
      <w:pPr>
        <w:pStyle w:val="Verzeichnis2"/>
        <w:rPr>
          <w:rFonts w:asciiTheme="minorHAnsi" w:eastAsiaTheme="minorEastAsia" w:hAnsiTheme="minorHAnsi"/>
          <w:b w:val="0"/>
          <w:noProof/>
          <w:color w:val="auto"/>
          <w:szCs w:val="22"/>
          <w:lang w:eastAsia="de-CH"/>
        </w:rPr>
      </w:pPr>
      <w:hyperlink w:anchor="_Toc477771418" w:history="1">
        <w:r w:rsidR="003E71F6" w:rsidRPr="00B057E7">
          <w:rPr>
            <w:rStyle w:val="Hyperlink"/>
            <w:noProof/>
          </w:rPr>
          <w:t>2.90</w:t>
        </w:r>
        <w:r w:rsidR="003E71F6">
          <w:rPr>
            <w:rFonts w:asciiTheme="minorHAnsi" w:eastAsiaTheme="minorEastAsia" w:hAnsiTheme="minorHAnsi"/>
            <w:b w:val="0"/>
            <w:noProof/>
            <w:color w:val="auto"/>
            <w:szCs w:val="22"/>
            <w:lang w:eastAsia="de-CH"/>
          </w:rPr>
          <w:tab/>
        </w:r>
        <w:r w:rsidR="003E71F6" w:rsidRPr="00B057E7">
          <w:rPr>
            <w:rStyle w:val="Hyperlink"/>
            <w:noProof/>
          </w:rPr>
          <w:t>Registrierungsstelle</w:t>
        </w:r>
        <w:r w:rsidR="003E71F6">
          <w:rPr>
            <w:noProof/>
          </w:rPr>
          <w:tab/>
        </w:r>
        <w:r w:rsidR="003E71F6">
          <w:rPr>
            <w:noProof/>
          </w:rPr>
          <w:fldChar w:fldCharType="begin"/>
        </w:r>
        <w:r w:rsidR="003E71F6">
          <w:rPr>
            <w:noProof/>
          </w:rPr>
          <w:instrText xml:space="preserve"> PAGEREF _Toc477771418 \h </w:instrText>
        </w:r>
        <w:r w:rsidR="003E71F6">
          <w:rPr>
            <w:noProof/>
          </w:rPr>
        </w:r>
        <w:r w:rsidR="003E71F6">
          <w:rPr>
            <w:noProof/>
          </w:rPr>
          <w:fldChar w:fldCharType="separate"/>
        </w:r>
        <w:r w:rsidR="003E71F6">
          <w:rPr>
            <w:noProof/>
          </w:rPr>
          <w:t>25</w:t>
        </w:r>
        <w:r w:rsidR="003E71F6">
          <w:rPr>
            <w:noProof/>
          </w:rPr>
          <w:fldChar w:fldCharType="end"/>
        </w:r>
      </w:hyperlink>
    </w:p>
    <w:p w14:paraId="1F4EA606" w14:textId="77777777" w:rsidR="003E71F6" w:rsidRDefault="00F42483">
      <w:pPr>
        <w:pStyle w:val="Verzeichnis2"/>
        <w:rPr>
          <w:rFonts w:asciiTheme="minorHAnsi" w:eastAsiaTheme="minorEastAsia" w:hAnsiTheme="minorHAnsi"/>
          <w:b w:val="0"/>
          <w:noProof/>
          <w:color w:val="auto"/>
          <w:szCs w:val="22"/>
          <w:lang w:eastAsia="de-CH"/>
        </w:rPr>
      </w:pPr>
      <w:hyperlink w:anchor="_Toc477771419" w:history="1">
        <w:r w:rsidR="003E71F6" w:rsidRPr="00B057E7">
          <w:rPr>
            <w:rStyle w:val="Hyperlink"/>
            <w:noProof/>
          </w:rPr>
          <w:t>2.91</w:t>
        </w:r>
        <w:r w:rsidR="003E71F6">
          <w:rPr>
            <w:rFonts w:asciiTheme="minorHAnsi" w:eastAsiaTheme="minorEastAsia" w:hAnsiTheme="minorHAnsi"/>
            <w:b w:val="0"/>
            <w:noProof/>
            <w:color w:val="auto"/>
            <w:szCs w:val="22"/>
            <w:lang w:eastAsia="de-CH"/>
          </w:rPr>
          <w:tab/>
        </w:r>
        <w:r w:rsidR="003E71F6" w:rsidRPr="00B057E7">
          <w:rPr>
            <w:rStyle w:val="Hyperlink"/>
            <w:noProof/>
          </w:rPr>
          <w:t>Regulator</w:t>
        </w:r>
        <w:r w:rsidR="003E71F6">
          <w:rPr>
            <w:noProof/>
          </w:rPr>
          <w:tab/>
        </w:r>
        <w:r w:rsidR="003E71F6">
          <w:rPr>
            <w:noProof/>
          </w:rPr>
          <w:fldChar w:fldCharType="begin"/>
        </w:r>
        <w:r w:rsidR="003E71F6">
          <w:rPr>
            <w:noProof/>
          </w:rPr>
          <w:instrText xml:space="preserve"> PAGEREF _Toc477771419 \h </w:instrText>
        </w:r>
        <w:r w:rsidR="003E71F6">
          <w:rPr>
            <w:noProof/>
          </w:rPr>
        </w:r>
        <w:r w:rsidR="003E71F6">
          <w:rPr>
            <w:noProof/>
          </w:rPr>
          <w:fldChar w:fldCharType="separate"/>
        </w:r>
        <w:r w:rsidR="003E71F6">
          <w:rPr>
            <w:noProof/>
          </w:rPr>
          <w:t>25</w:t>
        </w:r>
        <w:r w:rsidR="003E71F6">
          <w:rPr>
            <w:noProof/>
          </w:rPr>
          <w:fldChar w:fldCharType="end"/>
        </w:r>
      </w:hyperlink>
    </w:p>
    <w:p w14:paraId="2743F84B" w14:textId="77777777" w:rsidR="003E71F6" w:rsidRDefault="00F42483">
      <w:pPr>
        <w:pStyle w:val="Verzeichnis2"/>
        <w:rPr>
          <w:rFonts w:asciiTheme="minorHAnsi" w:eastAsiaTheme="minorEastAsia" w:hAnsiTheme="minorHAnsi"/>
          <w:b w:val="0"/>
          <w:noProof/>
          <w:color w:val="auto"/>
          <w:szCs w:val="22"/>
          <w:lang w:eastAsia="de-CH"/>
        </w:rPr>
      </w:pPr>
      <w:hyperlink w:anchor="_Toc477771420" w:history="1">
        <w:r w:rsidR="003E71F6" w:rsidRPr="00B057E7">
          <w:rPr>
            <w:rStyle w:val="Hyperlink"/>
            <w:noProof/>
          </w:rPr>
          <w:t>2.92</w:t>
        </w:r>
        <w:r w:rsidR="003E71F6">
          <w:rPr>
            <w:rFonts w:asciiTheme="minorHAnsi" w:eastAsiaTheme="minorEastAsia" w:hAnsiTheme="minorHAnsi"/>
            <w:b w:val="0"/>
            <w:noProof/>
            <w:color w:val="auto"/>
            <w:szCs w:val="22"/>
            <w:lang w:eastAsia="de-CH"/>
          </w:rPr>
          <w:tab/>
        </w:r>
        <w:r w:rsidR="003E71F6" w:rsidRPr="00B057E7">
          <w:rPr>
            <w:rStyle w:val="Hyperlink"/>
            <w:noProof/>
          </w:rPr>
          <w:t>Relying Party (RP)</w:t>
        </w:r>
        <w:r w:rsidR="003E71F6">
          <w:rPr>
            <w:noProof/>
          </w:rPr>
          <w:tab/>
        </w:r>
        <w:r w:rsidR="003E71F6">
          <w:rPr>
            <w:noProof/>
          </w:rPr>
          <w:fldChar w:fldCharType="begin"/>
        </w:r>
        <w:r w:rsidR="003E71F6">
          <w:rPr>
            <w:noProof/>
          </w:rPr>
          <w:instrText xml:space="preserve"> PAGEREF _Toc477771420 \h </w:instrText>
        </w:r>
        <w:r w:rsidR="003E71F6">
          <w:rPr>
            <w:noProof/>
          </w:rPr>
        </w:r>
        <w:r w:rsidR="003E71F6">
          <w:rPr>
            <w:noProof/>
          </w:rPr>
          <w:fldChar w:fldCharType="separate"/>
        </w:r>
        <w:r w:rsidR="003E71F6">
          <w:rPr>
            <w:noProof/>
          </w:rPr>
          <w:t>25</w:t>
        </w:r>
        <w:r w:rsidR="003E71F6">
          <w:rPr>
            <w:noProof/>
          </w:rPr>
          <w:fldChar w:fldCharType="end"/>
        </w:r>
      </w:hyperlink>
    </w:p>
    <w:p w14:paraId="75990CFD" w14:textId="77777777" w:rsidR="003E71F6" w:rsidRDefault="00F42483">
      <w:pPr>
        <w:pStyle w:val="Verzeichnis2"/>
        <w:rPr>
          <w:rFonts w:asciiTheme="minorHAnsi" w:eastAsiaTheme="minorEastAsia" w:hAnsiTheme="minorHAnsi"/>
          <w:b w:val="0"/>
          <w:noProof/>
          <w:color w:val="auto"/>
          <w:szCs w:val="22"/>
          <w:lang w:eastAsia="de-CH"/>
        </w:rPr>
      </w:pPr>
      <w:hyperlink w:anchor="_Toc477771421" w:history="1">
        <w:r w:rsidR="003E71F6" w:rsidRPr="00B057E7">
          <w:rPr>
            <w:rStyle w:val="Hyperlink"/>
            <w:noProof/>
          </w:rPr>
          <w:t>2.93</w:t>
        </w:r>
        <w:r w:rsidR="003E71F6">
          <w:rPr>
            <w:rFonts w:asciiTheme="minorHAnsi" w:eastAsiaTheme="minorEastAsia" w:hAnsiTheme="minorHAnsi"/>
            <w:b w:val="0"/>
            <w:noProof/>
            <w:color w:val="auto"/>
            <w:szCs w:val="22"/>
            <w:lang w:eastAsia="de-CH"/>
          </w:rPr>
          <w:tab/>
        </w:r>
        <w:r w:rsidR="003E71F6" w:rsidRPr="00B057E7">
          <w:rPr>
            <w:rStyle w:val="Hyperlink"/>
            <w:noProof/>
          </w:rPr>
          <w:t>Ressource</w:t>
        </w:r>
        <w:r w:rsidR="003E71F6">
          <w:rPr>
            <w:noProof/>
          </w:rPr>
          <w:tab/>
        </w:r>
        <w:r w:rsidR="003E71F6">
          <w:rPr>
            <w:noProof/>
          </w:rPr>
          <w:fldChar w:fldCharType="begin"/>
        </w:r>
        <w:r w:rsidR="003E71F6">
          <w:rPr>
            <w:noProof/>
          </w:rPr>
          <w:instrText xml:space="preserve"> PAGEREF _Toc477771421 \h </w:instrText>
        </w:r>
        <w:r w:rsidR="003E71F6">
          <w:rPr>
            <w:noProof/>
          </w:rPr>
        </w:r>
        <w:r w:rsidR="003E71F6">
          <w:rPr>
            <w:noProof/>
          </w:rPr>
          <w:fldChar w:fldCharType="separate"/>
        </w:r>
        <w:r w:rsidR="003E71F6">
          <w:rPr>
            <w:noProof/>
          </w:rPr>
          <w:t>25</w:t>
        </w:r>
        <w:r w:rsidR="003E71F6">
          <w:rPr>
            <w:noProof/>
          </w:rPr>
          <w:fldChar w:fldCharType="end"/>
        </w:r>
      </w:hyperlink>
    </w:p>
    <w:p w14:paraId="0B944B83" w14:textId="77777777" w:rsidR="003E71F6" w:rsidRDefault="00F42483">
      <w:pPr>
        <w:pStyle w:val="Verzeichnis2"/>
        <w:rPr>
          <w:rFonts w:asciiTheme="minorHAnsi" w:eastAsiaTheme="minorEastAsia" w:hAnsiTheme="minorHAnsi"/>
          <w:b w:val="0"/>
          <w:noProof/>
          <w:color w:val="auto"/>
          <w:szCs w:val="22"/>
          <w:lang w:eastAsia="de-CH"/>
        </w:rPr>
      </w:pPr>
      <w:hyperlink w:anchor="_Toc477771422" w:history="1">
        <w:r w:rsidR="003E71F6" w:rsidRPr="00B057E7">
          <w:rPr>
            <w:rStyle w:val="Hyperlink"/>
            <w:noProof/>
          </w:rPr>
          <w:t>2.94</w:t>
        </w:r>
        <w:r w:rsidR="003E71F6">
          <w:rPr>
            <w:rFonts w:asciiTheme="minorHAnsi" w:eastAsiaTheme="minorEastAsia" w:hAnsiTheme="minorHAnsi"/>
            <w:b w:val="0"/>
            <w:noProof/>
            <w:color w:val="auto"/>
            <w:szCs w:val="22"/>
            <w:lang w:eastAsia="de-CH"/>
          </w:rPr>
          <w:tab/>
        </w:r>
        <w:r w:rsidR="003E71F6" w:rsidRPr="00B057E7">
          <w:rPr>
            <w:rStyle w:val="Hyperlink"/>
            <w:noProof/>
          </w:rPr>
          <w:t>Ressourcen-Verantwortlicher</w:t>
        </w:r>
        <w:r w:rsidR="003E71F6">
          <w:rPr>
            <w:noProof/>
          </w:rPr>
          <w:tab/>
        </w:r>
        <w:r w:rsidR="003E71F6">
          <w:rPr>
            <w:noProof/>
          </w:rPr>
          <w:fldChar w:fldCharType="begin"/>
        </w:r>
        <w:r w:rsidR="003E71F6">
          <w:rPr>
            <w:noProof/>
          </w:rPr>
          <w:instrText xml:space="preserve"> PAGEREF _Toc477771422 \h </w:instrText>
        </w:r>
        <w:r w:rsidR="003E71F6">
          <w:rPr>
            <w:noProof/>
          </w:rPr>
        </w:r>
        <w:r w:rsidR="003E71F6">
          <w:rPr>
            <w:noProof/>
          </w:rPr>
          <w:fldChar w:fldCharType="separate"/>
        </w:r>
        <w:r w:rsidR="003E71F6">
          <w:rPr>
            <w:noProof/>
          </w:rPr>
          <w:t>25</w:t>
        </w:r>
        <w:r w:rsidR="003E71F6">
          <w:rPr>
            <w:noProof/>
          </w:rPr>
          <w:fldChar w:fldCharType="end"/>
        </w:r>
      </w:hyperlink>
    </w:p>
    <w:p w14:paraId="53218EF8" w14:textId="77777777" w:rsidR="003E71F6" w:rsidRDefault="00F42483">
      <w:pPr>
        <w:pStyle w:val="Verzeichnis2"/>
        <w:rPr>
          <w:rFonts w:asciiTheme="minorHAnsi" w:eastAsiaTheme="minorEastAsia" w:hAnsiTheme="minorHAnsi"/>
          <w:b w:val="0"/>
          <w:noProof/>
          <w:color w:val="auto"/>
          <w:szCs w:val="22"/>
          <w:lang w:eastAsia="de-CH"/>
        </w:rPr>
      </w:pPr>
      <w:hyperlink w:anchor="_Toc477771423" w:history="1">
        <w:r w:rsidR="003E71F6" w:rsidRPr="00B057E7">
          <w:rPr>
            <w:rStyle w:val="Hyperlink"/>
            <w:noProof/>
            <w:lang w:val="en-US"/>
          </w:rPr>
          <w:t>2.95</w:t>
        </w:r>
        <w:r w:rsidR="003E71F6">
          <w:rPr>
            <w:rFonts w:asciiTheme="minorHAnsi" w:eastAsiaTheme="minorEastAsia" w:hAnsiTheme="minorHAnsi"/>
            <w:b w:val="0"/>
            <w:noProof/>
            <w:color w:val="auto"/>
            <w:szCs w:val="22"/>
            <w:lang w:eastAsia="de-CH"/>
          </w:rPr>
          <w:tab/>
        </w:r>
        <w:r w:rsidR="003E71F6" w:rsidRPr="00B057E7">
          <w:rPr>
            <w:rStyle w:val="Hyperlink"/>
            <w:noProof/>
            <w:lang w:val="en-US"/>
          </w:rPr>
          <w:t>Role based Access Control (RBAC)</w:t>
        </w:r>
        <w:r w:rsidR="003E71F6">
          <w:rPr>
            <w:noProof/>
          </w:rPr>
          <w:tab/>
        </w:r>
        <w:r w:rsidR="003E71F6">
          <w:rPr>
            <w:noProof/>
          </w:rPr>
          <w:fldChar w:fldCharType="begin"/>
        </w:r>
        <w:r w:rsidR="003E71F6">
          <w:rPr>
            <w:noProof/>
          </w:rPr>
          <w:instrText xml:space="preserve"> PAGEREF _Toc477771423 \h </w:instrText>
        </w:r>
        <w:r w:rsidR="003E71F6">
          <w:rPr>
            <w:noProof/>
          </w:rPr>
        </w:r>
        <w:r w:rsidR="003E71F6">
          <w:rPr>
            <w:noProof/>
          </w:rPr>
          <w:fldChar w:fldCharType="separate"/>
        </w:r>
        <w:r w:rsidR="003E71F6">
          <w:rPr>
            <w:noProof/>
          </w:rPr>
          <w:t>25</w:t>
        </w:r>
        <w:r w:rsidR="003E71F6">
          <w:rPr>
            <w:noProof/>
          </w:rPr>
          <w:fldChar w:fldCharType="end"/>
        </w:r>
      </w:hyperlink>
    </w:p>
    <w:p w14:paraId="4976AAA4" w14:textId="77777777" w:rsidR="003E71F6" w:rsidRDefault="00F42483">
      <w:pPr>
        <w:pStyle w:val="Verzeichnis2"/>
        <w:rPr>
          <w:rFonts w:asciiTheme="minorHAnsi" w:eastAsiaTheme="minorEastAsia" w:hAnsiTheme="minorHAnsi"/>
          <w:b w:val="0"/>
          <w:noProof/>
          <w:color w:val="auto"/>
          <w:szCs w:val="22"/>
          <w:lang w:eastAsia="de-CH"/>
        </w:rPr>
      </w:pPr>
      <w:hyperlink w:anchor="_Toc477771424" w:history="1">
        <w:r w:rsidR="003E71F6" w:rsidRPr="00B057E7">
          <w:rPr>
            <w:rStyle w:val="Hyperlink"/>
            <w:noProof/>
          </w:rPr>
          <w:t>2.96</w:t>
        </w:r>
        <w:r w:rsidR="003E71F6">
          <w:rPr>
            <w:rFonts w:asciiTheme="minorHAnsi" w:eastAsiaTheme="minorEastAsia" w:hAnsiTheme="minorHAnsi"/>
            <w:b w:val="0"/>
            <w:noProof/>
            <w:color w:val="auto"/>
            <w:szCs w:val="22"/>
            <w:lang w:eastAsia="de-CH"/>
          </w:rPr>
          <w:tab/>
        </w:r>
        <w:r w:rsidR="003E71F6" w:rsidRPr="00B057E7">
          <w:rPr>
            <w:rStyle w:val="Hyperlink"/>
            <w:noProof/>
          </w:rPr>
          <w:t>Rolle</w:t>
        </w:r>
        <w:r w:rsidR="003E71F6">
          <w:rPr>
            <w:noProof/>
          </w:rPr>
          <w:tab/>
        </w:r>
        <w:r w:rsidR="003E71F6">
          <w:rPr>
            <w:noProof/>
          </w:rPr>
          <w:fldChar w:fldCharType="begin"/>
        </w:r>
        <w:r w:rsidR="003E71F6">
          <w:rPr>
            <w:noProof/>
          </w:rPr>
          <w:instrText xml:space="preserve"> PAGEREF _Toc477771424 \h </w:instrText>
        </w:r>
        <w:r w:rsidR="003E71F6">
          <w:rPr>
            <w:noProof/>
          </w:rPr>
        </w:r>
        <w:r w:rsidR="003E71F6">
          <w:rPr>
            <w:noProof/>
          </w:rPr>
          <w:fldChar w:fldCharType="separate"/>
        </w:r>
        <w:r w:rsidR="003E71F6">
          <w:rPr>
            <w:noProof/>
          </w:rPr>
          <w:t>26</w:t>
        </w:r>
        <w:r w:rsidR="003E71F6">
          <w:rPr>
            <w:noProof/>
          </w:rPr>
          <w:fldChar w:fldCharType="end"/>
        </w:r>
      </w:hyperlink>
    </w:p>
    <w:p w14:paraId="687D3AA7" w14:textId="77777777" w:rsidR="003E71F6" w:rsidRDefault="00F42483">
      <w:pPr>
        <w:pStyle w:val="Verzeichnis2"/>
        <w:rPr>
          <w:rFonts w:asciiTheme="minorHAnsi" w:eastAsiaTheme="minorEastAsia" w:hAnsiTheme="minorHAnsi"/>
          <w:b w:val="0"/>
          <w:noProof/>
          <w:color w:val="auto"/>
          <w:szCs w:val="22"/>
          <w:lang w:eastAsia="de-CH"/>
        </w:rPr>
      </w:pPr>
      <w:hyperlink w:anchor="_Toc477771425" w:history="1">
        <w:r w:rsidR="003E71F6" w:rsidRPr="00B057E7">
          <w:rPr>
            <w:rStyle w:val="Hyperlink"/>
            <w:noProof/>
          </w:rPr>
          <w:t>2.97</w:t>
        </w:r>
        <w:r w:rsidR="003E71F6">
          <w:rPr>
            <w:rFonts w:asciiTheme="minorHAnsi" w:eastAsiaTheme="minorEastAsia" w:hAnsiTheme="minorHAnsi"/>
            <w:b w:val="0"/>
            <w:noProof/>
            <w:color w:val="auto"/>
            <w:szCs w:val="22"/>
            <w:lang w:eastAsia="de-CH"/>
          </w:rPr>
          <w:tab/>
        </w:r>
        <w:r w:rsidR="003E71F6" w:rsidRPr="00B057E7">
          <w:rPr>
            <w:rStyle w:val="Hyperlink"/>
            <w:noProof/>
          </w:rPr>
          <w:t>SAML 2.0</w:t>
        </w:r>
        <w:r w:rsidR="003E71F6">
          <w:rPr>
            <w:noProof/>
          </w:rPr>
          <w:tab/>
        </w:r>
        <w:r w:rsidR="003E71F6">
          <w:rPr>
            <w:noProof/>
          </w:rPr>
          <w:fldChar w:fldCharType="begin"/>
        </w:r>
        <w:r w:rsidR="003E71F6">
          <w:rPr>
            <w:noProof/>
          </w:rPr>
          <w:instrText xml:space="preserve"> PAGEREF _Toc477771425 \h </w:instrText>
        </w:r>
        <w:r w:rsidR="003E71F6">
          <w:rPr>
            <w:noProof/>
          </w:rPr>
        </w:r>
        <w:r w:rsidR="003E71F6">
          <w:rPr>
            <w:noProof/>
          </w:rPr>
          <w:fldChar w:fldCharType="separate"/>
        </w:r>
        <w:r w:rsidR="003E71F6">
          <w:rPr>
            <w:noProof/>
          </w:rPr>
          <w:t>26</w:t>
        </w:r>
        <w:r w:rsidR="003E71F6">
          <w:rPr>
            <w:noProof/>
          </w:rPr>
          <w:fldChar w:fldCharType="end"/>
        </w:r>
      </w:hyperlink>
    </w:p>
    <w:p w14:paraId="27401A25" w14:textId="77777777" w:rsidR="003E71F6" w:rsidRDefault="00F42483">
      <w:pPr>
        <w:pStyle w:val="Verzeichnis2"/>
        <w:rPr>
          <w:rFonts w:asciiTheme="minorHAnsi" w:eastAsiaTheme="minorEastAsia" w:hAnsiTheme="minorHAnsi"/>
          <w:b w:val="0"/>
          <w:noProof/>
          <w:color w:val="auto"/>
          <w:szCs w:val="22"/>
          <w:lang w:eastAsia="de-CH"/>
        </w:rPr>
      </w:pPr>
      <w:hyperlink w:anchor="_Toc477771426" w:history="1">
        <w:r w:rsidR="003E71F6" w:rsidRPr="00B057E7">
          <w:rPr>
            <w:rStyle w:val="Hyperlink"/>
            <w:noProof/>
          </w:rPr>
          <w:t>2.98</w:t>
        </w:r>
        <w:r w:rsidR="003E71F6">
          <w:rPr>
            <w:rFonts w:asciiTheme="minorHAnsi" w:eastAsiaTheme="minorEastAsia" w:hAnsiTheme="minorHAnsi"/>
            <w:b w:val="0"/>
            <w:noProof/>
            <w:color w:val="auto"/>
            <w:szCs w:val="22"/>
            <w:lang w:eastAsia="de-CH"/>
          </w:rPr>
          <w:tab/>
        </w:r>
        <w:r w:rsidR="003E71F6" w:rsidRPr="00B057E7">
          <w:rPr>
            <w:rStyle w:val="Hyperlink"/>
            <w:noProof/>
          </w:rPr>
          <w:t>SAML 2.0 Web Browser SSO Profile</w:t>
        </w:r>
        <w:r w:rsidR="003E71F6">
          <w:rPr>
            <w:noProof/>
          </w:rPr>
          <w:tab/>
        </w:r>
        <w:r w:rsidR="003E71F6">
          <w:rPr>
            <w:noProof/>
          </w:rPr>
          <w:fldChar w:fldCharType="begin"/>
        </w:r>
        <w:r w:rsidR="003E71F6">
          <w:rPr>
            <w:noProof/>
          </w:rPr>
          <w:instrText xml:space="preserve"> PAGEREF _Toc477771426 \h </w:instrText>
        </w:r>
        <w:r w:rsidR="003E71F6">
          <w:rPr>
            <w:noProof/>
          </w:rPr>
        </w:r>
        <w:r w:rsidR="003E71F6">
          <w:rPr>
            <w:noProof/>
          </w:rPr>
          <w:fldChar w:fldCharType="separate"/>
        </w:r>
        <w:r w:rsidR="003E71F6">
          <w:rPr>
            <w:noProof/>
          </w:rPr>
          <w:t>26</w:t>
        </w:r>
        <w:r w:rsidR="003E71F6">
          <w:rPr>
            <w:noProof/>
          </w:rPr>
          <w:fldChar w:fldCharType="end"/>
        </w:r>
      </w:hyperlink>
    </w:p>
    <w:p w14:paraId="6137D27C" w14:textId="77777777" w:rsidR="003E71F6" w:rsidRDefault="00F42483">
      <w:pPr>
        <w:pStyle w:val="Verzeichnis2"/>
        <w:rPr>
          <w:rFonts w:asciiTheme="minorHAnsi" w:eastAsiaTheme="minorEastAsia" w:hAnsiTheme="minorHAnsi"/>
          <w:b w:val="0"/>
          <w:noProof/>
          <w:color w:val="auto"/>
          <w:szCs w:val="22"/>
          <w:lang w:eastAsia="de-CH"/>
        </w:rPr>
      </w:pPr>
      <w:hyperlink w:anchor="_Toc477771427" w:history="1">
        <w:r w:rsidR="003E71F6" w:rsidRPr="00B057E7">
          <w:rPr>
            <w:rStyle w:val="Hyperlink"/>
            <w:noProof/>
          </w:rPr>
          <w:t>2.99</w:t>
        </w:r>
        <w:r w:rsidR="003E71F6">
          <w:rPr>
            <w:rFonts w:asciiTheme="minorHAnsi" w:eastAsiaTheme="minorEastAsia" w:hAnsiTheme="minorHAnsi"/>
            <w:b w:val="0"/>
            <w:noProof/>
            <w:color w:val="auto"/>
            <w:szCs w:val="22"/>
            <w:lang w:eastAsia="de-CH"/>
          </w:rPr>
          <w:tab/>
        </w:r>
        <w:r w:rsidR="003E71F6" w:rsidRPr="00B057E7">
          <w:rPr>
            <w:rStyle w:val="Hyperlink"/>
            <w:noProof/>
          </w:rPr>
          <w:t>SAML Protokoll</w:t>
        </w:r>
        <w:r w:rsidR="003E71F6">
          <w:rPr>
            <w:noProof/>
          </w:rPr>
          <w:tab/>
        </w:r>
        <w:r w:rsidR="003E71F6">
          <w:rPr>
            <w:noProof/>
          </w:rPr>
          <w:fldChar w:fldCharType="begin"/>
        </w:r>
        <w:r w:rsidR="003E71F6">
          <w:rPr>
            <w:noProof/>
          </w:rPr>
          <w:instrText xml:space="preserve"> PAGEREF _Toc477771427 \h </w:instrText>
        </w:r>
        <w:r w:rsidR="003E71F6">
          <w:rPr>
            <w:noProof/>
          </w:rPr>
        </w:r>
        <w:r w:rsidR="003E71F6">
          <w:rPr>
            <w:noProof/>
          </w:rPr>
          <w:fldChar w:fldCharType="separate"/>
        </w:r>
        <w:r w:rsidR="003E71F6">
          <w:rPr>
            <w:noProof/>
          </w:rPr>
          <w:t>26</w:t>
        </w:r>
        <w:r w:rsidR="003E71F6">
          <w:rPr>
            <w:noProof/>
          </w:rPr>
          <w:fldChar w:fldCharType="end"/>
        </w:r>
      </w:hyperlink>
    </w:p>
    <w:p w14:paraId="3592BF1B" w14:textId="77777777" w:rsidR="003E71F6" w:rsidRDefault="00F42483">
      <w:pPr>
        <w:pStyle w:val="Verzeichnis2"/>
        <w:rPr>
          <w:rFonts w:asciiTheme="minorHAnsi" w:eastAsiaTheme="minorEastAsia" w:hAnsiTheme="minorHAnsi"/>
          <w:b w:val="0"/>
          <w:noProof/>
          <w:color w:val="auto"/>
          <w:szCs w:val="22"/>
          <w:lang w:eastAsia="de-CH"/>
        </w:rPr>
      </w:pPr>
      <w:hyperlink w:anchor="_Toc477771428" w:history="1">
        <w:r w:rsidR="003E71F6" w:rsidRPr="00B057E7">
          <w:rPr>
            <w:rStyle w:val="Hyperlink"/>
            <w:noProof/>
          </w:rPr>
          <w:t>2.100</w:t>
        </w:r>
        <w:r w:rsidR="003E71F6">
          <w:rPr>
            <w:rFonts w:asciiTheme="minorHAnsi" w:eastAsiaTheme="minorEastAsia" w:hAnsiTheme="minorHAnsi"/>
            <w:b w:val="0"/>
            <w:noProof/>
            <w:color w:val="auto"/>
            <w:szCs w:val="22"/>
            <w:lang w:eastAsia="de-CH"/>
          </w:rPr>
          <w:tab/>
        </w:r>
        <w:r w:rsidR="003E71F6" w:rsidRPr="00B057E7">
          <w:rPr>
            <w:rStyle w:val="Hyperlink"/>
            <w:noProof/>
          </w:rPr>
          <w:t>SAML Token</w:t>
        </w:r>
        <w:r w:rsidR="003E71F6">
          <w:rPr>
            <w:noProof/>
          </w:rPr>
          <w:tab/>
        </w:r>
        <w:r w:rsidR="003E71F6">
          <w:rPr>
            <w:noProof/>
          </w:rPr>
          <w:fldChar w:fldCharType="begin"/>
        </w:r>
        <w:r w:rsidR="003E71F6">
          <w:rPr>
            <w:noProof/>
          </w:rPr>
          <w:instrText xml:space="preserve"> PAGEREF _Toc477771428 \h </w:instrText>
        </w:r>
        <w:r w:rsidR="003E71F6">
          <w:rPr>
            <w:noProof/>
          </w:rPr>
        </w:r>
        <w:r w:rsidR="003E71F6">
          <w:rPr>
            <w:noProof/>
          </w:rPr>
          <w:fldChar w:fldCharType="separate"/>
        </w:r>
        <w:r w:rsidR="003E71F6">
          <w:rPr>
            <w:noProof/>
          </w:rPr>
          <w:t>26</w:t>
        </w:r>
        <w:r w:rsidR="003E71F6">
          <w:rPr>
            <w:noProof/>
          </w:rPr>
          <w:fldChar w:fldCharType="end"/>
        </w:r>
      </w:hyperlink>
    </w:p>
    <w:p w14:paraId="59BA4367" w14:textId="77777777" w:rsidR="003E71F6" w:rsidRDefault="00F42483">
      <w:pPr>
        <w:pStyle w:val="Verzeichnis2"/>
        <w:rPr>
          <w:rFonts w:asciiTheme="minorHAnsi" w:eastAsiaTheme="minorEastAsia" w:hAnsiTheme="minorHAnsi"/>
          <w:b w:val="0"/>
          <w:noProof/>
          <w:color w:val="auto"/>
          <w:szCs w:val="22"/>
          <w:lang w:eastAsia="de-CH"/>
        </w:rPr>
      </w:pPr>
      <w:hyperlink w:anchor="_Toc477771429" w:history="1">
        <w:r w:rsidR="003E71F6" w:rsidRPr="00B057E7">
          <w:rPr>
            <w:rStyle w:val="Hyperlink"/>
            <w:noProof/>
            <w:lang w:val="en-US"/>
          </w:rPr>
          <w:t>2.101</w:t>
        </w:r>
        <w:r w:rsidR="003E71F6">
          <w:rPr>
            <w:rFonts w:asciiTheme="minorHAnsi" w:eastAsiaTheme="minorEastAsia" w:hAnsiTheme="minorHAnsi"/>
            <w:b w:val="0"/>
            <w:noProof/>
            <w:color w:val="auto"/>
            <w:szCs w:val="22"/>
            <w:lang w:eastAsia="de-CH"/>
          </w:rPr>
          <w:tab/>
        </w:r>
        <w:r w:rsidR="003E71F6" w:rsidRPr="00B057E7">
          <w:rPr>
            <w:rStyle w:val="Hyperlink"/>
            <w:noProof/>
            <w:lang w:val="en-US"/>
          </w:rPr>
          <w:t>Security Assertion Markup Language (SAML)</w:t>
        </w:r>
        <w:r w:rsidR="003E71F6">
          <w:rPr>
            <w:noProof/>
          </w:rPr>
          <w:tab/>
        </w:r>
        <w:r w:rsidR="003E71F6">
          <w:rPr>
            <w:noProof/>
          </w:rPr>
          <w:fldChar w:fldCharType="begin"/>
        </w:r>
        <w:r w:rsidR="003E71F6">
          <w:rPr>
            <w:noProof/>
          </w:rPr>
          <w:instrText xml:space="preserve"> PAGEREF _Toc477771429 \h </w:instrText>
        </w:r>
        <w:r w:rsidR="003E71F6">
          <w:rPr>
            <w:noProof/>
          </w:rPr>
        </w:r>
        <w:r w:rsidR="003E71F6">
          <w:rPr>
            <w:noProof/>
          </w:rPr>
          <w:fldChar w:fldCharType="separate"/>
        </w:r>
        <w:r w:rsidR="003E71F6">
          <w:rPr>
            <w:noProof/>
          </w:rPr>
          <w:t>26</w:t>
        </w:r>
        <w:r w:rsidR="003E71F6">
          <w:rPr>
            <w:noProof/>
          </w:rPr>
          <w:fldChar w:fldCharType="end"/>
        </w:r>
      </w:hyperlink>
    </w:p>
    <w:p w14:paraId="59B8A307" w14:textId="77777777" w:rsidR="003E71F6" w:rsidRDefault="00F42483">
      <w:pPr>
        <w:pStyle w:val="Verzeichnis2"/>
        <w:rPr>
          <w:rFonts w:asciiTheme="minorHAnsi" w:eastAsiaTheme="minorEastAsia" w:hAnsiTheme="minorHAnsi"/>
          <w:b w:val="0"/>
          <w:noProof/>
          <w:color w:val="auto"/>
          <w:szCs w:val="22"/>
          <w:lang w:eastAsia="de-CH"/>
        </w:rPr>
      </w:pPr>
      <w:hyperlink w:anchor="_Toc477771430" w:history="1">
        <w:r w:rsidR="003E71F6" w:rsidRPr="00B057E7">
          <w:rPr>
            <w:rStyle w:val="Hyperlink"/>
            <w:noProof/>
          </w:rPr>
          <w:t>2.102</w:t>
        </w:r>
        <w:r w:rsidR="003E71F6">
          <w:rPr>
            <w:rFonts w:asciiTheme="minorHAnsi" w:eastAsiaTheme="minorEastAsia" w:hAnsiTheme="minorHAnsi"/>
            <w:b w:val="0"/>
            <w:noProof/>
            <w:color w:val="auto"/>
            <w:szCs w:val="22"/>
            <w:lang w:eastAsia="de-CH"/>
          </w:rPr>
          <w:tab/>
        </w:r>
        <w:r w:rsidR="003E71F6" w:rsidRPr="00B057E7">
          <w:rPr>
            <w:rStyle w:val="Hyperlink"/>
            <w:noProof/>
          </w:rPr>
          <w:t>Security Token</w:t>
        </w:r>
        <w:r w:rsidR="003E71F6">
          <w:rPr>
            <w:noProof/>
          </w:rPr>
          <w:tab/>
        </w:r>
        <w:r w:rsidR="003E71F6">
          <w:rPr>
            <w:noProof/>
          </w:rPr>
          <w:fldChar w:fldCharType="begin"/>
        </w:r>
        <w:r w:rsidR="003E71F6">
          <w:rPr>
            <w:noProof/>
          </w:rPr>
          <w:instrText xml:space="preserve"> PAGEREF _Toc477771430 \h </w:instrText>
        </w:r>
        <w:r w:rsidR="003E71F6">
          <w:rPr>
            <w:noProof/>
          </w:rPr>
        </w:r>
        <w:r w:rsidR="003E71F6">
          <w:rPr>
            <w:noProof/>
          </w:rPr>
          <w:fldChar w:fldCharType="separate"/>
        </w:r>
        <w:r w:rsidR="003E71F6">
          <w:rPr>
            <w:noProof/>
          </w:rPr>
          <w:t>27</w:t>
        </w:r>
        <w:r w:rsidR="003E71F6">
          <w:rPr>
            <w:noProof/>
          </w:rPr>
          <w:fldChar w:fldCharType="end"/>
        </w:r>
      </w:hyperlink>
    </w:p>
    <w:p w14:paraId="1B5330DE" w14:textId="77777777" w:rsidR="003E71F6" w:rsidRDefault="00F42483">
      <w:pPr>
        <w:pStyle w:val="Verzeichnis2"/>
        <w:rPr>
          <w:rFonts w:asciiTheme="minorHAnsi" w:eastAsiaTheme="minorEastAsia" w:hAnsiTheme="minorHAnsi"/>
          <w:b w:val="0"/>
          <w:noProof/>
          <w:color w:val="auto"/>
          <w:szCs w:val="22"/>
          <w:lang w:eastAsia="de-CH"/>
        </w:rPr>
      </w:pPr>
      <w:hyperlink w:anchor="_Toc477771431" w:history="1">
        <w:r w:rsidR="003E71F6" w:rsidRPr="00B057E7">
          <w:rPr>
            <w:rStyle w:val="Hyperlink"/>
            <w:noProof/>
          </w:rPr>
          <w:t>2.103</w:t>
        </w:r>
        <w:r w:rsidR="003E71F6">
          <w:rPr>
            <w:rFonts w:asciiTheme="minorHAnsi" w:eastAsiaTheme="minorEastAsia" w:hAnsiTheme="minorHAnsi"/>
            <w:b w:val="0"/>
            <w:noProof/>
            <w:color w:val="auto"/>
            <w:szCs w:val="22"/>
            <w:lang w:eastAsia="de-CH"/>
          </w:rPr>
          <w:tab/>
        </w:r>
        <w:r w:rsidR="003E71F6" w:rsidRPr="00B057E7">
          <w:rPr>
            <w:rStyle w:val="Hyperlink"/>
            <w:noProof/>
          </w:rPr>
          <w:t>Security Token Service (STS)</w:t>
        </w:r>
        <w:r w:rsidR="003E71F6">
          <w:rPr>
            <w:noProof/>
          </w:rPr>
          <w:tab/>
        </w:r>
        <w:r w:rsidR="003E71F6">
          <w:rPr>
            <w:noProof/>
          </w:rPr>
          <w:fldChar w:fldCharType="begin"/>
        </w:r>
        <w:r w:rsidR="003E71F6">
          <w:rPr>
            <w:noProof/>
          </w:rPr>
          <w:instrText xml:space="preserve"> PAGEREF _Toc477771431 \h </w:instrText>
        </w:r>
        <w:r w:rsidR="003E71F6">
          <w:rPr>
            <w:noProof/>
          </w:rPr>
        </w:r>
        <w:r w:rsidR="003E71F6">
          <w:rPr>
            <w:noProof/>
          </w:rPr>
          <w:fldChar w:fldCharType="separate"/>
        </w:r>
        <w:r w:rsidR="003E71F6">
          <w:rPr>
            <w:noProof/>
          </w:rPr>
          <w:t>27</w:t>
        </w:r>
        <w:r w:rsidR="003E71F6">
          <w:rPr>
            <w:noProof/>
          </w:rPr>
          <w:fldChar w:fldCharType="end"/>
        </w:r>
      </w:hyperlink>
    </w:p>
    <w:p w14:paraId="618668A6" w14:textId="77777777" w:rsidR="003E71F6" w:rsidRDefault="00F42483">
      <w:pPr>
        <w:pStyle w:val="Verzeichnis2"/>
        <w:rPr>
          <w:rFonts w:asciiTheme="minorHAnsi" w:eastAsiaTheme="minorEastAsia" w:hAnsiTheme="minorHAnsi"/>
          <w:b w:val="0"/>
          <w:noProof/>
          <w:color w:val="auto"/>
          <w:szCs w:val="22"/>
          <w:lang w:eastAsia="de-CH"/>
        </w:rPr>
      </w:pPr>
      <w:hyperlink w:anchor="_Toc477771432" w:history="1">
        <w:r w:rsidR="003E71F6" w:rsidRPr="00B057E7">
          <w:rPr>
            <w:rStyle w:val="Hyperlink"/>
            <w:noProof/>
          </w:rPr>
          <w:t>2.104</w:t>
        </w:r>
        <w:r w:rsidR="003E71F6">
          <w:rPr>
            <w:rFonts w:asciiTheme="minorHAnsi" w:eastAsiaTheme="minorEastAsia" w:hAnsiTheme="minorHAnsi"/>
            <w:b w:val="0"/>
            <w:noProof/>
            <w:color w:val="auto"/>
            <w:szCs w:val="22"/>
            <w:lang w:eastAsia="de-CH"/>
          </w:rPr>
          <w:tab/>
        </w:r>
        <w:r w:rsidR="003E71F6" w:rsidRPr="00B057E7">
          <w:rPr>
            <w:rStyle w:val="Hyperlink"/>
            <w:noProof/>
          </w:rPr>
          <w:t>Service Level Agreement (SLA)</w:t>
        </w:r>
        <w:r w:rsidR="003E71F6">
          <w:rPr>
            <w:noProof/>
          </w:rPr>
          <w:tab/>
        </w:r>
        <w:r w:rsidR="003E71F6">
          <w:rPr>
            <w:noProof/>
          </w:rPr>
          <w:fldChar w:fldCharType="begin"/>
        </w:r>
        <w:r w:rsidR="003E71F6">
          <w:rPr>
            <w:noProof/>
          </w:rPr>
          <w:instrText xml:space="preserve"> PAGEREF _Toc477771432 \h </w:instrText>
        </w:r>
        <w:r w:rsidR="003E71F6">
          <w:rPr>
            <w:noProof/>
          </w:rPr>
        </w:r>
        <w:r w:rsidR="003E71F6">
          <w:rPr>
            <w:noProof/>
          </w:rPr>
          <w:fldChar w:fldCharType="separate"/>
        </w:r>
        <w:r w:rsidR="003E71F6">
          <w:rPr>
            <w:noProof/>
          </w:rPr>
          <w:t>27</w:t>
        </w:r>
        <w:r w:rsidR="003E71F6">
          <w:rPr>
            <w:noProof/>
          </w:rPr>
          <w:fldChar w:fldCharType="end"/>
        </w:r>
      </w:hyperlink>
    </w:p>
    <w:p w14:paraId="7C698463" w14:textId="77777777" w:rsidR="003E71F6" w:rsidRDefault="00F42483">
      <w:pPr>
        <w:pStyle w:val="Verzeichnis2"/>
        <w:rPr>
          <w:rFonts w:asciiTheme="minorHAnsi" w:eastAsiaTheme="minorEastAsia" w:hAnsiTheme="minorHAnsi"/>
          <w:b w:val="0"/>
          <w:noProof/>
          <w:color w:val="auto"/>
          <w:szCs w:val="22"/>
          <w:lang w:eastAsia="de-CH"/>
        </w:rPr>
      </w:pPr>
      <w:hyperlink w:anchor="_Toc477771433" w:history="1">
        <w:r w:rsidR="003E71F6" w:rsidRPr="00B057E7">
          <w:rPr>
            <w:rStyle w:val="Hyperlink"/>
            <w:noProof/>
          </w:rPr>
          <w:t>2.105</w:t>
        </w:r>
        <w:r w:rsidR="003E71F6">
          <w:rPr>
            <w:rFonts w:asciiTheme="minorHAnsi" w:eastAsiaTheme="minorEastAsia" w:hAnsiTheme="minorHAnsi"/>
            <w:b w:val="0"/>
            <w:noProof/>
            <w:color w:val="auto"/>
            <w:szCs w:val="22"/>
            <w:lang w:eastAsia="de-CH"/>
          </w:rPr>
          <w:tab/>
        </w:r>
        <w:r w:rsidR="003E71F6" w:rsidRPr="00B057E7">
          <w:rPr>
            <w:rStyle w:val="Hyperlink"/>
            <w:noProof/>
          </w:rPr>
          <w:t>Senderbaustein</w:t>
        </w:r>
        <w:r w:rsidR="003E71F6">
          <w:rPr>
            <w:noProof/>
          </w:rPr>
          <w:tab/>
        </w:r>
        <w:r w:rsidR="003E71F6">
          <w:rPr>
            <w:noProof/>
          </w:rPr>
          <w:fldChar w:fldCharType="begin"/>
        </w:r>
        <w:r w:rsidR="003E71F6">
          <w:rPr>
            <w:noProof/>
          </w:rPr>
          <w:instrText xml:space="preserve"> PAGEREF _Toc477771433 \h </w:instrText>
        </w:r>
        <w:r w:rsidR="003E71F6">
          <w:rPr>
            <w:noProof/>
          </w:rPr>
        </w:r>
        <w:r w:rsidR="003E71F6">
          <w:rPr>
            <w:noProof/>
          </w:rPr>
          <w:fldChar w:fldCharType="separate"/>
        </w:r>
        <w:r w:rsidR="003E71F6">
          <w:rPr>
            <w:noProof/>
          </w:rPr>
          <w:t>27</w:t>
        </w:r>
        <w:r w:rsidR="003E71F6">
          <w:rPr>
            <w:noProof/>
          </w:rPr>
          <w:fldChar w:fldCharType="end"/>
        </w:r>
      </w:hyperlink>
    </w:p>
    <w:p w14:paraId="7708D33B" w14:textId="77777777" w:rsidR="003E71F6" w:rsidRDefault="00F42483">
      <w:pPr>
        <w:pStyle w:val="Verzeichnis2"/>
        <w:rPr>
          <w:rFonts w:asciiTheme="minorHAnsi" w:eastAsiaTheme="minorEastAsia" w:hAnsiTheme="minorHAnsi"/>
          <w:b w:val="0"/>
          <w:noProof/>
          <w:color w:val="auto"/>
          <w:szCs w:val="22"/>
          <w:lang w:eastAsia="de-CH"/>
        </w:rPr>
      </w:pPr>
      <w:hyperlink w:anchor="_Toc477771434" w:history="1">
        <w:r w:rsidR="003E71F6" w:rsidRPr="00B057E7">
          <w:rPr>
            <w:rStyle w:val="Hyperlink"/>
            <w:noProof/>
            <w:lang w:val="en-US"/>
          </w:rPr>
          <w:t>2.106</w:t>
        </w:r>
        <w:r w:rsidR="003E71F6">
          <w:rPr>
            <w:rFonts w:asciiTheme="minorHAnsi" w:eastAsiaTheme="minorEastAsia" w:hAnsiTheme="minorHAnsi"/>
            <w:b w:val="0"/>
            <w:noProof/>
            <w:color w:val="auto"/>
            <w:szCs w:val="22"/>
            <w:lang w:eastAsia="de-CH"/>
          </w:rPr>
          <w:tab/>
        </w:r>
        <w:r w:rsidR="003E71F6" w:rsidRPr="00B057E7">
          <w:rPr>
            <w:rStyle w:val="Hyperlink"/>
            <w:noProof/>
            <w:lang w:val="en-US"/>
          </w:rPr>
          <w:t>Single Factor Cryptographic Devices</w:t>
        </w:r>
        <w:r w:rsidR="003E71F6">
          <w:rPr>
            <w:noProof/>
          </w:rPr>
          <w:tab/>
        </w:r>
        <w:r w:rsidR="003E71F6">
          <w:rPr>
            <w:noProof/>
          </w:rPr>
          <w:fldChar w:fldCharType="begin"/>
        </w:r>
        <w:r w:rsidR="003E71F6">
          <w:rPr>
            <w:noProof/>
          </w:rPr>
          <w:instrText xml:space="preserve"> PAGEREF _Toc477771434 \h </w:instrText>
        </w:r>
        <w:r w:rsidR="003E71F6">
          <w:rPr>
            <w:noProof/>
          </w:rPr>
        </w:r>
        <w:r w:rsidR="003E71F6">
          <w:rPr>
            <w:noProof/>
          </w:rPr>
          <w:fldChar w:fldCharType="separate"/>
        </w:r>
        <w:r w:rsidR="003E71F6">
          <w:rPr>
            <w:noProof/>
          </w:rPr>
          <w:t>27</w:t>
        </w:r>
        <w:r w:rsidR="003E71F6">
          <w:rPr>
            <w:noProof/>
          </w:rPr>
          <w:fldChar w:fldCharType="end"/>
        </w:r>
      </w:hyperlink>
    </w:p>
    <w:p w14:paraId="289C75A5" w14:textId="77777777" w:rsidR="003E71F6" w:rsidRDefault="00F42483">
      <w:pPr>
        <w:pStyle w:val="Verzeichnis2"/>
        <w:rPr>
          <w:rFonts w:asciiTheme="minorHAnsi" w:eastAsiaTheme="minorEastAsia" w:hAnsiTheme="minorHAnsi"/>
          <w:b w:val="0"/>
          <w:noProof/>
          <w:color w:val="auto"/>
          <w:szCs w:val="22"/>
          <w:lang w:eastAsia="de-CH"/>
        </w:rPr>
      </w:pPr>
      <w:hyperlink w:anchor="_Toc477771435" w:history="1">
        <w:r w:rsidR="003E71F6" w:rsidRPr="00B057E7">
          <w:rPr>
            <w:rStyle w:val="Hyperlink"/>
            <w:noProof/>
            <w:lang w:val="en-US"/>
          </w:rPr>
          <w:t>2.107</w:t>
        </w:r>
        <w:r w:rsidR="003E71F6">
          <w:rPr>
            <w:rFonts w:asciiTheme="minorHAnsi" w:eastAsiaTheme="minorEastAsia" w:hAnsiTheme="minorHAnsi"/>
            <w:b w:val="0"/>
            <w:noProof/>
            <w:color w:val="auto"/>
            <w:szCs w:val="22"/>
            <w:lang w:eastAsia="de-CH"/>
          </w:rPr>
          <w:tab/>
        </w:r>
        <w:r w:rsidR="003E71F6" w:rsidRPr="00B057E7">
          <w:rPr>
            <w:rStyle w:val="Hyperlink"/>
            <w:noProof/>
            <w:lang w:val="en-US"/>
          </w:rPr>
          <w:t>STIAM Certificate Authority (STIAM-CA)</w:t>
        </w:r>
        <w:r w:rsidR="003E71F6">
          <w:rPr>
            <w:noProof/>
          </w:rPr>
          <w:tab/>
        </w:r>
        <w:r w:rsidR="003E71F6">
          <w:rPr>
            <w:noProof/>
          </w:rPr>
          <w:fldChar w:fldCharType="begin"/>
        </w:r>
        <w:r w:rsidR="003E71F6">
          <w:rPr>
            <w:noProof/>
          </w:rPr>
          <w:instrText xml:space="preserve"> PAGEREF _Toc477771435 \h </w:instrText>
        </w:r>
        <w:r w:rsidR="003E71F6">
          <w:rPr>
            <w:noProof/>
          </w:rPr>
        </w:r>
        <w:r w:rsidR="003E71F6">
          <w:rPr>
            <w:noProof/>
          </w:rPr>
          <w:fldChar w:fldCharType="separate"/>
        </w:r>
        <w:r w:rsidR="003E71F6">
          <w:rPr>
            <w:noProof/>
          </w:rPr>
          <w:t>27</w:t>
        </w:r>
        <w:r w:rsidR="003E71F6">
          <w:rPr>
            <w:noProof/>
          </w:rPr>
          <w:fldChar w:fldCharType="end"/>
        </w:r>
      </w:hyperlink>
    </w:p>
    <w:p w14:paraId="155A147C" w14:textId="77777777" w:rsidR="003E71F6" w:rsidRDefault="00F42483">
      <w:pPr>
        <w:pStyle w:val="Verzeichnis2"/>
        <w:rPr>
          <w:rFonts w:asciiTheme="minorHAnsi" w:eastAsiaTheme="minorEastAsia" w:hAnsiTheme="minorHAnsi"/>
          <w:b w:val="0"/>
          <w:noProof/>
          <w:color w:val="auto"/>
          <w:szCs w:val="22"/>
          <w:lang w:eastAsia="de-CH"/>
        </w:rPr>
      </w:pPr>
      <w:hyperlink w:anchor="_Toc477771436" w:history="1">
        <w:r w:rsidR="003E71F6" w:rsidRPr="00B057E7">
          <w:rPr>
            <w:rStyle w:val="Hyperlink"/>
            <w:noProof/>
            <w:lang w:val="en-US"/>
          </w:rPr>
          <w:t>2.108</w:t>
        </w:r>
        <w:r w:rsidR="003E71F6">
          <w:rPr>
            <w:rFonts w:asciiTheme="minorHAnsi" w:eastAsiaTheme="minorEastAsia" w:hAnsiTheme="minorHAnsi"/>
            <w:b w:val="0"/>
            <w:noProof/>
            <w:color w:val="auto"/>
            <w:szCs w:val="22"/>
            <w:lang w:eastAsia="de-CH"/>
          </w:rPr>
          <w:tab/>
        </w:r>
        <w:r w:rsidR="003E71F6" w:rsidRPr="00B057E7">
          <w:rPr>
            <w:rStyle w:val="Hyperlink"/>
            <w:noProof/>
            <w:lang w:val="en-US"/>
          </w:rPr>
          <w:t>STIAM Identity und Attribute Bus</w:t>
        </w:r>
        <w:r w:rsidR="003E71F6">
          <w:rPr>
            <w:noProof/>
          </w:rPr>
          <w:tab/>
        </w:r>
        <w:r w:rsidR="003E71F6">
          <w:rPr>
            <w:noProof/>
          </w:rPr>
          <w:fldChar w:fldCharType="begin"/>
        </w:r>
        <w:r w:rsidR="003E71F6">
          <w:rPr>
            <w:noProof/>
          </w:rPr>
          <w:instrText xml:space="preserve"> PAGEREF _Toc477771436 \h </w:instrText>
        </w:r>
        <w:r w:rsidR="003E71F6">
          <w:rPr>
            <w:noProof/>
          </w:rPr>
        </w:r>
        <w:r w:rsidR="003E71F6">
          <w:rPr>
            <w:noProof/>
          </w:rPr>
          <w:fldChar w:fldCharType="separate"/>
        </w:r>
        <w:r w:rsidR="003E71F6">
          <w:rPr>
            <w:noProof/>
          </w:rPr>
          <w:t>28</w:t>
        </w:r>
        <w:r w:rsidR="003E71F6">
          <w:rPr>
            <w:noProof/>
          </w:rPr>
          <w:fldChar w:fldCharType="end"/>
        </w:r>
      </w:hyperlink>
    </w:p>
    <w:p w14:paraId="3BD08ED9" w14:textId="77777777" w:rsidR="003E71F6" w:rsidRDefault="00F42483">
      <w:pPr>
        <w:pStyle w:val="Verzeichnis2"/>
        <w:rPr>
          <w:rFonts w:asciiTheme="minorHAnsi" w:eastAsiaTheme="minorEastAsia" w:hAnsiTheme="minorHAnsi"/>
          <w:b w:val="0"/>
          <w:noProof/>
          <w:color w:val="auto"/>
          <w:szCs w:val="22"/>
          <w:lang w:eastAsia="de-CH"/>
        </w:rPr>
      </w:pPr>
      <w:hyperlink w:anchor="_Toc477771437" w:history="1">
        <w:r w:rsidR="003E71F6" w:rsidRPr="00B057E7">
          <w:rPr>
            <w:rStyle w:val="Hyperlink"/>
            <w:noProof/>
          </w:rPr>
          <w:t>2.109</w:t>
        </w:r>
        <w:r w:rsidR="003E71F6">
          <w:rPr>
            <w:rFonts w:asciiTheme="minorHAnsi" w:eastAsiaTheme="minorEastAsia" w:hAnsiTheme="minorHAnsi"/>
            <w:b w:val="0"/>
            <w:noProof/>
            <w:color w:val="auto"/>
            <w:szCs w:val="22"/>
            <w:lang w:eastAsia="de-CH"/>
          </w:rPr>
          <w:tab/>
        </w:r>
        <w:r w:rsidR="003E71F6" w:rsidRPr="00B057E7">
          <w:rPr>
            <w:rStyle w:val="Hyperlink"/>
            <w:noProof/>
          </w:rPr>
          <w:t>STIAM-Account</w:t>
        </w:r>
        <w:r w:rsidR="003E71F6">
          <w:rPr>
            <w:noProof/>
          </w:rPr>
          <w:tab/>
        </w:r>
        <w:r w:rsidR="003E71F6">
          <w:rPr>
            <w:noProof/>
          </w:rPr>
          <w:fldChar w:fldCharType="begin"/>
        </w:r>
        <w:r w:rsidR="003E71F6">
          <w:rPr>
            <w:noProof/>
          </w:rPr>
          <w:instrText xml:space="preserve"> PAGEREF _Toc477771437 \h </w:instrText>
        </w:r>
        <w:r w:rsidR="003E71F6">
          <w:rPr>
            <w:noProof/>
          </w:rPr>
        </w:r>
        <w:r w:rsidR="003E71F6">
          <w:rPr>
            <w:noProof/>
          </w:rPr>
          <w:fldChar w:fldCharType="separate"/>
        </w:r>
        <w:r w:rsidR="003E71F6">
          <w:rPr>
            <w:noProof/>
          </w:rPr>
          <w:t>28</w:t>
        </w:r>
        <w:r w:rsidR="003E71F6">
          <w:rPr>
            <w:noProof/>
          </w:rPr>
          <w:fldChar w:fldCharType="end"/>
        </w:r>
      </w:hyperlink>
    </w:p>
    <w:p w14:paraId="4B04DE58" w14:textId="77777777" w:rsidR="003E71F6" w:rsidRDefault="00F42483">
      <w:pPr>
        <w:pStyle w:val="Verzeichnis2"/>
        <w:rPr>
          <w:rFonts w:asciiTheme="minorHAnsi" w:eastAsiaTheme="minorEastAsia" w:hAnsiTheme="minorHAnsi"/>
          <w:b w:val="0"/>
          <w:noProof/>
          <w:color w:val="auto"/>
          <w:szCs w:val="22"/>
          <w:lang w:eastAsia="de-CH"/>
        </w:rPr>
      </w:pPr>
      <w:hyperlink w:anchor="_Toc477771438" w:history="1">
        <w:r w:rsidR="003E71F6" w:rsidRPr="00B057E7">
          <w:rPr>
            <w:rStyle w:val="Hyperlink"/>
            <w:noProof/>
          </w:rPr>
          <w:t>2.110</w:t>
        </w:r>
        <w:r w:rsidR="003E71F6">
          <w:rPr>
            <w:rFonts w:asciiTheme="minorHAnsi" w:eastAsiaTheme="minorEastAsia" w:hAnsiTheme="minorHAnsi"/>
            <w:b w:val="0"/>
            <w:noProof/>
            <w:color w:val="auto"/>
            <w:szCs w:val="22"/>
            <w:lang w:eastAsia="de-CH"/>
          </w:rPr>
          <w:tab/>
        </w:r>
        <w:r w:rsidR="003E71F6" w:rsidRPr="00B057E7">
          <w:rPr>
            <w:rStyle w:val="Hyperlink"/>
            <w:noProof/>
          </w:rPr>
          <w:t>STIAM-Broker</w:t>
        </w:r>
        <w:r w:rsidR="003E71F6">
          <w:rPr>
            <w:noProof/>
          </w:rPr>
          <w:tab/>
        </w:r>
        <w:r w:rsidR="003E71F6">
          <w:rPr>
            <w:noProof/>
          </w:rPr>
          <w:fldChar w:fldCharType="begin"/>
        </w:r>
        <w:r w:rsidR="003E71F6">
          <w:rPr>
            <w:noProof/>
          </w:rPr>
          <w:instrText xml:space="preserve"> PAGEREF _Toc477771438 \h </w:instrText>
        </w:r>
        <w:r w:rsidR="003E71F6">
          <w:rPr>
            <w:noProof/>
          </w:rPr>
        </w:r>
        <w:r w:rsidR="003E71F6">
          <w:rPr>
            <w:noProof/>
          </w:rPr>
          <w:fldChar w:fldCharType="separate"/>
        </w:r>
        <w:r w:rsidR="003E71F6">
          <w:rPr>
            <w:noProof/>
          </w:rPr>
          <w:t>28</w:t>
        </w:r>
        <w:r w:rsidR="003E71F6">
          <w:rPr>
            <w:noProof/>
          </w:rPr>
          <w:fldChar w:fldCharType="end"/>
        </w:r>
      </w:hyperlink>
    </w:p>
    <w:p w14:paraId="14D2A2B3" w14:textId="77777777" w:rsidR="003E71F6" w:rsidRDefault="00F42483">
      <w:pPr>
        <w:pStyle w:val="Verzeichnis2"/>
        <w:rPr>
          <w:rFonts w:asciiTheme="minorHAnsi" w:eastAsiaTheme="minorEastAsia" w:hAnsiTheme="minorHAnsi"/>
          <w:b w:val="0"/>
          <w:noProof/>
          <w:color w:val="auto"/>
          <w:szCs w:val="22"/>
          <w:lang w:eastAsia="de-CH"/>
        </w:rPr>
      </w:pPr>
      <w:hyperlink w:anchor="_Toc477771439" w:history="1">
        <w:r w:rsidR="003E71F6" w:rsidRPr="00B057E7">
          <w:rPr>
            <w:rStyle w:val="Hyperlink"/>
            <w:noProof/>
          </w:rPr>
          <w:t>2.111</w:t>
        </w:r>
        <w:r w:rsidR="003E71F6">
          <w:rPr>
            <w:rFonts w:asciiTheme="minorHAnsi" w:eastAsiaTheme="minorEastAsia" w:hAnsiTheme="minorHAnsi"/>
            <w:b w:val="0"/>
            <w:noProof/>
            <w:color w:val="auto"/>
            <w:szCs w:val="22"/>
            <w:lang w:eastAsia="de-CH"/>
          </w:rPr>
          <w:tab/>
        </w:r>
        <w:r w:rsidR="003E71F6" w:rsidRPr="00B057E7">
          <w:rPr>
            <w:rStyle w:val="Hyperlink"/>
            <w:noProof/>
          </w:rPr>
          <w:t>STIAM-Community</w:t>
        </w:r>
        <w:r w:rsidR="003E71F6">
          <w:rPr>
            <w:noProof/>
          </w:rPr>
          <w:tab/>
        </w:r>
        <w:r w:rsidR="003E71F6">
          <w:rPr>
            <w:noProof/>
          </w:rPr>
          <w:fldChar w:fldCharType="begin"/>
        </w:r>
        <w:r w:rsidR="003E71F6">
          <w:rPr>
            <w:noProof/>
          </w:rPr>
          <w:instrText xml:space="preserve"> PAGEREF _Toc477771439 \h </w:instrText>
        </w:r>
        <w:r w:rsidR="003E71F6">
          <w:rPr>
            <w:noProof/>
          </w:rPr>
        </w:r>
        <w:r w:rsidR="003E71F6">
          <w:rPr>
            <w:noProof/>
          </w:rPr>
          <w:fldChar w:fldCharType="separate"/>
        </w:r>
        <w:r w:rsidR="003E71F6">
          <w:rPr>
            <w:noProof/>
          </w:rPr>
          <w:t>28</w:t>
        </w:r>
        <w:r w:rsidR="003E71F6">
          <w:rPr>
            <w:noProof/>
          </w:rPr>
          <w:fldChar w:fldCharType="end"/>
        </w:r>
      </w:hyperlink>
    </w:p>
    <w:p w14:paraId="6FB86080" w14:textId="77777777" w:rsidR="003E71F6" w:rsidRDefault="00F42483">
      <w:pPr>
        <w:pStyle w:val="Verzeichnis2"/>
        <w:rPr>
          <w:rFonts w:asciiTheme="minorHAnsi" w:eastAsiaTheme="minorEastAsia" w:hAnsiTheme="minorHAnsi"/>
          <w:b w:val="0"/>
          <w:noProof/>
          <w:color w:val="auto"/>
          <w:szCs w:val="22"/>
          <w:lang w:eastAsia="de-CH"/>
        </w:rPr>
      </w:pPr>
      <w:hyperlink w:anchor="_Toc477771440" w:history="1">
        <w:r w:rsidR="003E71F6" w:rsidRPr="00B057E7">
          <w:rPr>
            <w:rStyle w:val="Hyperlink"/>
            <w:noProof/>
          </w:rPr>
          <w:t>2.112</w:t>
        </w:r>
        <w:r w:rsidR="003E71F6">
          <w:rPr>
            <w:rFonts w:asciiTheme="minorHAnsi" w:eastAsiaTheme="minorEastAsia" w:hAnsiTheme="minorHAnsi"/>
            <w:b w:val="0"/>
            <w:noProof/>
            <w:color w:val="auto"/>
            <w:szCs w:val="22"/>
            <w:lang w:eastAsia="de-CH"/>
          </w:rPr>
          <w:tab/>
        </w:r>
        <w:r w:rsidR="003E71F6" w:rsidRPr="00B057E7">
          <w:rPr>
            <w:rStyle w:val="Hyperlink"/>
            <w:noProof/>
          </w:rPr>
          <w:t>STIAM-Empfänger</w:t>
        </w:r>
        <w:r w:rsidR="003E71F6">
          <w:rPr>
            <w:noProof/>
          </w:rPr>
          <w:tab/>
        </w:r>
        <w:r w:rsidR="003E71F6">
          <w:rPr>
            <w:noProof/>
          </w:rPr>
          <w:fldChar w:fldCharType="begin"/>
        </w:r>
        <w:r w:rsidR="003E71F6">
          <w:rPr>
            <w:noProof/>
          </w:rPr>
          <w:instrText xml:space="preserve"> PAGEREF _Toc477771440 \h </w:instrText>
        </w:r>
        <w:r w:rsidR="003E71F6">
          <w:rPr>
            <w:noProof/>
          </w:rPr>
        </w:r>
        <w:r w:rsidR="003E71F6">
          <w:rPr>
            <w:noProof/>
          </w:rPr>
          <w:fldChar w:fldCharType="separate"/>
        </w:r>
        <w:r w:rsidR="003E71F6">
          <w:rPr>
            <w:noProof/>
          </w:rPr>
          <w:t>28</w:t>
        </w:r>
        <w:r w:rsidR="003E71F6">
          <w:rPr>
            <w:noProof/>
          </w:rPr>
          <w:fldChar w:fldCharType="end"/>
        </w:r>
      </w:hyperlink>
    </w:p>
    <w:p w14:paraId="0F5B068A" w14:textId="77777777" w:rsidR="003E71F6" w:rsidRDefault="00F42483">
      <w:pPr>
        <w:pStyle w:val="Verzeichnis2"/>
        <w:rPr>
          <w:rFonts w:asciiTheme="minorHAnsi" w:eastAsiaTheme="minorEastAsia" w:hAnsiTheme="minorHAnsi"/>
          <w:b w:val="0"/>
          <w:noProof/>
          <w:color w:val="auto"/>
          <w:szCs w:val="22"/>
          <w:lang w:eastAsia="de-CH"/>
        </w:rPr>
      </w:pPr>
      <w:hyperlink w:anchor="_Toc477771441" w:history="1">
        <w:r w:rsidR="003E71F6" w:rsidRPr="00B057E7">
          <w:rPr>
            <w:rStyle w:val="Hyperlink"/>
            <w:noProof/>
          </w:rPr>
          <w:t>2.113</w:t>
        </w:r>
        <w:r w:rsidR="003E71F6">
          <w:rPr>
            <w:rFonts w:asciiTheme="minorHAnsi" w:eastAsiaTheme="minorEastAsia" w:hAnsiTheme="minorHAnsi"/>
            <w:b w:val="0"/>
            <w:noProof/>
            <w:color w:val="auto"/>
            <w:szCs w:val="22"/>
            <w:lang w:eastAsia="de-CH"/>
          </w:rPr>
          <w:tab/>
        </w:r>
        <w:r w:rsidR="003E71F6" w:rsidRPr="00B057E7">
          <w:rPr>
            <w:rStyle w:val="Hyperlink"/>
            <w:noProof/>
          </w:rPr>
          <w:t>STIAM-Hub</w:t>
        </w:r>
        <w:r w:rsidR="003E71F6">
          <w:rPr>
            <w:noProof/>
          </w:rPr>
          <w:tab/>
        </w:r>
        <w:r w:rsidR="003E71F6">
          <w:rPr>
            <w:noProof/>
          </w:rPr>
          <w:fldChar w:fldCharType="begin"/>
        </w:r>
        <w:r w:rsidR="003E71F6">
          <w:rPr>
            <w:noProof/>
          </w:rPr>
          <w:instrText xml:space="preserve"> PAGEREF _Toc477771441 \h </w:instrText>
        </w:r>
        <w:r w:rsidR="003E71F6">
          <w:rPr>
            <w:noProof/>
          </w:rPr>
        </w:r>
        <w:r w:rsidR="003E71F6">
          <w:rPr>
            <w:noProof/>
          </w:rPr>
          <w:fldChar w:fldCharType="separate"/>
        </w:r>
        <w:r w:rsidR="003E71F6">
          <w:rPr>
            <w:noProof/>
          </w:rPr>
          <w:t>28</w:t>
        </w:r>
        <w:r w:rsidR="003E71F6">
          <w:rPr>
            <w:noProof/>
          </w:rPr>
          <w:fldChar w:fldCharType="end"/>
        </w:r>
      </w:hyperlink>
    </w:p>
    <w:p w14:paraId="32168F4F" w14:textId="77777777" w:rsidR="003E71F6" w:rsidRDefault="00F42483">
      <w:pPr>
        <w:pStyle w:val="Verzeichnis2"/>
        <w:rPr>
          <w:rFonts w:asciiTheme="minorHAnsi" w:eastAsiaTheme="minorEastAsia" w:hAnsiTheme="minorHAnsi"/>
          <w:b w:val="0"/>
          <w:noProof/>
          <w:color w:val="auto"/>
          <w:szCs w:val="22"/>
          <w:lang w:eastAsia="de-CH"/>
        </w:rPr>
      </w:pPr>
      <w:hyperlink w:anchor="_Toc477771442" w:history="1">
        <w:r w:rsidR="003E71F6" w:rsidRPr="00B057E7">
          <w:rPr>
            <w:rStyle w:val="Hyperlink"/>
            <w:noProof/>
          </w:rPr>
          <w:t>2.114</w:t>
        </w:r>
        <w:r w:rsidR="003E71F6">
          <w:rPr>
            <w:rFonts w:asciiTheme="minorHAnsi" w:eastAsiaTheme="minorEastAsia" w:hAnsiTheme="minorHAnsi"/>
            <w:b w:val="0"/>
            <w:noProof/>
            <w:color w:val="auto"/>
            <w:szCs w:val="22"/>
            <w:lang w:eastAsia="de-CH"/>
          </w:rPr>
          <w:tab/>
        </w:r>
        <w:r w:rsidR="003E71F6" w:rsidRPr="00B057E7">
          <w:rPr>
            <w:rStyle w:val="Hyperlink"/>
            <w:noProof/>
          </w:rPr>
          <w:t>STIAM-IdP</w:t>
        </w:r>
        <w:r w:rsidR="003E71F6">
          <w:rPr>
            <w:noProof/>
          </w:rPr>
          <w:tab/>
        </w:r>
        <w:r w:rsidR="003E71F6">
          <w:rPr>
            <w:noProof/>
          </w:rPr>
          <w:fldChar w:fldCharType="begin"/>
        </w:r>
        <w:r w:rsidR="003E71F6">
          <w:rPr>
            <w:noProof/>
          </w:rPr>
          <w:instrText xml:space="preserve"> PAGEREF _Toc477771442 \h </w:instrText>
        </w:r>
        <w:r w:rsidR="003E71F6">
          <w:rPr>
            <w:noProof/>
          </w:rPr>
        </w:r>
        <w:r w:rsidR="003E71F6">
          <w:rPr>
            <w:noProof/>
          </w:rPr>
          <w:fldChar w:fldCharType="separate"/>
        </w:r>
        <w:r w:rsidR="003E71F6">
          <w:rPr>
            <w:noProof/>
          </w:rPr>
          <w:t>29</w:t>
        </w:r>
        <w:r w:rsidR="003E71F6">
          <w:rPr>
            <w:noProof/>
          </w:rPr>
          <w:fldChar w:fldCharType="end"/>
        </w:r>
      </w:hyperlink>
    </w:p>
    <w:p w14:paraId="2684A5DD" w14:textId="77777777" w:rsidR="003E71F6" w:rsidRDefault="00F42483">
      <w:pPr>
        <w:pStyle w:val="Verzeichnis2"/>
        <w:rPr>
          <w:rFonts w:asciiTheme="minorHAnsi" w:eastAsiaTheme="minorEastAsia" w:hAnsiTheme="minorHAnsi"/>
          <w:b w:val="0"/>
          <w:noProof/>
          <w:color w:val="auto"/>
          <w:szCs w:val="22"/>
          <w:lang w:eastAsia="de-CH"/>
        </w:rPr>
      </w:pPr>
      <w:hyperlink w:anchor="_Toc477771443" w:history="1">
        <w:r w:rsidR="003E71F6" w:rsidRPr="00B057E7">
          <w:rPr>
            <w:rStyle w:val="Hyperlink"/>
            <w:noProof/>
          </w:rPr>
          <w:t>2.115</w:t>
        </w:r>
        <w:r w:rsidR="003E71F6">
          <w:rPr>
            <w:rFonts w:asciiTheme="minorHAnsi" w:eastAsiaTheme="minorEastAsia" w:hAnsiTheme="minorHAnsi"/>
            <w:b w:val="0"/>
            <w:noProof/>
            <w:color w:val="auto"/>
            <w:szCs w:val="22"/>
            <w:lang w:eastAsia="de-CH"/>
          </w:rPr>
          <w:tab/>
        </w:r>
        <w:r w:rsidR="003E71F6" w:rsidRPr="00B057E7">
          <w:rPr>
            <w:rStyle w:val="Hyperlink"/>
            <w:noProof/>
          </w:rPr>
          <w:t>STIAM-Komponente</w:t>
        </w:r>
        <w:r w:rsidR="003E71F6">
          <w:rPr>
            <w:noProof/>
          </w:rPr>
          <w:tab/>
        </w:r>
        <w:r w:rsidR="003E71F6">
          <w:rPr>
            <w:noProof/>
          </w:rPr>
          <w:fldChar w:fldCharType="begin"/>
        </w:r>
        <w:r w:rsidR="003E71F6">
          <w:rPr>
            <w:noProof/>
          </w:rPr>
          <w:instrText xml:space="preserve"> PAGEREF _Toc477771443 \h </w:instrText>
        </w:r>
        <w:r w:rsidR="003E71F6">
          <w:rPr>
            <w:noProof/>
          </w:rPr>
        </w:r>
        <w:r w:rsidR="003E71F6">
          <w:rPr>
            <w:noProof/>
          </w:rPr>
          <w:fldChar w:fldCharType="separate"/>
        </w:r>
        <w:r w:rsidR="003E71F6">
          <w:rPr>
            <w:noProof/>
          </w:rPr>
          <w:t>29</w:t>
        </w:r>
        <w:r w:rsidR="003E71F6">
          <w:rPr>
            <w:noProof/>
          </w:rPr>
          <w:fldChar w:fldCharType="end"/>
        </w:r>
      </w:hyperlink>
    </w:p>
    <w:p w14:paraId="49DBD2CC" w14:textId="77777777" w:rsidR="003E71F6" w:rsidRDefault="00F42483">
      <w:pPr>
        <w:pStyle w:val="Verzeichnis2"/>
        <w:rPr>
          <w:rFonts w:asciiTheme="minorHAnsi" w:eastAsiaTheme="minorEastAsia" w:hAnsiTheme="minorHAnsi"/>
          <w:b w:val="0"/>
          <w:noProof/>
          <w:color w:val="auto"/>
          <w:szCs w:val="22"/>
          <w:lang w:eastAsia="de-CH"/>
        </w:rPr>
      </w:pPr>
      <w:hyperlink w:anchor="_Toc477771444" w:history="1">
        <w:r w:rsidR="003E71F6" w:rsidRPr="00B057E7">
          <w:rPr>
            <w:rStyle w:val="Hyperlink"/>
            <w:noProof/>
            <w:lang w:val="en-US"/>
          </w:rPr>
          <w:t>2.116</w:t>
        </w:r>
        <w:r w:rsidR="003E71F6">
          <w:rPr>
            <w:rFonts w:asciiTheme="minorHAnsi" w:eastAsiaTheme="minorEastAsia" w:hAnsiTheme="minorHAnsi"/>
            <w:b w:val="0"/>
            <w:noProof/>
            <w:color w:val="auto"/>
            <w:szCs w:val="22"/>
            <w:lang w:eastAsia="de-CH"/>
          </w:rPr>
          <w:tab/>
        </w:r>
        <w:r w:rsidR="003E71F6" w:rsidRPr="00B057E7">
          <w:rPr>
            <w:rStyle w:val="Hyperlink"/>
            <w:noProof/>
            <w:lang w:val="en-US"/>
          </w:rPr>
          <w:t>STIAM-Metadata Repository (STIAM-MDR)</w:t>
        </w:r>
        <w:r w:rsidR="003E71F6">
          <w:rPr>
            <w:noProof/>
          </w:rPr>
          <w:tab/>
        </w:r>
        <w:r w:rsidR="003E71F6">
          <w:rPr>
            <w:noProof/>
          </w:rPr>
          <w:fldChar w:fldCharType="begin"/>
        </w:r>
        <w:r w:rsidR="003E71F6">
          <w:rPr>
            <w:noProof/>
          </w:rPr>
          <w:instrText xml:space="preserve"> PAGEREF _Toc477771444 \h </w:instrText>
        </w:r>
        <w:r w:rsidR="003E71F6">
          <w:rPr>
            <w:noProof/>
          </w:rPr>
        </w:r>
        <w:r w:rsidR="003E71F6">
          <w:rPr>
            <w:noProof/>
          </w:rPr>
          <w:fldChar w:fldCharType="separate"/>
        </w:r>
        <w:r w:rsidR="003E71F6">
          <w:rPr>
            <w:noProof/>
          </w:rPr>
          <w:t>30</w:t>
        </w:r>
        <w:r w:rsidR="003E71F6">
          <w:rPr>
            <w:noProof/>
          </w:rPr>
          <w:fldChar w:fldCharType="end"/>
        </w:r>
      </w:hyperlink>
    </w:p>
    <w:p w14:paraId="1132A8D7" w14:textId="77777777" w:rsidR="003E71F6" w:rsidRDefault="00F42483">
      <w:pPr>
        <w:pStyle w:val="Verzeichnis2"/>
        <w:rPr>
          <w:rFonts w:asciiTheme="minorHAnsi" w:eastAsiaTheme="minorEastAsia" w:hAnsiTheme="minorHAnsi"/>
          <w:b w:val="0"/>
          <w:noProof/>
          <w:color w:val="auto"/>
          <w:szCs w:val="22"/>
          <w:lang w:eastAsia="de-CH"/>
        </w:rPr>
      </w:pPr>
      <w:hyperlink w:anchor="_Toc477771445" w:history="1">
        <w:r w:rsidR="003E71F6" w:rsidRPr="00B057E7">
          <w:rPr>
            <w:rStyle w:val="Hyperlink"/>
            <w:noProof/>
          </w:rPr>
          <w:t>2.117</w:t>
        </w:r>
        <w:r w:rsidR="003E71F6">
          <w:rPr>
            <w:rFonts w:asciiTheme="minorHAnsi" w:eastAsiaTheme="minorEastAsia" w:hAnsiTheme="minorHAnsi"/>
            <w:b w:val="0"/>
            <w:noProof/>
            <w:color w:val="auto"/>
            <w:szCs w:val="22"/>
            <w:lang w:eastAsia="de-CH"/>
          </w:rPr>
          <w:tab/>
        </w:r>
        <w:r w:rsidR="003E71F6" w:rsidRPr="00B057E7">
          <w:rPr>
            <w:rStyle w:val="Hyperlink"/>
            <w:noProof/>
          </w:rPr>
          <w:t>STIAM-Plattform</w:t>
        </w:r>
        <w:r w:rsidR="003E71F6">
          <w:rPr>
            <w:noProof/>
          </w:rPr>
          <w:tab/>
        </w:r>
        <w:r w:rsidR="003E71F6">
          <w:rPr>
            <w:noProof/>
          </w:rPr>
          <w:fldChar w:fldCharType="begin"/>
        </w:r>
        <w:r w:rsidR="003E71F6">
          <w:rPr>
            <w:noProof/>
          </w:rPr>
          <w:instrText xml:space="preserve"> PAGEREF _Toc477771445 \h </w:instrText>
        </w:r>
        <w:r w:rsidR="003E71F6">
          <w:rPr>
            <w:noProof/>
          </w:rPr>
        </w:r>
        <w:r w:rsidR="003E71F6">
          <w:rPr>
            <w:noProof/>
          </w:rPr>
          <w:fldChar w:fldCharType="separate"/>
        </w:r>
        <w:r w:rsidR="003E71F6">
          <w:rPr>
            <w:noProof/>
          </w:rPr>
          <w:t>30</w:t>
        </w:r>
        <w:r w:rsidR="003E71F6">
          <w:rPr>
            <w:noProof/>
          </w:rPr>
          <w:fldChar w:fldCharType="end"/>
        </w:r>
      </w:hyperlink>
    </w:p>
    <w:p w14:paraId="5F83F394" w14:textId="77777777" w:rsidR="003E71F6" w:rsidRDefault="00F42483">
      <w:pPr>
        <w:pStyle w:val="Verzeichnis2"/>
        <w:rPr>
          <w:rFonts w:asciiTheme="minorHAnsi" w:eastAsiaTheme="minorEastAsia" w:hAnsiTheme="minorHAnsi"/>
          <w:b w:val="0"/>
          <w:noProof/>
          <w:color w:val="auto"/>
          <w:szCs w:val="22"/>
          <w:lang w:eastAsia="de-CH"/>
        </w:rPr>
      </w:pPr>
      <w:hyperlink w:anchor="_Toc477771446" w:history="1">
        <w:r w:rsidR="003E71F6" w:rsidRPr="00B057E7">
          <w:rPr>
            <w:rStyle w:val="Hyperlink"/>
            <w:noProof/>
            <w:lang w:val="en-US"/>
          </w:rPr>
          <w:t>2.118</w:t>
        </w:r>
        <w:r w:rsidR="003E71F6">
          <w:rPr>
            <w:rFonts w:asciiTheme="minorHAnsi" w:eastAsiaTheme="minorEastAsia" w:hAnsiTheme="minorHAnsi"/>
            <w:b w:val="0"/>
            <w:noProof/>
            <w:color w:val="auto"/>
            <w:szCs w:val="22"/>
            <w:lang w:eastAsia="de-CH"/>
          </w:rPr>
          <w:tab/>
        </w:r>
        <w:r w:rsidR="003E71F6" w:rsidRPr="00B057E7">
          <w:rPr>
            <w:rStyle w:val="Hyperlink"/>
            <w:noProof/>
            <w:lang w:val="en-US"/>
          </w:rPr>
          <w:t>STIAM-RLM (Reporting-Logging-Monitoring)</w:t>
        </w:r>
        <w:r w:rsidR="003E71F6">
          <w:rPr>
            <w:noProof/>
          </w:rPr>
          <w:tab/>
        </w:r>
        <w:r w:rsidR="003E71F6">
          <w:rPr>
            <w:noProof/>
          </w:rPr>
          <w:fldChar w:fldCharType="begin"/>
        </w:r>
        <w:r w:rsidR="003E71F6">
          <w:rPr>
            <w:noProof/>
          </w:rPr>
          <w:instrText xml:space="preserve"> PAGEREF _Toc477771446 \h </w:instrText>
        </w:r>
        <w:r w:rsidR="003E71F6">
          <w:rPr>
            <w:noProof/>
          </w:rPr>
        </w:r>
        <w:r w:rsidR="003E71F6">
          <w:rPr>
            <w:noProof/>
          </w:rPr>
          <w:fldChar w:fldCharType="separate"/>
        </w:r>
        <w:r w:rsidR="003E71F6">
          <w:rPr>
            <w:noProof/>
          </w:rPr>
          <w:t>30</w:t>
        </w:r>
        <w:r w:rsidR="003E71F6">
          <w:rPr>
            <w:noProof/>
          </w:rPr>
          <w:fldChar w:fldCharType="end"/>
        </w:r>
      </w:hyperlink>
    </w:p>
    <w:p w14:paraId="64246CCD" w14:textId="77777777" w:rsidR="003E71F6" w:rsidRDefault="00F42483">
      <w:pPr>
        <w:pStyle w:val="Verzeichnis2"/>
        <w:rPr>
          <w:rFonts w:asciiTheme="minorHAnsi" w:eastAsiaTheme="minorEastAsia" w:hAnsiTheme="minorHAnsi"/>
          <w:b w:val="0"/>
          <w:noProof/>
          <w:color w:val="auto"/>
          <w:szCs w:val="22"/>
          <w:lang w:eastAsia="de-CH"/>
        </w:rPr>
      </w:pPr>
      <w:hyperlink w:anchor="_Toc477771447" w:history="1">
        <w:r w:rsidR="003E71F6" w:rsidRPr="00B057E7">
          <w:rPr>
            <w:rStyle w:val="Hyperlink"/>
            <w:noProof/>
          </w:rPr>
          <w:t>2.119</w:t>
        </w:r>
        <w:r w:rsidR="003E71F6">
          <w:rPr>
            <w:rFonts w:asciiTheme="minorHAnsi" w:eastAsiaTheme="minorEastAsia" w:hAnsiTheme="minorHAnsi"/>
            <w:b w:val="0"/>
            <w:noProof/>
            <w:color w:val="auto"/>
            <w:szCs w:val="22"/>
            <w:lang w:eastAsia="de-CH"/>
          </w:rPr>
          <w:tab/>
        </w:r>
        <w:r w:rsidR="003E71F6" w:rsidRPr="00B057E7">
          <w:rPr>
            <w:rStyle w:val="Hyperlink"/>
            <w:noProof/>
          </w:rPr>
          <w:t>STIAM-Sender</w:t>
        </w:r>
        <w:r w:rsidR="003E71F6">
          <w:rPr>
            <w:noProof/>
          </w:rPr>
          <w:tab/>
        </w:r>
        <w:r w:rsidR="003E71F6">
          <w:rPr>
            <w:noProof/>
          </w:rPr>
          <w:fldChar w:fldCharType="begin"/>
        </w:r>
        <w:r w:rsidR="003E71F6">
          <w:rPr>
            <w:noProof/>
          </w:rPr>
          <w:instrText xml:space="preserve"> PAGEREF _Toc477771447 \h </w:instrText>
        </w:r>
        <w:r w:rsidR="003E71F6">
          <w:rPr>
            <w:noProof/>
          </w:rPr>
        </w:r>
        <w:r w:rsidR="003E71F6">
          <w:rPr>
            <w:noProof/>
          </w:rPr>
          <w:fldChar w:fldCharType="separate"/>
        </w:r>
        <w:r w:rsidR="003E71F6">
          <w:rPr>
            <w:noProof/>
          </w:rPr>
          <w:t>30</w:t>
        </w:r>
        <w:r w:rsidR="003E71F6">
          <w:rPr>
            <w:noProof/>
          </w:rPr>
          <w:fldChar w:fldCharType="end"/>
        </w:r>
      </w:hyperlink>
    </w:p>
    <w:p w14:paraId="646ECDDC" w14:textId="77777777" w:rsidR="003E71F6" w:rsidRDefault="00F42483">
      <w:pPr>
        <w:pStyle w:val="Verzeichnis2"/>
        <w:rPr>
          <w:rFonts w:asciiTheme="minorHAnsi" w:eastAsiaTheme="minorEastAsia" w:hAnsiTheme="minorHAnsi"/>
          <w:b w:val="0"/>
          <w:noProof/>
          <w:color w:val="auto"/>
          <w:szCs w:val="22"/>
          <w:lang w:eastAsia="de-CH"/>
        </w:rPr>
      </w:pPr>
      <w:hyperlink w:anchor="_Toc477771448" w:history="1">
        <w:r w:rsidR="003E71F6" w:rsidRPr="00B057E7">
          <w:rPr>
            <w:rStyle w:val="Hyperlink"/>
            <w:noProof/>
            <w:lang w:val="en-US"/>
          </w:rPr>
          <w:t>2.120</w:t>
        </w:r>
        <w:r w:rsidR="003E71F6">
          <w:rPr>
            <w:rFonts w:asciiTheme="minorHAnsi" w:eastAsiaTheme="minorEastAsia" w:hAnsiTheme="minorHAnsi"/>
            <w:b w:val="0"/>
            <w:noProof/>
            <w:color w:val="auto"/>
            <w:szCs w:val="22"/>
            <w:lang w:eastAsia="de-CH"/>
          </w:rPr>
          <w:tab/>
        </w:r>
        <w:r w:rsidR="003E71F6" w:rsidRPr="00B057E7">
          <w:rPr>
            <w:rStyle w:val="Hyperlink"/>
            <w:noProof/>
            <w:lang w:val="en-US"/>
          </w:rPr>
          <w:t>STIAM-UCR (User Credential Repository)</w:t>
        </w:r>
        <w:r w:rsidR="003E71F6">
          <w:rPr>
            <w:noProof/>
          </w:rPr>
          <w:tab/>
        </w:r>
        <w:r w:rsidR="003E71F6">
          <w:rPr>
            <w:noProof/>
          </w:rPr>
          <w:fldChar w:fldCharType="begin"/>
        </w:r>
        <w:r w:rsidR="003E71F6">
          <w:rPr>
            <w:noProof/>
          </w:rPr>
          <w:instrText xml:space="preserve"> PAGEREF _Toc477771448 \h </w:instrText>
        </w:r>
        <w:r w:rsidR="003E71F6">
          <w:rPr>
            <w:noProof/>
          </w:rPr>
        </w:r>
        <w:r w:rsidR="003E71F6">
          <w:rPr>
            <w:noProof/>
          </w:rPr>
          <w:fldChar w:fldCharType="separate"/>
        </w:r>
        <w:r w:rsidR="003E71F6">
          <w:rPr>
            <w:noProof/>
          </w:rPr>
          <w:t>31</w:t>
        </w:r>
        <w:r w:rsidR="003E71F6">
          <w:rPr>
            <w:noProof/>
          </w:rPr>
          <w:fldChar w:fldCharType="end"/>
        </w:r>
      </w:hyperlink>
    </w:p>
    <w:p w14:paraId="09DC6584" w14:textId="77777777" w:rsidR="003E71F6" w:rsidRDefault="00F42483">
      <w:pPr>
        <w:pStyle w:val="Verzeichnis2"/>
        <w:rPr>
          <w:rFonts w:asciiTheme="minorHAnsi" w:eastAsiaTheme="minorEastAsia" w:hAnsiTheme="minorHAnsi"/>
          <w:b w:val="0"/>
          <w:noProof/>
          <w:color w:val="auto"/>
          <w:szCs w:val="22"/>
          <w:lang w:eastAsia="de-CH"/>
        </w:rPr>
      </w:pPr>
      <w:hyperlink w:anchor="_Toc477771449" w:history="1">
        <w:r w:rsidR="003E71F6" w:rsidRPr="00B057E7">
          <w:rPr>
            <w:rStyle w:val="Hyperlink"/>
            <w:noProof/>
          </w:rPr>
          <w:t>2.121</w:t>
        </w:r>
        <w:r w:rsidR="003E71F6">
          <w:rPr>
            <w:rFonts w:asciiTheme="minorHAnsi" w:eastAsiaTheme="minorEastAsia" w:hAnsiTheme="minorHAnsi"/>
            <w:b w:val="0"/>
            <w:noProof/>
            <w:color w:val="auto"/>
            <w:szCs w:val="22"/>
            <w:lang w:eastAsia="de-CH"/>
          </w:rPr>
          <w:tab/>
        </w:r>
        <w:r w:rsidR="003E71F6" w:rsidRPr="00B057E7">
          <w:rPr>
            <w:rStyle w:val="Hyperlink"/>
            <w:noProof/>
          </w:rPr>
          <w:t>STIAM-UDR (Userdata Repository)</w:t>
        </w:r>
        <w:r w:rsidR="003E71F6">
          <w:rPr>
            <w:noProof/>
          </w:rPr>
          <w:tab/>
        </w:r>
        <w:r w:rsidR="003E71F6">
          <w:rPr>
            <w:noProof/>
          </w:rPr>
          <w:fldChar w:fldCharType="begin"/>
        </w:r>
        <w:r w:rsidR="003E71F6">
          <w:rPr>
            <w:noProof/>
          </w:rPr>
          <w:instrText xml:space="preserve"> PAGEREF _Toc477771449 \h </w:instrText>
        </w:r>
        <w:r w:rsidR="003E71F6">
          <w:rPr>
            <w:noProof/>
          </w:rPr>
        </w:r>
        <w:r w:rsidR="003E71F6">
          <w:rPr>
            <w:noProof/>
          </w:rPr>
          <w:fldChar w:fldCharType="separate"/>
        </w:r>
        <w:r w:rsidR="003E71F6">
          <w:rPr>
            <w:noProof/>
          </w:rPr>
          <w:t>31</w:t>
        </w:r>
        <w:r w:rsidR="003E71F6">
          <w:rPr>
            <w:noProof/>
          </w:rPr>
          <w:fldChar w:fldCharType="end"/>
        </w:r>
      </w:hyperlink>
    </w:p>
    <w:p w14:paraId="672F1E57" w14:textId="77777777" w:rsidR="003E71F6" w:rsidRDefault="00F42483">
      <w:pPr>
        <w:pStyle w:val="Verzeichnis2"/>
        <w:rPr>
          <w:rFonts w:asciiTheme="minorHAnsi" w:eastAsiaTheme="minorEastAsia" w:hAnsiTheme="minorHAnsi"/>
          <w:b w:val="0"/>
          <w:noProof/>
          <w:color w:val="auto"/>
          <w:szCs w:val="22"/>
          <w:lang w:eastAsia="de-CH"/>
        </w:rPr>
      </w:pPr>
      <w:hyperlink w:anchor="_Toc477771450" w:history="1">
        <w:r w:rsidR="003E71F6" w:rsidRPr="00B057E7">
          <w:rPr>
            <w:rStyle w:val="Hyperlink"/>
            <w:noProof/>
            <w:lang w:val="en-US"/>
          </w:rPr>
          <w:t>2.122</w:t>
        </w:r>
        <w:r w:rsidR="003E71F6">
          <w:rPr>
            <w:rFonts w:asciiTheme="minorHAnsi" w:eastAsiaTheme="minorEastAsia" w:hAnsiTheme="minorHAnsi"/>
            <w:b w:val="0"/>
            <w:noProof/>
            <w:color w:val="auto"/>
            <w:szCs w:val="22"/>
            <w:lang w:eastAsia="de-CH"/>
          </w:rPr>
          <w:tab/>
        </w:r>
        <w:r w:rsidR="003E71F6" w:rsidRPr="00B057E7">
          <w:rPr>
            <w:rStyle w:val="Hyperlink"/>
            <w:noProof/>
            <w:lang w:val="en-US"/>
          </w:rPr>
          <w:t>STIAM-UIR (User Identifier Repository)</w:t>
        </w:r>
        <w:r w:rsidR="003E71F6">
          <w:rPr>
            <w:noProof/>
          </w:rPr>
          <w:tab/>
        </w:r>
        <w:r w:rsidR="003E71F6">
          <w:rPr>
            <w:noProof/>
          </w:rPr>
          <w:fldChar w:fldCharType="begin"/>
        </w:r>
        <w:r w:rsidR="003E71F6">
          <w:rPr>
            <w:noProof/>
          </w:rPr>
          <w:instrText xml:space="preserve"> PAGEREF _Toc477771450 \h </w:instrText>
        </w:r>
        <w:r w:rsidR="003E71F6">
          <w:rPr>
            <w:noProof/>
          </w:rPr>
        </w:r>
        <w:r w:rsidR="003E71F6">
          <w:rPr>
            <w:noProof/>
          </w:rPr>
          <w:fldChar w:fldCharType="separate"/>
        </w:r>
        <w:r w:rsidR="003E71F6">
          <w:rPr>
            <w:noProof/>
          </w:rPr>
          <w:t>31</w:t>
        </w:r>
        <w:r w:rsidR="003E71F6">
          <w:rPr>
            <w:noProof/>
          </w:rPr>
          <w:fldChar w:fldCharType="end"/>
        </w:r>
      </w:hyperlink>
    </w:p>
    <w:p w14:paraId="15ABE1F3" w14:textId="77777777" w:rsidR="003E71F6" w:rsidRDefault="00F42483">
      <w:pPr>
        <w:pStyle w:val="Verzeichnis2"/>
        <w:rPr>
          <w:rFonts w:asciiTheme="minorHAnsi" w:eastAsiaTheme="minorEastAsia" w:hAnsiTheme="minorHAnsi"/>
          <w:b w:val="0"/>
          <w:noProof/>
          <w:color w:val="auto"/>
          <w:szCs w:val="22"/>
          <w:lang w:eastAsia="de-CH"/>
        </w:rPr>
      </w:pPr>
      <w:hyperlink w:anchor="_Toc477771451" w:history="1">
        <w:r w:rsidR="003E71F6" w:rsidRPr="00B057E7">
          <w:rPr>
            <w:rStyle w:val="Hyperlink"/>
            <w:noProof/>
          </w:rPr>
          <w:t>2.123</w:t>
        </w:r>
        <w:r w:rsidR="003E71F6">
          <w:rPr>
            <w:rFonts w:asciiTheme="minorHAnsi" w:eastAsiaTheme="minorEastAsia" w:hAnsiTheme="minorHAnsi"/>
            <w:b w:val="0"/>
            <w:noProof/>
            <w:color w:val="auto"/>
            <w:szCs w:val="22"/>
            <w:lang w:eastAsia="de-CH"/>
          </w:rPr>
          <w:tab/>
        </w:r>
        <w:r w:rsidR="003E71F6" w:rsidRPr="00B057E7">
          <w:rPr>
            <w:rStyle w:val="Hyperlink"/>
            <w:noProof/>
          </w:rPr>
          <w:t>Subjekt</w:t>
        </w:r>
        <w:r w:rsidR="003E71F6">
          <w:rPr>
            <w:noProof/>
          </w:rPr>
          <w:tab/>
        </w:r>
        <w:r w:rsidR="003E71F6">
          <w:rPr>
            <w:noProof/>
          </w:rPr>
          <w:fldChar w:fldCharType="begin"/>
        </w:r>
        <w:r w:rsidR="003E71F6">
          <w:rPr>
            <w:noProof/>
          </w:rPr>
          <w:instrText xml:space="preserve"> PAGEREF _Toc477771451 \h </w:instrText>
        </w:r>
        <w:r w:rsidR="003E71F6">
          <w:rPr>
            <w:noProof/>
          </w:rPr>
        </w:r>
        <w:r w:rsidR="003E71F6">
          <w:rPr>
            <w:noProof/>
          </w:rPr>
          <w:fldChar w:fldCharType="separate"/>
        </w:r>
        <w:r w:rsidR="003E71F6">
          <w:rPr>
            <w:noProof/>
          </w:rPr>
          <w:t>31</w:t>
        </w:r>
        <w:r w:rsidR="003E71F6">
          <w:rPr>
            <w:noProof/>
          </w:rPr>
          <w:fldChar w:fldCharType="end"/>
        </w:r>
      </w:hyperlink>
    </w:p>
    <w:p w14:paraId="7E07E1CB" w14:textId="77777777" w:rsidR="003E71F6" w:rsidRDefault="00F42483">
      <w:pPr>
        <w:pStyle w:val="Verzeichnis2"/>
        <w:rPr>
          <w:rFonts w:asciiTheme="minorHAnsi" w:eastAsiaTheme="minorEastAsia" w:hAnsiTheme="minorHAnsi"/>
          <w:b w:val="0"/>
          <w:noProof/>
          <w:color w:val="auto"/>
          <w:szCs w:val="22"/>
          <w:lang w:eastAsia="de-CH"/>
        </w:rPr>
      </w:pPr>
      <w:hyperlink w:anchor="_Toc477771452" w:history="1">
        <w:r w:rsidR="003E71F6" w:rsidRPr="00B057E7">
          <w:rPr>
            <w:rStyle w:val="Hyperlink"/>
            <w:noProof/>
          </w:rPr>
          <w:t>2.124</w:t>
        </w:r>
        <w:r w:rsidR="003E71F6">
          <w:rPr>
            <w:rFonts w:asciiTheme="minorHAnsi" w:eastAsiaTheme="minorEastAsia" w:hAnsiTheme="minorHAnsi"/>
            <w:b w:val="0"/>
            <w:noProof/>
            <w:color w:val="auto"/>
            <w:szCs w:val="22"/>
            <w:lang w:eastAsia="de-CH"/>
          </w:rPr>
          <w:tab/>
        </w:r>
        <w:r w:rsidR="003E71F6" w:rsidRPr="00B057E7">
          <w:rPr>
            <w:rStyle w:val="Hyperlink"/>
            <w:noProof/>
          </w:rPr>
          <w:t>Trust Service</w:t>
        </w:r>
        <w:r w:rsidR="003E71F6">
          <w:rPr>
            <w:noProof/>
          </w:rPr>
          <w:tab/>
        </w:r>
        <w:r w:rsidR="003E71F6">
          <w:rPr>
            <w:noProof/>
          </w:rPr>
          <w:fldChar w:fldCharType="begin"/>
        </w:r>
        <w:r w:rsidR="003E71F6">
          <w:rPr>
            <w:noProof/>
          </w:rPr>
          <w:instrText xml:space="preserve"> PAGEREF _Toc477771452 \h </w:instrText>
        </w:r>
        <w:r w:rsidR="003E71F6">
          <w:rPr>
            <w:noProof/>
          </w:rPr>
        </w:r>
        <w:r w:rsidR="003E71F6">
          <w:rPr>
            <w:noProof/>
          </w:rPr>
          <w:fldChar w:fldCharType="separate"/>
        </w:r>
        <w:r w:rsidR="003E71F6">
          <w:rPr>
            <w:noProof/>
          </w:rPr>
          <w:t>31</w:t>
        </w:r>
        <w:r w:rsidR="003E71F6">
          <w:rPr>
            <w:noProof/>
          </w:rPr>
          <w:fldChar w:fldCharType="end"/>
        </w:r>
      </w:hyperlink>
    </w:p>
    <w:p w14:paraId="0F6E23A2" w14:textId="77777777" w:rsidR="003E71F6" w:rsidRDefault="00F42483">
      <w:pPr>
        <w:pStyle w:val="Verzeichnis2"/>
        <w:rPr>
          <w:rFonts w:asciiTheme="minorHAnsi" w:eastAsiaTheme="minorEastAsia" w:hAnsiTheme="minorHAnsi"/>
          <w:b w:val="0"/>
          <w:noProof/>
          <w:color w:val="auto"/>
          <w:szCs w:val="22"/>
          <w:lang w:eastAsia="de-CH"/>
        </w:rPr>
      </w:pPr>
      <w:hyperlink w:anchor="_Toc477771453" w:history="1">
        <w:r w:rsidR="003E71F6" w:rsidRPr="00B057E7">
          <w:rPr>
            <w:rStyle w:val="Hyperlink"/>
            <w:noProof/>
          </w:rPr>
          <w:t>2.125</w:t>
        </w:r>
        <w:r w:rsidR="003E71F6">
          <w:rPr>
            <w:rFonts w:asciiTheme="minorHAnsi" w:eastAsiaTheme="minorEastAsia" w:hAnsiTheme="minorHAnsi"/>
            <w:b w:val="0"/>
            <w:noProof/>
            <w:color w:val="auto"/>
            <w:szCs w:val="22"/>
            <w:lang w:eastAsia="de-CH"/>
          </w:rPr>
          <w:tab/>
        </w:r>
        <w:r w:rsidR="003E71F6" w:rsidRPr="00B057E7">
          <w:rPr>
            <w:rStyle w:val="Hyperlink"/>
            <w:noProof/>
          </w:rPr>
          <w:t>Trust-Level</w:t>
        </w:r>
        <w:r w:rsidR="003E71F6">
          <w:rPr>
            <w:noProof/>
          </w:rPr>
          <w:tab/>
        </w:r>
        <w:r w:rsidR="003E71F6">
          <w:rPr>
            <w:noProof/>
          </w:rPr>
          <w:fldChar w:fldCharType="begin"/>
        </w:r>
        <w:r w:rsidR="003E71F6">
          <w:rPr>
            <w:noProof/>
          </w:rPr>
          <w:instrText xml:space="preserve"> PAGEREF _Toc477771453 \h </w:instrText>
        </w:r>
        <w:r w:rsidR="003E71F6">
          <w:rPr>
            <w:noProof/>
          </w:rPr>
        </w:r>
        <w:r w:rsidR="003E71F6">
          <w:rPr>
            <w:noProof/>
          </w:rPr>
          <w:fldChar w:fldCharType="separate"/>
        </w:r>
        <w:r w:rsidR="003E71F6">
          <w:rPr>
            <w:noProof/>
          </w:rPr>
          <w:t>31</w:t>
        </w:r>
        <w:r w:rsidR="003E71F6">
          <w:rPr>
            <w:noProof/>
          </w:rPr>
          <w:fldChar w:fldCharType="end"/>
        </w:r>
      </w:hyperlink>
    </w:p>
    <w:p w14:paraId="0F59AD22" w14:textId="77777777" w:rsidR="003E71F6" w:rsidRDefault="00F42483">
      <w:pPr>
        <w:pStyle w:val="Verzeichnis2"/>
        <w:rPr>
          <w:rFonts w:asciiTheme="minorHAnsi" w:eastAsiaTheme="minorEastAsia" w:hAnsiTheme="minorHAnsi"/>
          <w:b w:val="0"/>
          <w:noProof/>
          <w:color w:val="auto"/>
          <w:szCs w:val="22"/>
          <w:lang w:eastAsia="de-CH"/>
        </w:rPr>
      </w:pPr>
      <w:hyperlink w:anchor="_Toc477771454" w:history="1">
        <w:r w:rsidR="003E71F6" w:rsidRPr="00B057E7">
          <w:rPr>
            <w:rStyle w:val="Hyperlink"/>
            <w:noProof/>
          </w:rPr>
          <w:t>2.126</w:t>
        </w:r>
        <w:r w:rsidR="003E71F6">
          <w:rPr>
            <w:rFonts w:asciiTheme="minorHAnsi" w:eastAsiaTheme="minorEastAsia" w:hAnsiTheme="minorHAnsi"/>
            <w:b w:val="0"/>
            <w:noProof/>
            <w:color w:val="auto"/>
            <w:szCs w:val="22"/>
            <w:lang w:eastAsia="de-CH"/>
          </w:rPr>
          <w:tab/>
        </w:r>
        <w:r w:rsidR="003E71F6" w:rsidRPr="00B057E7">
          <w:rPr>
            <w:rStyle w:val="Hyperlink"/>
            <w:noProof/>
          </w:rPr>
          <w:t>Trusted Third Party</w:t>
        </w:r>
        <w:r w:rsidR="003E71F6">
          <w:rPr>
            <w:noProof/>
          </w:rPr>
          <w:tab/>
        </w:r>
        <w:r w:rsidR="003E71F6">
          <w:rPr>
            <w:noProof/>
          </w:rPr>
          <w:fldChar w:fldCharType="begin"/>
        </w:r>
        <w:r w:rsidR="003E71F6">
          <w:rPr>
            <w:noProof/>
          </w:rPr>
          <w:instrText xml:space="preserve"> PAGEREF _Toc477771454 \h </w:instrText>
        </w:r>
        <w:r w:rsidR="003E71F6">
          <w:rPr>
            <w:noProof/>
          </w:rPr>
        </w:r>
        <w:r w:rsidR="003E71F6">
          <w:rPr>
            <w:noProof/>
          </w:rPr>
          <w:fldChar w:fldCharType="separate"/>
        </w:r>
        <w:r w:rsidR="003E71F6">
          <w:rPr>
            <w:noProof/>
          </w:rPr>
          <w:t>32</w:t>
        </w:r>
        <w:r w:rsidR="003E71F6">
          <w:rPr>
            <w:noProof/>
          </w:rPr>
          <w:fldChar w:fldCharType="end"/>
        </w:r>
      </w:hyperlink>
    </w:p>
    <w:p w14:paraId="7E53BC6D" w14:textId="77777777" w:rsidR="003E71F6" w:rsidRDefault="00F42483">
      <w:pPr>
        <w:pStyle w:val="Verzeichnis2"/>
        <w:rPr>
          <w:rFonts w:asciiTheme="minorHAnsi" w:eastAsiaTheme="minorEastAsia" w:hAnsiTheme="minorHAnsi"/>
          <w:b w:val="0"/>
          <w:noProof/>
          <w:color w:val="auto"/>
          <w:szCs w:val="22"/>
          <w:lang w:eastAsia="de-CH"/>
        </w:rPr>
      </w:pPr>
      <w:hyperlink w:anchor="_Toc477771455" w:history="1">
        <w:r w:rsidR="003E71F6" w:rsidRPr="00B057E7">
          <w:rPr>
            <w:rStyle w:val="Hyperlink"/>
            <w:noProof/>
          </w:rPr>
          <w:t>2.127</w:t>
        </w:r>
        <w:r w:rsidR="003E71F6">
          <w:rPr>
            <w:rFonts w:asciiTheme="minorHAnsi" w:eastAsiaTheme="minorEastAsia" w:hAnsiTheme="minorHAnsi"/>
            <w:b w:val="0"/>
            <w:noProof/>
            <w:color w:val="auto"/>
            <w:szCs w:val="22"/>
            <w:lang w:eastAsia="de-CH"/>
          </w:rPr>
          <w:tab/>
        </w:r>
        <w:r w:rsidR="003E71F6" w:rsidRPr="00B057E7">
          <w:rPr>
            <w:rStyle w:val="Hyperlink"/>
            <w:noProof/>
          </w:rPr>
          <w:t>UID-Einheit</w:t>
        </w:r>
        <w:r w:rsidR="003E71F6">
          <w:rPr>
            <w:noProof/>
          </w:rPr>
          <w:tab/>
        </w:r>
        <w:r w:rsidR="003E71F6">
          <w:rPr>
            <w:noProof/>
          </w:rPr>
          <w:fldChar w:fldCharType="begin"/>
        </w:r>
        <w:r w:rsidR="003E71F6">
          <w:rPr>
            <w:noProof/>
          </w:rPr>
          <w:instrText xml:space="preserve"> PAGEREF _Toc477771455 \h </w:instrText>
        </w:r>
        <w:r w:rsidR="003E71F6">
          <w:rPr>
            <w:noProof/>
          </w:rPr>
        </w:r>
        <w:r w:rsidR="003E71F6">
          <w:rPr>
            <w:noProof/>
          </w:rPr>
          <w:fldChar w:fldCharType="separate"/>
        </w:r>
        <w:r w:rsidR="003E71F6">
          <w:rPr>
            <w:noProof/>
          </w:rPr>
          <w:t>32</w:t>
        </w:r>
        <w:r w:rsidR="003E71F6">
          <w:rPr>
            <w:noProof/>
          </w:rPr>
          <w:fldChar w:fldCharType="end"/>
        </w:r>
      </w:hyperlink>
    </w:p>
    <w:p w14:paraId="6D70A1F3" w14:textId="77777777" w:rsidR="003E71F6" w:rsidRDefault="00F42483">
      <w:pPr>
        <w:pStyle w:val="Verzeichnis2"/>
        <w:rPr>
          <w:rFonts w:asciiTheme="minorHAnsi" w:eastAsiaTheme="minorEastAsia" w:hAnsiTheme="minorHAnsi"/>
          <w:b w:val="0"/>
          <w:noProof/>
          <w:color w:val="auto"/>
          <w:szCs w:val="22"/>
          <w:lang w:eastAsia="de-CH"/>
        </w:rPr>
      </w:pPr>
      <w:hyperlink w:anchor="_Toc477771456" w:history="1">
        <w:r w:rsidR="003E71F6" w:rsidRPr="00B057E7">
          <w:rPr>
            <w:rStyle w:val="Hyperlink"/>
            <w:noProof/>
          </w:rPr>
          <w:t>2.128</w:t>
        </w:r>
        <w:r w:rsidR="003E71F6">
          <w:rPr>
            <w:rFonts w:asciiTheme="minorHAnsi" w:eastAsiaTheme="minorEastAsia" w:hAnsiTheme="minorHAnsi"/>
            <w:b w:val="0"/>
            <w:noProof/>
            <w:color w:val="auto"/>
            <w:szCs w:val="22"/>
            <w:lang w:eastAsia="de-CH"/>
          </w:rPr>
          <w:tab/>
        </w:r>
        <w:r w:rsidR="003E71F6" w:rsidRPr="00B057E7">
          <w:rPr>
            <w:rStyle w:val="Hyperlink"/>
            <w:noProof/>
          </w:rPr>
          <w:t>Vermittler</w:t>
        </w:r>
        <w:r w:rsidR="003E71F6">
          <w:rPr>
            <w:noProof/>
          </w:rPr>
          <w:tab/>
        </w:r>
        <w:r w:rsidR="003E71F6">
          <w:rPr>
            <w:noProof/>
          </w:rPr>
          <w:fldChar w:fldCharType="begin"/>
        </w:r>
        <w:r w:rsidR="003E71F6">
          <w:rPr>
            <w:noProof/>
          </w:rPr>
          <w:instrText xml:space="preserve"> PAGEREF _Toc477771456 \h </w:instrText>
        </w:r>
        <w:r w:rsidR="003E71F6">
          <w:rPr>
            <w:noProof/>
          </w:rPr>
        </w:r>
        <w:r w:rsidR="003E71F6">
          <w:rPr>
            <w:noProof/>
          </w:rPr>
          <w:fldChar w:fldCharType="separate"/>
        </w:r>
        <w:r w:rsidR="003E71F6">
          <w:rPr>
            <w:noProof/>
          </w:rPr>
          <w:t>32</w:t>
        </w:r>
        <w:r w:rsidR="003E71F6">
          <w:rPr>
            <w:noProof/>
          </w:rPr>
          <w:fldChar w:fldCharType="end"/>
        </w:r>
      </w:hyperlink>
    </w:p>
    <w:p w14:paraId="1501C6F7" w14:textId="77777777" w:rsidR="003E71F6" w:rsidRDefault="00F42483">
      <w:pPr>
        <w:pStyle w:val="Verzeichnis2"/>
        <w:rPr>
          <w:rFonts w:asciiTheme="minorHAnsi" w:eastAsiaTheme="minorEastAsia" w:hAnsiTheme="minorHAnsi"/>
          <w:b w:val="0"/>
          <w:noProof/>
          <w:color w:val="auto"/>
          <w:szCs w:val="22"/>
          <w:lang w:eastAsia="de-CH"/>
        </w:rPr>
      </w:pPr>
      <w:hyperlink w:anchor="_Toc477771457" w:history="1">
        <w:r w:rsidR="003E71F6" w:rsidRPr="00B057E7">
          <w:rPr>
            <w:rStyle w:val="Hyperlink"/>
            <w:noProof/>
          </w:rPr>
          <w:t>2.129</w:t>
        </w:r>
        <w:r w:rsidR="003E71F6">
          <w:rPr>
            <w:rFonts w:asciiTheme="minorHAnsi" w:eastAsiaTheme="minorEastAsia" w:hAnsiTheme="minorHAnsi"/>
            <w:b w:val="0"/>
            <w:noProof/>
            <w:color w:val="auto"/>
            <w:szCs w:val="22"/>
            <w:lang w:eastAsia="de-CH"/>
          </w:rPr>
          <w:tab/>
        </w:r>
        <w:r w:rsidR="003E71F6" w:rsidRPr="00B057E7">
          <w:rPr>
            <w:rStyle w:val="Hyperlink"/>
            <w:noProof/>
          </w:rPr>
          <w:t>Vertrauen</w:t>
        </w:r>
        <w:r w:rsidR="003E71F6">
          <w:rPr>
            <w:noProof/>
          </w:rPr>
          <w:tab/>
        </w:r>
        <w:r w:rsidR="003E71F6">
          <w:rPr>
            <w:noProof/>
          </w:rPr>
          <w:fldChar w:fldCharType="begin"/>
        </w:r>
        <w:r w:rsidR="003E71F6">
          <w:rPr>
            <w:noProof/>
          </w:rPr>
          <w:instrText xml:space="preserve"> PAGEREF _Toc477771457 \h </w:instrText>
        </w:r>
        <w:r w:rsidR="003E71F6">
          <w:rPr>
            <w:noProof/>
          </w:rPr>
        </w:r>
        <w:r w:rsidR="003E71F6">
          <w:rPr>
            <w:noProof/>
          </w:rPr>
          <w:fldChar w:fldCharType="separate"/>
        </w:r>
        <w:r w:rsidR="003E71F6">
          <w:rPr>
            <w:noProof/>
          </w:rPr>
          <w:t>32</w:t>
        </w:r>
        <w:r w:rsidR="003E71F6">
          <w:rPr>
            <w:noProof/>
          </w:rPr>
          <w:fldChar w:fldCharType="end"/>
        </w:r>
      </w:hyperlink>
    </w:p>
    <w:p w14:paraId="003AA390" w14:textId="77777777" w:rsidR="003E71F6" w:rsidRDefault="00F42483">
      <w:pPr>
        <w:pStyle w:val="Verzeichnis2"/>
        <w:rPr>
          <w:rFonts w:asciiTheme="minorHAnsi" w:eastAsiaTheme="minorEastAsia" w:hAnsiTheme="minorHAnsi"/>
          <w:b w:val="0"/>
          <w:noProof/>
          <w:color w:val="auto"/>
          <w:szCs w:val="22"/>
          <w:lang w:eastAsia="de-CH"/>
        </w:rPr>
      </w:pPr>
      <w:hyperlink w:anchor="_Toc477771458" w:history="1">
        <w:r w:rsidR="003E71F6" w:rsidRPr="00B057E7">
          <w:rPr>
            <w:rStyle w:val="Hyperlink"/>
            <w:noProof/>
          </w:rPr>
          <w:t>2.130</w:t>
        </w:r>
        <w:r w:rsidR="003E71F6">
          <w:rPr>
            <w:rFonts w:asciiTheme="minorHAnsi" w:eastAsiaTheme="minorEastAsia" w:hAnsiTheme="minorHAnsi"/>
            <w:b w:val="0"/>
            <w:noProof/>
            <w:color w:val="auto"/>
            <w:szCs w:val="22"/>
            <w:lang w:eastAsia="de-CH"/>
          </w:rPr>
          <w:tab/>
        </w:r>
        <w:r w:rsidR="003E71F6" w:rsidRPr="00B057E7">
          <w:rPr>
            <w:rStyle w:val="Hyperlink"/>
            <w:noProof/>
          </w:rPr>
          <w:t>Verzeichnis</w:t>
        </w:r>
        <w:r w:rsidR="003E71F6">
          <w:rPr>
            <w:noProof/>
          </w:rPr>
          <w:tab/>
        </w:r>
        <w:r w:rsidR="003E71F6">
          <w:rPr>
            <w:noProof/>
          </w:rPr>
          <w:fldChar w:fldCharType="begin"/>
        </w:r>
        <w:r w:rsidR="003E71F6">
          <w:rPr>
            <w:noProof/>
          </w:rPr>
          <w:instrText xml:space="preserve"> PAGEREF _Toc477771458 \h </w:instrText>
        </w:r>
        <w:r w:rsidR="003E71F6">
          <w:rPr>
            <w:noProof/>
          </w:rPr>
        </w:r>
        <w:r w:rsidR="003E71F6">
          <w:rPr>
            <w:noProof/>
          </w:rPr>
          <w:fldChar w:fldCharType="separate"/>
        </w:r>
        <w:r w:rsidR="003E71F6">
          <w:rPr>
            <w:noProof/>
          </w:rPr>
          <w:t>32</w:t>
        </w:r>
        <w:r w:rsidR="003E71F6">
          <w:rPr>
            <w:noProof/>
          </w:rPr>
          <w:fldChar w:fldCharType="end"/>
        </w:r>
      </w:hyperlink>
    </w:p>
    <w:p w14:paraId="64A176C5" w14:textId="77777777" w:rsidR="003E71F6" w:rsidRDefault="00F42483">
      <w:pPr>
        <w:pStyle w:val="Verzeichnis2"/>
        <w:rPr>
          <w:rFonts w:asciiTheme="minorHAnsi" w:eastAsiaTheme="minorEastAsia" w:hAnsiTheme="minorHAnsi"/>
          <w:b w:val="0"/>
          <w:noProof/>
          <w:color w:val="auto"/>
          <w:szCs w:val="22"/>
          <w:lang w:eastAsia="de-CH"/>
        </w:rPr>
      </w:pPr>
      <w:hyperlink w:anchor="_Toc477771459" w:history="1">
        <w:r w:rsidR="003E71F6" w:rsidRPr="00B057E7">
          <w:rPr>
            <w:rStyle w:val="Hyperlink"/>
            <w:noProof/>
          </w:rPr>
          <w:t>2.131</w:t>
        </w:r>
        <w:r w:rsidR="003E71F6">
          <w:rPr>
            <w:rFonts w:asciiTheme="minorHAnsi" w:eastAsiaTheme="minorEastAsia" w:hAnsiTheme="minorHAnsi"/>
            <w:b w:val="0"/>
            <w:noProof/>
            <w:color w:val="auto"/>
            <w:szCs w:val="22"/>
            <w:lang w:eastAsia="de-CH"/>
          </w:rPr>
          <w:tab/>
        </w:r>
        <w:r w:rsidR="003E71F6" w:rsidRPr="00B057E7">
          <w:rPr>
            <w:rStyle w:val="Hyperlink"/>
            <w:noProof/>
          </w:rPr>
          <w:t>WS-Federation</w:t>
        </w:r>
        <w:r w:rsidR="003E71F6">
          <w:rPr>
            <w:noProof/>
          </w:rPr>
          <w:tab/>
        </w:r>
        <w:r w:rsidR="003E71F6">
          <w:rPr>
            <w:noProof/>
          </w:rPr>
          <w:fldChar w:fldCharType="begin"/>
        </w:r>
        <w:r w:rsidR="003E71F6">
          <w:rPr>
            <w:noProof/>
          </w:rPr>
          <w:instrText xml:space="preserve"> PAGEREF _Toc477771459 \h </w:instrText>
        </w:r>
        <w:r w:rsidR="003E71F6">
          <w:rPr>
            <w:noProof/>
          </w:rPr>
        </w:r>
        <w:r w:rsidR="003E71F6">
          <w:rPr>
            <w:noProof/>
          </w:rPr>
          <w:fldChar w:fldCharType="separate"/>
        </w:r>
        <w:r w:rsidR="003E71F6">
          <w:rPr>
            <w:noProof/>
          </w:rPr>
          <w:t>32</w:t>
        </w:r>
        <w:r w:rsidR="003E71F6">
          <w:rPr>
            <w:noProof/>
          </w:rPr>
          <w:fldChar w:fldCharType="end"/>
        </w:r>
      </w:hyperlink>
    </w:p>
    <w:p w14:paraId="21564AE5" w14:textId="77777777" w:rsidR="003E71F6" w:rsidRDefault="00F42483">
      <w:pPr>
        <w:pStyle w:val="Verzeichnis2"/>
        <w:rPr>
          <w:rFonts w:asciiTheme="minorHAnsi" w:eastAsiaTheme="minorEastAsia" w:hAnsiTheme="minorHAnsi"/>
          <w:b w:val="0"/>
          <w:noProof/>
          <w:color w:val="auto"/>
          <w:szCs w:val="22"/>
          <w:lang w:eastAsia="de-CH"/>
        </w:rPr>
      </w:pPr>
      <w:hyperlink w:anchor="_Toc477771460" w:history="1">
        <w:r w:rsidR="003E71F6" w:rsidRPr="00B057E7">
          <w:rPr>
            <w:rStyle w:val="Hyperlink"/>
            <w:noProof/>
          </w:rPr>
          <w:t>2.132</w:t>
        </w:r>
        <w:r w:rsidR="003E71F6">
          <w:rPr>
            <w:rFonts w:asciiTheme="minorHAnsi" w:eastAsiaTheme="minorEastAsia" w:hAnsiTheme="minorHAnsi"/>
            <w:b w:val="0"/>
            <w:noProof/>
            <w:color w:val="auto"/>
            <w:szCs w:val="22"/>
            <w:lang w:eastAsia="de-CH"/>
          </w:rPr>
          <w:tab/>
        </w:r>
        <w:r w:rsidR="003E71F6" w:rsidRPr="00B057E7">
          <w:rPr>
            <w:rStyle w:val="Hyperlink"/>
            <w:noProof/>
          </w:rPr>
          <w:t>WS-Trust</w:t>
        </w:r>
        <w:r w:rsidR="003E71F6">
          <w:rPr>
            <w:noProof/>
          </w:rPr>
          <w:tab/>
        </w:r>
        <w:r w:rsidR="003E71F6">
          <w:rPr>
            <w:noProof/>
          </w:rPr>
          <w:fldChar w:fldCharType="begin"/>
        </w:r>
        <w:r w:rsidR="003E71F6">
          <w:rPr>
            <w:noProof/>
          </w:rPr>
          <w:instrText xml:space="preserve"> PAGEREF _Toc477771460 \h </w:instrText>
        </w:r>
        <w:r w:rsidR="003E71F6">
          <w:rPr>
            <w:noProof/>
          </w:rPr>
        </w:r>
        <w:r w:rsidR="003E71F6">
          <w:rPr>
            <w:noProof/>
          </w:rPr>
          <w:fldChar w:fldCharType="separate"/>
        </w:r>
        <w:r w:rsidR="003E71F6">
          <w:rPr>
            <w:noProof/>
          </w:rPr>
          <w:t>33</w:t>
        </w:r>
        <w:r w:rsidR="003E71F6">
          <w:rPr>
            <w:noProof/>
          </w:rPr>
          <w:fldChar w:fldCharType="end"/>
        </w:r>
      </w:hyperlink>
    </w:p>
    <w:p w14:paraId="06840791" w14:textId="77777777" w:rsidR="003E71F6" w:rsidRDefault="00F42483">
      <w:pPr>
        <w:pStyle w:val="Verzeichnis2"/>
        <w:rPr>
          <w:rFonts w:asciiTheme="minorHAnsi" w:eastAsiaTheme="minorEastAsia" w:hAnsiTheme="minorHAnsi"/>
          <w:b w:val="0"/>
          <w:noProof/>
          <w:color w:val="auto"/>
          <w:szCs w:val="22"/>
          <w:lang w:eastAsia="de-CH"/>
        </w:rPr>
      </w:pPr>
      <w:hyperlink w:anchor="_Toc477771461" w:history="1">
        <w:r w:rsidR="003E71F6" w:rsidRPr="00B057E7">
          <w:rPr>
            <w:rStyle w:val="Hyperlink"/>
            <w:noProof/>
          </w:rPr>
          <w:t>2.133</w:t>
        </w:r>
        <w:r w:rsidR="003E71F6">
          <w:rPr>
            <w:rFonts w:asciiTheme="minorHAnsi" w:eastAsiaTheme="minorEastAsia" w:hAnsiTheme="minorHAnsi"/>
            <w:b w:val="0"/>
            <w:noProof/>
            <w:color w:val="auto"/>
            <w:szCs w:val="22"/>
            <w:lang w:eastAsia="de-CH"/>
          </w:rPr>
          <w:tab/>
        </w:r>
        <w:r w:rsidR="003E71F6" w:rsidRPr="00B057E7">
          <w:rPr>
            <w:rStyle w:val="Hyperlink"/>
            <w:noProof/>
          </w:rPr>
          <w:t>Zugang Service</w:t>
        </w:r>
        <w:r w:rsidR="003E71F6">
          <w:rPr>
            <w:noProof/>
          </w:rPr>
          <w:tab/>
        </w:r>
        <w:r w:rsidR="003E71F6">
          <w:rPr>
            <w:noProof/>
          </w:rPr>
          <w:fldChar w:fldCharType="begin"/>
        </w:r>
        <w:r w:rsidR="003E71F6">
          <w:rPr>
            <w:noProof/>
          </w:rPr>
          <w:instrText xml:space="preserve"> PAGEREF _Toc477771461 \h </w:instrText>
        </w:r>
        <w:r w:rsidR="003E71F6">
          <w:rPr>
            <w:noProof/>
          </w:rPr>
        </w:r>
        <w:r w:rsidR="003E71F6">
          <w:rPr>
            <w:noProof/>
          </w:rPr>
          <w:fldChar w:fldCharType="separate"/>
        </w:r>
        <w:r w:rsidR="003E71F6">
          <w:rPr>
            <w:noProof/>
          </w:rPr>
          <w:t>33</w:t>
        </w:r>
        <w:r w:rsidR="003E71F6">
          <w:rPr>
            <w:noProof/>
          </w:rPr>
          <w:fldChar w:fldCharType="end"/>
        </w:r>
      </w:hyperlink>
    </w:p>
    <w:p w14:paraId="1222E706" w14:textId="77777777" w:rsidR="003E71F6" w:rsidRDefault="00F42483">
      <w:pPr>
        <w:pStyle w:val="Verzeichnis2"/>
        <w:rPr>
          <w:rFonts w:asciiTheme="minorHAnsi" w:eastAsiaTheme="minorEastAsia" w:hAnsiTheme="minorHAnsi"/>
          <w:b w:val="0"/>
          <w:noProof/>
          <w:color w:val="auto"/>
          <w:szCs w:val="22"/>
          <w:lang w:eastAsia="de-CH"/>
        </w:rPr>
      </w:pPr>
      <w:hyperlink w:anchor="_Toc477771462" w:history="1">
        <w:r w:rsidR="003E71F6" w:rsidRPr="00B057E7">
          <w:rPr>
            <w:rStyle w:val="Hyperlink"/>
            <w:noProof/>
          </w:rPr>
          <w:t>2.134</w:t>
        </w:r>
        <w:r w:rsidR="003E71F6">
          <w:rPr>
            <w:rFonts w:asciiTheme="minorHAnsi" w:eastAsiaTheme="minorEastAsia" w:hAnsiTheme="minorHAnsi"/>
            <w:b w:val="0"/>
            <w:noProof/>
            <w:color w:val="auto"/>
            <w:szCs w:val="22"/>
            <w:lang w:eastAsia="de-CH"/>
          </w:rPr>
          <w:tab/>
        </w:r>
        <w:r w:rsidR="003E71F6" w:rsidRPr="00B057E7">
          <w:rPr>
            <w:rStyle w:val="Hyperlink"/>
            <w:noProof/>
          </w:rPr>
          <w:t>Zugangsregel</w:t>
        </w:r>
        <w:r w:rsidR="003E71F6">
          <w:rPr>
            <w:noProof/>
          </w:rPr>
          <w:tab/>
        </w:r>
        <w:r w:rsidR="003E71F6">
          <w:rPr>
            <w:noProof/>
          </w:rPr>
          <w:fldChar w:fldCharType="begin"/>
        </w:r>
        <w:r w:rsidR="003E71F6">
          <w:rPr>
            <w:noProof/>
          </w:rPr>
          <w:instrText xml:space="preserve"> PAGEREF _Toc477771462 \h </w:instrText>
        </w:r>
        <w:r w:rsidR="003E71F6">
          <w:rPr>
            <w:noProof/>
          </w:rPr>
        </w:r>
        <w:r w:rsidR="003E71F6">
          <w:rPr>
            <w:noProof/>
          </w:rPr>
          <w:fldChar w:fldCharType="separate"/>
        </w:r>
        <w:r w:rsidR="003E71F6">
          <w:rPr>
            <w:noProof/>
          </w:rPr>
          <w:t>33</w:t>
        </w:r>
        <w:r w:rsidR="003E71F6">
          <w:rPr>
            <w:noProof/>
          </w:rPr>
          <w:fldChar w:fldCharType="end"/>
        </w:r>
      </w:hyperlink>
    </w:p>
    <w:p w14:paraId="60057E23" w14:textId="77777777" w:rsidR="003E71F6" w:rsidRDefault="00F42483">
      <w:pPr>
        <w:pStyle w:val="Verzeichnis2"/>
        <w:rPr>
          <w:rFonts w:asciiTheme="minorHAnsi" w:eastAsiaTheme="minorEastAsia" w:hAnsiTheme="minorHAnsi"/>
          <w:b w:val="0"/>
          <w:noProof/>
          <w:color w:val="auto"/>
          <w:szCs w:val="22"/>
          <w:lang w:eastAsia="de-CH"/>
        </w:rPr>
      </w:pPr>
      <w:hyperlink w:anchor="_Toc477771463" w:history="1">
        <w:r w:rsidR="003E71F6" w:rsidRPr="00B057E7">
          <w:rPr>
            <w:rStyle w:val="Hyperlink"/>
            <w:noProof/>
          </w:rPr>
          <w:t>2.135</w:t>
        </w:r>
        <w:r w:rsidR="003E71F6">
          <w:rPr>
            <w:rFonts w:asciiTheme="minorHAnsi" w:eastAsiaTheme="minorEastAsia" w:hAnsiTheme="minorHAnsi"/>
            <w:b w:val="0"/>
            <w:noProof/>
            <w:color w:val="auto"/>
            <w:szCs w:val="22"/>
            <w:lang w:eastAsia="de-CH"/>
          </w:rPr>
          <w:tab/>
        </w:r>
        <w:r w:rsidR="003E71F6" w:rsidRPr="00B057E7">
          <w:rPr>
            <w:rStyle w:val="Hyperlink"/>
            <w:noProof/>
          </w:rPr>
          <w:t>Zugangsregel Service</w:t>
        </w:r>
        <w:r w:rsidR="003E71F6">
          <w:rPr>
            <w:noProof/>
          </w:rPr>
          <w:tab/>
        </w:r>
        <w:r w:rsidR="003E71F6">
          <w:rPr>
            <w:noProof/>
          </w:rPr>
          <w:fldChar w:fldCharType="begin"/>
        </w:r>
        <w:r w:rsidR="003E71F6">
          <w:rPr>
            <w:noProof/>
          </w:rPr>
          <w:instrText xml:space="preserve"> PAGEREF _Toc477771463 \h </w:instrText>
        </w:r>
        <w:r w:rsidR="003E71F6">
          <w:rPr>
            <w:noProof/>
          </w:rPr>
        </w:r>
        <w:r w:rsidR="003E71F6">
          <w:rPr>
            <w:noProof/>
          </w:rPr>
          <w:fldChar w:fldCharType="separate"/>
        </w:r>
        <w:r w:rsidR="003E71F6">
          <w:rPr>
            <w:noProof/>
          </w:rPr>
          <w:t>33</w:t>
        </w:r>
        <w:r w:rsidR="003E71F6">
          <w:rPr>
            <w:noProof/>
          </w:rPr>
          <w:fldChar w:fldCharType="end"/>
        </w:r>
      </w:hyperlink>
    </w:p>
    <w:p w14:paraId="4DC4DDF4" w14:textId="77777777" w:rsidR="003E71F6" w:rsidRDefault="00F42483">
      <w:pPr>
        <w:pStyle w:val="Verzeichnis2"/>
        <w:rPr>
          <w:rFonts w:asciiTheme="minorHAnsi" w:eastAsiaTheme="minorEastAsia" w:hAnsiTheme="minorHAnsi"/>
          <w:b w:val="0"/>
          <w:noProof/>
          <w:color w:val="auto"/>
          <w:szCs w:val="22"/>
          <w:lang w:eastAsia="de-CH"/>
        </w:rPr>
      </w:pPr>
      <w:hyperlink w:anchor="_Toc477771464" w:history="1">
        <w:r w:rsidR="003E71F6" w:rsidRPr="00B057E7">
          <w:rPr>
            <w:rStyle w:val="Hyperlink"/>
            <w:noProof/>
          </w:rPr>
          <w:t>2.136</w:t>
        </w:r>
        <w:r w:rsidR="003E71F6">
          <w:rPr>
            <w:rFonts w:asciiTheme="minorHAnsi" w:eastAsiaTheme="minorEastAsia" w:hAnsiTheme="minorHAnsi"/>
            <w:b w:val="0"/>
            <w:noProof/>
            <w:color w:val="auto"/>
            <w:szCs w:val="22"/>
            <w:lang w:eastAsia="de-CH"/>
          </w:rPr>
          <w:tab/>
        </w:r>
        <w:r w:rsidR="003E71F6" w:rsidRPr="00B057E7">
          <w:rPr>
            <w:rStyle w:val="Hyperlink"/>
            <w:noProof/>
          </w:rPr>
          <w:t>Zugriff</w:t>
        </w:r>
        <w:r w:rsidR="003E71F6">
          <w:rPr>
            <w:noProof/>
          </w:rPr>
          <w:tab/>
        </w:r>
        <w:r w:rsidR="003E71F6">
          <w:rPr>
            <w:noProof/>
          </w:rPr>
          <w:fldChar w:fldCharType="begin"/>
        </w:r>
        <w:r w:rsidR="003E71F6">
          <w:rPr>
            <w:noProof/>
          </w:rPr>
          <w:instrText xml:space="preserve"> PAGEREF _Toc477771464 \h </w:instrText>
        </w:r>
        <w:r w:rsidR="003E71F6">
          <w:rPr>
            <w:noProof/>
          </w:rPr>
        </w:r>
        <w:r w:rsidR="003E71F6">
          <w:rPr>
            <w:noProof/>
          </w:rPr>
          <w:fldChar w:fldCharType="separate"/>
        </w:r>
        <w:r w:rsidR="003E71F6">
          <w:rPr>
            <w:noProof/>
          </w:rPr>
          <w:t>33</w:t>
        </w:r>
        <w:r w:rsidR="003E71F6">
          <w:rPr>
            <w:noProof/>
          </w:rPr>
          <w:fldChar w:fldCharType="end"/>
        </w:r>
      </w:hyperlink>
    </w:p>
    <w:p w14:paraId="1483C04C" w14:textId="77777777" w:rsidR="003E71F6" w:rsidRDefault="00F42483">
      <w:pPr>
        <w:pStyle w:val="Verzeichnis2"/>
        <w:rPr>
          <w:rFonts w:asciiTheme="minorHAnsi" w:eastAsiaTheme="minorEastAsia" w:hAnsiTheme="minorHAnsi"/>
          <w:b w:val="0"/>
          <w:noProof/>
          <w:color w:val="auto"/>
          <w:szCs w:val="22"/>
          <w:lang w:eastAsia="de-CH"/>
        </w:rPr>
      </w:pPr>
      <w:hyperlink w:anchor="_Toc477771465" w:history="1">
        <w:r w:rsidR="003E71F6" w:rsidRPr="00B057E7">
          <w:rPr>
            <w:rStyle w:val="Hyperlink"/>
            <w:noProof/>
          </w:rPr>
          <w:t>2.137</w:t>
        </w:r>
        <w:r w:rsidR="003E71F6">
          <w:rPr>
            <w:rFonts w:asciiTheme="minorHAnsi" w:eastAsiaTheme="minorEastAsia" w:hAnsiTheme="minorHAnsi"/>
            <w:b w:val="0"/>
            <w:noProof/>
            <w:color w:val="auto"/>
            <w:szCs w:val="22"/>
            <w:lang w:eastAsia="de-CH"/>
          </w:rPr>
          <w:tab/>
        </w:r>
        <w:r w:rsidR="003E71F6" w:rsidRPr="00B057E7">
          <w:rPr>
            <w:rStyle w:val="Hyperlink"/>
            <w:noProof/>
          </w:rPr>
          <w:t>Zugriffskontrolle</w:t>
        </w:r>
        <w:r w:rsidR="003E71F6">
          <w:rPr>
            <w:noProof/>
          </w:rPr>
          <w:tab/>
        </w:r>
        <w:r w:rsidR="003E71F6">
          <w:rPr>
            <w:noProof/>
          </w:rPr>
          <w:fldChar w:fldCharType="begin"/>
        </w:r>
        <w:r w:rsidR="003E71F6">
          <w:rPr>
            <w:noProof/>
          </w:rPr>
          <w:instrText xml:space="preserve"> PAGEREF _Toc477771465 \h </w:instrText>
        </w:r>
        <w:r w:rsidR="003E71F6">
          <w:rPr>
            <w:noProof/>
          </w:rPr>
        </w:r>
        <w:r w:rsidR="003E71F6">
          <w:rPr>
            <w:noProof/>
          </w:rPr>
          <w:fldChar w:fldCharType="separate"/>
        </w:r>
        <w:r w:rsidR="003E71F6">
          <w:rPr>
            <w:noProof/>
          </w:rPr>
          <w:t>33</w:t>
        </w:r>
        <w:r w:rsidR="003E71F6">
          <w:rPr>
            <w:noProof/>
          </w:rPr>
          <w:fldChar w:fldCharType="end"/>
        </w:r>
      </w:hyperlink>
    </w:p>
    <w:p w14:paraId="1D74D13E" w14:textId="77777777" w:rsidR="003E71F6" w:rsidRDefault="00F42483">
      <w:pPr>
        <w:pStyle w:val="Verzeichnis2"/>
        <w:rPr>
          <w:rFonts w:asciiTheme="minorHAnsi" w:eastAsiaTheme="minorEastAsia" w:hAnsiTheme="minorHAnsi"/>
          <w:b w:val="0"/>
          <w:noProof/>
          <w:color w:val="auto"/>
          <w:szCs w:val="22"/>
          <w:lang w:eastAsia="de-CH"/>
        </w:rPr>
      </w:pPr>
      <w:hyperlink w:anchor="_Toc477771466" w:history="1">
        <w:r w:rsidR="003E71F6" w:rsidRPr="00B057E7">
          <w:rPr>
            <w:rStyle w:val="Hyperlink"/>
            <w:noProof/>
          </w:rPr>
          <w:t>2.138</w:t>
        </w:r>
        <w:r w:rsidR="003E71F6">
          <w:rPr>
            <w:rFonts w:asciiTheme="minorHAnsi" w:eastAsiaTheme="minorEastAsia" w:hAnsiTheme="minorHAnsi"/>
            <w:b w:val="0"/>
            <w:noProof/>
            <w:color w:val="auto"/>
            <w:szCs w:val="22"/>
            <w:lang w:eastAsia="de-CH"/>
          </w:rPr>
          <w:tab/>
        </w:r>
        <w:r w:rsidR="003E71F6" w:rsidRPr="00B057E7">
          <w:rPr>
            <w:rStyle w:val="Hyperlink"/>
            <w:noProof/>
          </w:rPr>
          <w:t>Zugriffsrecht</w:t>
        </w:r>
        <w:r w:rsidR="003E71F6">
          <w:rPr>
            <w:noProof/>
          </w:rPr>
          <w:tab/>
        </w:r>
        <w:r w:rsidR="003E71F6">
          <w:rPr>
            <w:noProof/>
          </w:rPr>
          <w:fldChar w:fldCharType="begin"/>
        </w:r>
        <w:r w:rsidR="003E71F6">
          <w:rPr>
            <w:noProof/>
          </w:rPr>
          <w:instrText xml:space="preserve"> PAGEREF _Toc477771466 \h </w:instrText>
        </w:r>
        <w:r w:rsidR="003E71F6">
          <w:rPr>
            <w:noProof/>
          </w:rPr>
        </w:r>
        <w:r w:rsidR="003E71F6">
          <w:rPr>
            <w:noProof/>
          </w:rPr>
          <w:fldChar w:fldCharType="separate"/>
        </w:r>
        <w:r w:rsidR="003E71F6">
          <w:rPr>
            <w:noProof/>
          </w:rPr>
          <w:t>33</w:t>
        </w:r>
        <w:r w:rsidR="003E71F6">
          <w:rPr>
            <w:noProof/>
          </w:rPr>
          <w:fldChar w:fldCharType="end"/>
        </w:r>
      </w:hyperlink>
    </w:p>
    <w:p w14:paraId="258C02C1" w14:textId="77777777" w:rsidR="003E71F6" w:rsidRDefault="00F42483">
      <w:pPr>
        <w:pStyle w:val="Verzeichnis2"/>
        <w:rPr>
          <w:rFonts w:asciiTheme="minorHAnsi" w:eastAsiaTheme="minorEastAsia" w:hAnsiTheme="minorHAnsi"/>
          <w:b w:val="0"/>
          <w:noProof/>
          <w:color w:val="auto"/>
          <w:szCs w:val="22"/>
          <w:lang w:eastAsia="de-CH"/>
        </w:rPr>
      </w:pPr>
      <w:hyperlink w:anchor="_Toc477771467" w:history="1">
        <w:r w:rsidR="003E71F6" w:rsidRPr="00B057E7">
          <w:rPr>
            <w:rStyle w:val="Hyperlink"/>
            <w:noProof/>
          </w:rPr>
          <w:t>2.139</w:t>
        </w:r>
        <w:r w:rsidR="003E71F6">
          <w:rPr>
            <w:rFonts w:asciiTheme="minorHAnsi" w:eastAsiaTheme="minorEastAsia" w:hAnsiTheme="minorHAnsi"/>
            <w:b w:val="0"/>
            <w:noProof/>
            <w:color w:val="auto"/>
            <w:szCs w:val="22"/>
            <w:lang w:eastAsia="de-CH"/>
          </w:rPr>
          <w:tab/>
        </w:r>
        <w:r w:rsidR="003E71F6" w:rsidRPr="00B057E7">
          <w:rPr>
            <w:rStyle w:val="Hyperlink"/>
            <w:noProof/>
          </w:rPr>
          <w:t>Zugriffsrecht Service</w:t>
        </w:r>
        <w:r w:rsidR="003E71F6">
          <w:rPr>
            <w:noProof/>
          </w:rPr>
          <w:tab/>
        </w:r>
        <w:r w:rsidR="003E71F6">
          <w:rPr>
            <w:noProof/>
          </w:rPr>
          <w:fldChar w:fldCharType="begin"/>
        </w:r>
        <w:r w:rsidR="003E71F6">
          <w:rPr>
            <w:noProof/>
          </w:rPr>
          <w:instrText xml:space="preserve"> PAGEREF _Toc477771467 \h </w:instrText>
        </w:r>
        <w:r w:rsidR="003E71F6">
          <w:rPr>
            <w:noProof/>
          </w:rPr>
        </w:r>
        <w:r w:rsidR="003E71F6">
          <w:rPr>
            <w:noProof/>
          </w:rPr>
          <w:fldChar w:fldCharType="separate"/>
        </w:r>
        <w:r w:rsidR="003E71F6">
          <w:rPr>
            <w:noProof/>
          </w:rPr>
          <w:t>34</w:t>
        </w:r>
        <w:r w:rsidR="003E71F6">
          <w:rPr>
            <w:noProof/>
          </w:rPr>
          <w:fldChar w:fldCharType="end"/>
        </w:r>
      </w:hyperlink>
    </w:p>
    <w:p w14:paraId="075267AE" w14:textId="77777777" w:rsidR="003E71F6" w:rsidRDefault="00F42483">
      <w:pPr>
        <w:pStyle w:val="Verzeichnis1"/>
        <w:rPr>
          <w:rFonts w:asciiTheme="minorHAnsi" w:eastAsiaTheme="minorEastAsia" w:hAnsiTheme="minorHAnsi"/>
          <w:b w:val="0"/>
          <w:noProof/>
          <w:color w:val="auto"/>
          <w:sz w:val="22"/>
          <w:szCs w:val="22"/>
          <w:lang w:eastAsia="de-CH"/>
        </w:rPr>
      </w:pPr>
      <w:hyperlink w:anchor="_Toc477771468" w:history="1">
        <w:r w:rsidR="003E71F6" w:rsidRPr="00B057E7">
          <w:rPr>
            <w:rStyle w:val="Hyperlink"/>
            <w:noProof/>
          </w:rPr>
          <w:t>3</w:t>
        </w:r>
        <w:r w:rsidR="003E71F6">
          <w:rPr>
            <w:rFonts w:asciiTheme="minorHAnsi" w:eastAsiaTheme="minorEastAsia" w:hAnsiTheme="minorHAnsi"/>
            <w:b w:val="0"/>
            <w:noProof/>
            <w:color w:val="auto"/>
            <w:sz w:val="22"/>
            <w:szCs w:val="22"/>
            <w:lang w:eastAsia="de-CH"/>
          </w:rPr>
          <w:tab/>
        </w:r>
        <w:r w:rsidR="003E71F6" w:rsidRPr="00B057E7">
          <w:rPr>
            <w:rStyle w:val="Hyperlink"/>
            <w:noProof/>
          </w:rPr>
          <w:t>Haftungsausschluss/Hinweise auf Rechte Dritter</w:t>
        </w:r>
        <w:r w:rsidR="003E71F6">
          <w:rPr>
            <w:noProof/>
          </w:rPr>
          <w:tab/>
        </w:r>
        <w:r w:rsidR="003E71F6">
          <w:rPr>
            <w:noProof/>
          </w:rPr>
          <w:fldChar w:fldCharType="begin"/>
        </w:r>
        <w:r w:rsidR="003E71F6">
          <w:rPr>
            <w:noProof/>
          </w:rPr>
          <w:instrText xml:space="preserve"> PAGEREF _Toc477771468 \h </w:instrText>
        </w:r>
        <w:r w:rsidR="003E71F6">
          <w:rPr>
            <w:noProof/>
          </w:rPr>
        </w:r>
        <w:r w:rsidR="003E71F6">
          <w:rPr>
            <w:noProof/>
          </w:rPr>
          <w:fldChar w:fldCharType="separate"/>
        </w:r>
        <w:r w:rsidR="003E71F6">
          <w:rPr>
            <w:noProof/>
          </w:rPr>
          <w:t>34</w:t>
        </w:r>
        <w:r w:rsidR="003E71F6">
          <w:rPr>
            <w:noProof/>
          </w:rPr>
          <w:fldChar w:fldCharType="end"/>
        </w:r>
      </w:hyperlink>
    </w:p>
    <w:p w14:paraId="7F602F36" w14:textId="77777777" w:rsidR="003E71F6" w:rsidRDefault="00F42483">
      <w:pPr>
        <w:pStyle w:val="Verzeichnis1"/>
        <w:rPr>
          <w:rFonts w:asciiTheme="minorHAnsi" w:eastAsiaTheme="minorEastAsia" w:hAnsiTheme="minorHAnsi"/>
          <w:b w:val="0"/>
          <w:noProof/>
          <w:color w:val="auto"/>
          <w:sz w:val="22"/>
          <w:szCs w:val="22"/>
          <w:lang w:eastAsia="de-CH"/>
        </w:rPr>
      </w:pPr>
      <w:hyperlink w:anchor="_Toc477771469" w:history="1">
        <w:r w:rsidR="003E71F6" w:rsidRPr="00B057E7">
          <w:rPr>
            <w:rStyle w:val="Hyperlink"/>
            <w:noProof/>
          </w:rPr>
          <w:t>4</w:t>
        </w:r>
        <w:r w:rsidR="003E71F6">
          <w:rPr>
            <w:rFonts w:asciiTheme="minorHAnsi" w:eastAsiaTheme="minorEastAsia" w:hAnsiTheme="minorHAnsi"/>
            <w:b w:val="0"/>
            <w:noProof/>
            <w:color w:val="auto"/>
            <w:sz w:val="22"/>
            <w:szCs w:val="22"/>
            <w:lang w:eastAsia="de-CH"/>
          </w:rPr>
          <w:tab/>
        </w:r>
        <w:r w:rsidR="003E71F6" w:rsidRPr="00B057E7">
          <w:rPr>
            <w:rStyle w:val="Hyperlink"/>
            <w:noProof/>
          </w:rPr>
          <w:t>Urheberrechte</w:t>
        </w:r>
        <w:r w:rsidR="003E71F6">
          <w:rPr>
            <w:noProof/>
          </w:rPr>
          <w:tab/>
        </w:r>
        <w:r w:rsidR="003E71F6">
          <w:rPr>
            <w:noProof/>
          </w:rPr>
          <w:fldChar w:fldCharType="begin"/>
        </w:r>
        <w:r w:rsidR="003E71F6">
          <w:rPr>
            <w:noProof/>
          </w:rPr>
          <w:instrText xml:space="preserve"> PAGEREF _Toc477771469 \h </w:instrText>
        </w:r>
        <w:r w:rsidR="003E71F6">
          <w:rPr>
            <w:noProof/>
          </w:rPr>
        </w:r>
        <w:r w:rsidR="003E71F6">
          <w:rPr>
            <w:noProof/>
          </w:rPr>
          <w:fldChar w:fldCharType="separate"/>
        </w:r>
        <w:r w:rsidR="003E71F6">
          <w:rPr>
            <w:noProof/>
          </w:rPr>
          <w:t>34</w:t>
        </w:r>
        <w:r w:rsidR="003E71F6">
          <w:rPr>
            <w:noProof/>
          </w:rPr>
          <w:fldChar w:fldCharType="end"/>
        </w:r>
      </w:hyperlink>
    </w:p>
    <w:p w14:paraId="280022E1" w14:textId="77777777" w:rsidR="003E71F6" w:rsidRDefault="00F42483">
      <w:pPr>
        <w:pStyle w:val="Verzeichnis1"/>
        <w:rPr>
          <w:rFonts w:asciiTheme="minorHAnsi" w:eastAsiaTheme="minorEastAsia" w:hAnsiTheme="minorHAnsi"/>
          <w:b w:val="0"/>
          <w:noProof/>
          <w:color w:val="auto"/>
          <w:sz w:val="22"/>
          <w:szCs w:val="22"/>
          <w:lang w:eastAsia="de-CH"/>
        </w:rPr>
      </w:pPr>
      <w:hyperlink w:anchor="_Toc477771470" w:history="1">
        <w:r w:rsidR="003E71F6" w:rsidRPr="00B057E7">
          <w:rPr>
            <w:rStyle w:val="Hyperlink"/>
            <w:noProof/>
          </w:rPr>
          <w:t>Anhang</w:t>
        </w:r>
        <w:r w:rsidR="003E71F6" w:rsidRPr="00B057E7">
          <w:rPr>
            <w:rStyle w:val="Hyperlink"/>
            <w:noProof/>
            <w:lang w:val="en-US"/>
          </w:rPr>
          <w:t xml:space="preserve"> A – </w:t>
        </w:r>
        <w:r w:rsidR="003E71F6" w:rsidRPr="00B057E7">
          <w:rPr>
            <w:rStyle w:val="Hyperlink"/>
            <w:noProof/>
          </w:rPr>
          <w:t>Referenzen</w:t>
        </w:r>
        <w:r w:rsidR="003E71F6" w:rsidRPr="00B057E7">
          <w:rPr>
            <w:rStyle w:val="Hyperlink"/>
            <w:noProof/>
            <w:lang w:val="en-US"/>
          </w:rPr>
          <w:t xml:space="preserve"> &amp; </w:t>
        </w:r>
        <w:r w:rsidR="003E71F6" w:rsidRPr="00B057E7">
          <w:rPr>
            <w:rStyle w:val="Hyperlink"/>
            <w:noProof/>
          </w:rPr>
          <w:t>Bibliographie</w:t>
        </w:r>
        <w:r w:rsidR="003E71F6">
          <w:rPr>
            <w:noProof/>
          </w:rPr>
          <w:tab/>
        </w:r>
        <w:r w:rsidR="003E71F6">
          <w:rPr>
            <w:noProof/>
          </w:rPr>
          <w:fldChar w:fldCharType="begin"/>
        </w:r>
        <w:r w:rsidR="003E71F6">
          <w:rPr>
            <w:noProof/>
          </w:rPr>
          <w:instrText xml:space="preserve"> PAGEREF _Toc477771470 \h </w:instrText>
        </w:r>
        <w:r w:rsidR="003E71F6">
          <w:rPr>
            <w:noProof/>
          </w:rPr>
        </w:r>
        <w:r w:rsidR="003E71F6">
          <w:rPr>
            <w:noProof/>
          </w:rPr>
          <w:fldChar w:fldCharType="separate"/>
        </w:r>
        <w:r w:rsidR="003E71F6">
          <w:rPr>
            <w:noProof/>
          </w:rPr>
          <w:t>36</w:t>
        </w:r>
        <w:r w:rsidR="003E71F6">
          <w:rPr>
            <w:noProof/>
          </w:rPr>
          <w:fldChar w:fldCharType="end"/>
        </w:r>
      </w:hyperlink>
    </w:p>
    <w:p w14:paraId="2846D9BF" w14:textId="77777777" w:rsidR="003E71F6" w:rsidRDefault="00F42483">
      <w:pPr>
        <w:pStyle w:val="Verzeichnis1"/>
        <w:rPr>
          <w:rFonts w:asciiTheme="minorHAnsi" w:eastAsiaTheme="minorEastAsia" w:hAnsiTheme="minorHAnsi"/>
          <w:b w:val="0"/>
          <w:noProof/>
          <w:color w:val="auto"/>
          <w:sz w:val="22"/>
          <w:szCs w:val="22"/>
          <w:lang w:eastAsia="de-CH"/>
        </w:rPr>
      </w:pPr>
      <w:hyperlink w:anchor="_Toc477771471" w:history="1">
        <w:r w:rsidR="003E71F6" w:rsidRPr="00B057E7">
          <w:rPr>
            <w:rStyle w:val="Hyperlink"/>
            <w:noProof/>
          </w:rPr>
          <w:t>Anhang B – Mitarbeit &amp; Überprüfung</w:t>
        </w:r>
        <w:r w:rsidR="003E71F6">
          <w:rPr>
            <w:noProof/>
          </w:rPr>
          <w:tab/>
        </w:r>
        <w:r w:rsidR="003E71F6">
          <w:rPr>
            <w:noProof/>
          </w:rPr>
          <w:fldChar w:fldCharType="begin"/>
        </w:r>
        <w:r w:rsidR="003E71F6">
          <w:rPr>
            <w:noProof/>
          </w:rPr>
          <w:instrText xml:space="preserve"> PAGEREF _Toc477771471 \h </w:instrText>
        </w:r>
        <w:r w:rsidR="003E71F6">
          <w:rPr>
            <w:noProof/>
          </w:rPr>
        </w:r>
        <w:r w:rsidR="003E71F6">
          <w:rPr>
            <w:noProof/>
          </w:rPr>
          <w:fldChar w:fldCharType="separate"/>
        </w:r>
        <w:r w:rsidR="003E71F6">
          <w:rPr>
            <w:noProof/>
          </w:rPr>
          <w:t>37</w:t>
        </w:r>
        <w:r w:rsidR="003E71F6">
          <w:rPr>
            <w:noProof/>
          </w:rPr>
          <w:fldChar w:fldCharType="end"/>
        </w:r>
      </w:hyperlink>
    </w:p>
    <w:p w14:paraId="411C3D38" w14:textId="77777777" w:rsidR="003E71F6" w:rsidRDefault="00F42483">
      <w:pPr>
        <w:pStyle w:val="Verzeichnis1"/>
        <w:rPr>
          <w:rFonts w:asciiTheme="minorHAnsi" w:eastAsiaTheme="minorEastAsia" w:hAnsiTheme="minorHAnsi"/>
          <w:b w:val="0"/>
          <w:noProof/>
          <w:color w:val="auto"/>
          <w:sz w:val="22"/>
          <w:szCs w:val="22"/>
          <w:lang w:eastAsia="de-CH"/>
        </w:rPr>
      </w:pPr>
      <w:hyperlink w:anchor="_Toc477771472" w:history="1">
        <w:r w:rsidR="003E71F6" w:rsidRPr="00B057E7">
          <w:rPr>
            <w:rStyle w:val="Hyperlink"/>
            <w:noProof/>
          </w:rPr>
          <w:t>Anhang C – Abkürzungen und Glossar</w:t>
        </w:r>
        <w:r w:rsidR="003E71F6">
          <w:rPr>
            <w:noProof/>
          </w:rPr>
          <w:tab/>
        </w:r>
        <w:r w:rsidR="003E71F6">
          <w:rPr>
            <w:noProof/>
          </w:rPr>
          <w:fldChar w:fldCharType="begin"/>
        </w:r>
        <w:r w:rsidR="003E71F6">
          <w:rPr>
            <w:noProof/>
          </w:rPr>
          <w:instrText xml:space="preserve"> PAGEREF _Toc477771472 \h </w:instrText>
        </w:r>
        <w:r w:rsidR="003E71F6">
          <w:rPr>
            <w:noProof/>
          </w:rPr>
        </w:r>
        <w:r w:rsidR="003E71F6">
          <w:rPr>
            <w:noProof/>
          </w:rPr>
          <w:fldChar w:fldCharType="separate"/>
        </w:r>
        <w:r w:rsidR="003E71F6">
          <w:rPr>
            <w:noProof/>
          </w:rPr>
          <w:t>37</w:t>
        </w:r>
        <w:r w:rsidR="003E71F6">
          <w:rPr>
            <w:noProof/>
          </w:rPr>
          <w:fldChar w:fldCharType="end"/>
        </w:r>
      </w:hyperlink>
    </w:p>
    <w:p w14:paraId="73655619" w14:textId="77777777" w:rsidR="003E71F6" w:rsidRDefault="00F42483">
      <w:pPr>
        <w:pStyle w:val="Verzeichnis1"/>
        <w:rPr>
          <w:rFonts w:asciiTheme="minorHAnsi" w:eastAsiaTheme="minorEastAsia" w:hAnsiTheme="minorHAnsi"/>
          <w:b w:val="0"/>
          <w:noProof/>
          <w:color w:val="auto"/>
          <w:sz w:val="22"/>
          <w:szCs w:val="22"/>
          <w:lang w:eastAsia="de-CH"/>
        </w:rPr>
      </w:pPr>
      <w:hyperlink w:anchor="_Toc477771473" w:history="1">
        <w:r w:rsidR="003E71F6" w:rsidRPr="00B057E7">
          <w:rPr>
            <w:rStyle w:val="Hyperlink"/>
            <w:noProof/>
          </w:rPr>
          <w:t>Anhang E – Abbildungsverzeichnis</w:t>
        </w:r>
        <w:r w:rsidR="003E71F6">
          <w:rPr>
            <w:noProof/>
          </w:rPr>
          <w:tab/>
        </w:r>
        <w:r w:rsidR="003E71F6">
          <w:rPr>
            <w:noProof/>
          </w:rPr>
          <w:fldChar w:fldCharType="begin"/>
        </w:r>
        <w:r w:rsidR="003E71F6">
          <w:rPr>
            <w:noProof/>
          </w:rPr>
          <w:instrText xml:space="preserve"> PAGEREF _Toc477771473 \h </w:instrText>
        </w:r>
        <w:r w:rsidR="003E71F6">
          <w:rPr>
            <w:noProof/>
          </w:rPr>
        </w:r>
        <w:r w:rsidR="003E71F6">
          <w:rPr>
            <w:noProof/>
          </w:rPr>
          <w:fldChar w:fldCharType="separate"/>
        </w:r>
        <w:r w:rsidR="003E71F6">
          <w:rPr>
            <w:noProof/>
          </w:rPr>
          <w:t>38</w:t>
        </w:r>
        <w:r w:rsidR="003E71F6">
          <w:rPr>
            <w:noProof/>
          </w:rPr>
          <w:fldChar w:fldCharType="end"/>
        </w:r>
      </w:hyperlink>
    </w:p>
    <w:p w14:paraId="11A4E53C" w14:textId="77777777" w:rsidR="003E71F6" w:rsidRDefault="00F42483">
      <w:pPr>
        <w:pStyle w:val="Verzeichnis1"/>
        <w:rPr>
          <w:rFonts w:asciiTheme="minorHAnsi" w:eastAsiaTheme="minorEastAsia" w:hAnsiTheme="minorHAnsi"/>
          <w:b w:val="0"/>
          <w:noProof/>
          <w:color w:val="auto"/>
          <w:sz w:val="22"/>
          <w:szCs w:val="22"/>
          <w:lang w:eastAsia="de-CH"/>
        </w:rPr>
      </w:pPr>
      <w:hyperlink w:anchor="_Toc477771474" w:history="1">
        <w:r w:rsidR="003E71F6" w:rsidRPr="00B057E7">
          <w:rPr>
            <w:rStyle w:val="Hyperlink"/>
            <w:noProof/>
          </w:rPr>
          <w:t>Anhang F – Tabellenverzeichnis</w:t>
        </w:r>
        <w:r w:rsidR="003E71F6">
          <w:rPr>
            <w:noProof/>
          </w:rPr>
          <w:tab/>
        </w:r>
        <w:r w:rsidR="003E71F6">
          <w:rPr>
            <w:noProof/>
          </w:rPr>
          <w:fldChar w:fldCharType="begin"/>
        </w:r>
        <w:r w:rsidR="003E71F6">
          <w:rPr>
            <w:noProof/>
          </w:rPr>
          <w:instrText xml:space="preserve"> PAGEREF _Toc477771474 \h </w:instrText>
        </w:r>
        <w:r w:rsidR="003E71F6">
          <w:rPr>
            <w:noProof/>
          </w:rPr>
        </w:r>
        <w:r w:rsidR="003E71F6">
          <w:rPr>
            <w:noProof/>
          </w:rPr>
          <w:fldChar w:fldCharType="separate"/>
        </w:r>
        <w:r w:rsidR="003E71F6">
          <w:rPr>
            <w:noProof/>
          </w:rPr>
          <w:t>38</w:t>
        </w:r>
        <w:r w:rsidR="003E71F6">
          <w:rPr>
            <w:noProof/>
          </w:rPr>
          <w:fldChar w:fldCharType="end"/>
        </w:r>
      </w:hyperlink>
    </w:p>
    <w:p w14:paraId="4AB03102" w14:textId="5864B7DF" w:rsidR="006B1E4D" w:rsidRDefault="00C0357F">
      <w:pPr>
        <w:widowControl/>
      </w:pPr>
      <w:r>
        <w:fldChar w:fldCharType="end"/>
      </w:r>
    </w:p>
    <w:p w14:paraId="6454E8A0" w14:textId="77777777" w:rsidR="006B1E4D" w:rsidRDefault="006B1E4D">
      <w:pPr>
        <w:widowControl/>
      </w:pPr>
    </w:p>
    <w:p w14:paraId="286D263B" w14:textId="77777777" w:rsidR="006B1E4D" w:rsidRDefault="00C0357F">
      <w:pPr>
        <w:rPr>
          <w:b/>
          <w:sz w:val="32"/>
        </w:rPr>
      </w:pPr>
      <w:bookmarkStart w:id="0" w:name="_Toc252368069"/>
      <w:bookmarkEnd w:id="0"/>
      <w:r>
        <w:rPr>
          <w:b/>
          <w:sz w:val="32"/>
        </w:rPr>
        <w:t>Hinweis</w:t>
      </w:r>
    </w:p>
    <w:p w14:paraId="7E6072AE" w14:textId="77777777" w:rsidR="006B1E4D" w:rsidRDefault="00C0357F">
      <w:r>
        <w:t>Aus Gründen der besseren Lesbarkeit und Verständlichkeit wird im vorliegenden Dokument bei der Bezeichnung von Personen ausschliesslich die maskuline Form verwendet. Diese Formulierung schliesst Frauen in ihrer jeweiligen Funktion ausdrücklich mit ein.</w:t>
      </w:r>
    </w:p>
    <w:p w14:paraId="551C87D4" w14:textId="77777777" w:rsidR="006B1E4D" w:rsidRDefault="00C0357F">
      <w:pPr>
        <w:widowControl/>
      </w:pPr>
      <w:r>
        <w:br w:type="page"/>
      </w:r>
    </w:p>
    <w:p w14:paraId="4293AB5A" w14:textId="58B52E7C" w:rsidR="006B1E4D" w:rsidRDefault="00C0357F">
      <w:pPr>
        <w:pStyle w:val="berschrift1"/>
        <w:numPr>
          <w:ilvl w:val="0"/>
          <w:numId w:val="3"/>
        </w:numPr>
      </w:pPr>
      <w:bookmarkStart w:id="1" w:name="_Toc457223039"/>
      <w:bookmarkStart w:id="2" w:name="_Toc477771325"/>
      <w:bookmarkEnd w:id="1"/>
      <w:r>
        <w:lastRenderedPageBreak/>
        <w:t>Einleitung</w:t>
      </w:r>
      <w:bookmarkEnd w:id="2"/>
    </w:p>
    <w:p w14:paraId="60EA503E" w14:textId="77777777" w:rsidR="007B046C" w:rsidRDefault="007B046C" w:rsidP="007B046C">
      <w:r>
        <w:t>Der vorliegende Standard definiert die wichtigsten Begriffe für IAM-Lösungen im föderalen E-Government Schweiz und bildet damit die Grundlage aller eCH Standards im Bereich IAM.</w:t>
      </w:r>
    </w:p>
    <w:p w14:paraId="39C53CDD" w14:textId="7A34E466" w:rsidR="007B046C" w:rsidRPr="007B046C" w:rsidRDefault="007B046C" w:rsidP="007B046C">
      <w:r>
        <w:t>Die aufgenommenen Begriffe umfassen Stakeholder, Prozesse, Services bis zu Implementationsdetails in föderierten und nicht föderierten IAM-Lösungen. Begriffe aus aktuellen internationalen Standards werden zu den definierten Begriffen in Beziehung gesetzt und damit verständlicher gemacht.</w:t>
      </w:r>
    </w:p>
    <w:p w14:paraId="362185A5" w14:textId="77777777" w:rsidR="006B1E4D" w:rsidRDefault="00C0357F">
      <w:pPr>
        <w:pStyle w:val="berschrift2"/>
        <w:numPr>
          <w:ilvl w:val="1"/>
          <w:numId w:val="3"/>
        </w:numPr>
      </w:pPr>
      <w:bookmarkStart w:id="3" w:name="_Toc457223040"/>
      <w:bookmarkStart w:id="4" w:name="_Toc477771326"/>
      <w:bookmarkEnd w:id="3"/>
      <w:r>
        <w:t>Status</w:t>
      </w:r>
      <w:bookmarkEnd w:id="4"/>
    </w:p>
    <w:p w14:paraId="3F10DEA3" w14:textId="77777777" w:rsidR="006B1E4D" w:rsidRDefault="00C0357F">
      <w:r>
        <w:t>&lt;Zutreffendes fett markieren&gt;</w:t>
      </w:r>
    </w:p>
    <w:p w14:paraId="0539E8F0" w14:textId="77777777" w:rsidR="006B1E4D" w:rsidRDefault="00C0357F">
      <w:pPr>
        <w:rPr>
          <w:b/>
        </w:rPr>
      </w:pPr>
      <w:r>
        <w:rPr>
          <w:b/>
          <w:i/>
        </w:rPr>
        <w:t>In Arbeit:</w:t>
      </w:r>
      <w:r>
        <w:rPr>
          <w:b/>
        </w:rPr>
        <w:t xml:space="preserve"> Der Gebrauch ist nur innerhalb der Fachgruppe, bzw. im Expertenausschuss zugelassen.</w:t>
      </w:r>
    </w:p>
    <w:p w14:paraId="19A9EAE0" w14:textId="77777777" w:rsidR="006B1E4D" w:rsidRDefault="00C0357F">
      <w:r>
        <w:rPr>
          <w:i/>
        </w:rPr>
        <w:t>Entwurf:</w:t>
      </w:r>
      <w:r>
        <w:t xml:space="preserve"> Das Dokument wurde von den zuständigen Referenten aus dem Expertenausschuss zur öffentlichen Konsultation freigegeben und entsprechend publiziert.</w:t>
      </w:r>
    </w:p>
    <w:p w14:paraId="26A442E2" w14:textId="77777777" w:rsidR="006B1E4D" w:rsidRDefault="00C0357F">
      <w:r>
        <w:rPr>
          <w:i/>
        </w:rPr>
        <w:t>Vorschlag:</w:t>
      </w:r>
      <w:r>
        <w:t xml:space="preserve"> Das Dokument wird dem Expertenausschuss zur Genehmigung TT-MM-JJJJ vorgelegt, ist aber normativ noch nicht gültig. </w:t>
      </w:r>
    </w:p>
    <w:p w14:paraId="06A691BA" w14:textId="77777777" w:rsidR="006B1E4D" w:rsidRDefault="00C0357F">
      <w:r>
        <w:rPr>
          <w:i/>
        </w:rPr>
        <w:t>Genehmigt:</w:t>
      </w:r>
      <w:r>
        <w:t xml:space="preserve"> Das Dokument wurde vom Expertenausschuss genehmigt. Es hat für das definierte Einsatzgebiet im festgelegten Gültigkeitsbereich normative Kraft.</w:t>
      </w:r>
    </w:p>
    <w:p w14:paraId="3F3133D5" w14:textId="77777777" w:rsidR="006B1E4D" w:rsidRDefault="00C0357F">
      <w:r>
        <w:rPr>
          <w:i/>
        </w:rPr>
        <w:t>Abgelöst:</w:t>
      </w:r>
      <w:r>
        <w:t xml:space="preserve"> Das Dokument wurde durch eine neue, aktuellere Version ersetzt. Die Benutzung ist zwar noch möglich, es wird aber empfohlen, die neuere Version einzusetzen.</w:t>
      </w:r>
    </w:p>
    <w:p w14:paraId="5D9E531C" w14:textId="77777777" w:rsidR="006B1E4D" w:rsidRDefault="00C0357F">
      <w:r>
        <w:rPr>
          <w:i/>
        </w:rPr>
        <w:t>Aufgehoben:</w:t>
      </w:r>
      <w:r>
        <w:t xml:space="preserve"> Das Dokument wurde von eCH zurückgezogen. Er darf nicht mehr genutzt werden.</w:t>
      </w:r>
    </w:p>
    <w:p w14:paraId="1DE7461F" w14:textId="77777777" w:rsidR="006B1E4D" w:rsidRDefault="00C0357F">
      <w:pPr>
        <w:pStyle w:val="berschrift2"/>
        <w:numPr>
          <w:ilvl w:val="1"/>
          <w:numId w:val="3"/>
        </w:numPr>
      </w:pPr>
      <w:bookmarkStart w:id="5" w:name="_Toc457223041"/>
      <w:bookmarkStart w:id="6" w:name="_Toc477771327"/>
      <w:r>
        <w:lastRenderedPageBreak/>
        <w:t>Anwendungsgebi</w:t>
      </w:r>
      <w:bookmarkEnd w:id="5"/>
      <w:r>
        <w:t>et</w:t>
      </w:r>
      <w:bookmarkEnd w:id="6"/>
    </w:p>
    <w:p w14:paraId="4C79CAC8" w14:textId="77777777" w:rsidR="006B1E4D" w:rsidRDefault="006B1E4D"/>
    <w:p w14:paraId="77654B58" w14:textId="77777777" w:rsidR="006B1E4D" w:rsidRDefault="00C0357F" w:rsidP="0076487D">
      <w:pPr>
        <w:pStyle w:val="berschrift1"/>
        <w:numPr>
          <w:ilvl w:val="0"/>
          <w:numId w:val="2"/>
        </w:numPr>
      </w:pPr>
      <w:bookmarkStart w:id="7" w:name="_Toc477771328"/>
      <w:r>
        <w:t>Begriffe</w:t>
      </w:r>
      <w:bookmarkEnd w:id="7"/>
    </w:p>
    <w:p w14:paraId="0408765E" w14:textId="77777777" w:rsidR="006B1E4D" w:rsidRDefault="00C0357F">
      <w:pPr>
        <w:pStyle w:val="berschrift2"/>
        <w:numPr>
          <w:ilvl w:val="1"/>
          <w:numId w:val="2"/>
        </w:numPr>
      </w:pPr>
      <w:bookmarkStart w:id="8" w:name="_Toc477771329"/>
      <w:r>
        <w:t>Authentifikator</w:t>
      </w:r>
      <w:bookmarkEnd w:id="8"/>
    </w:p>
    <w:p w14:paraId="53B1B051" w14:textId="4EDA7760" w:rsidR="006B1E4D" w:rsidRDefault="00C0357F">
      <w:pPr>
        <w:pStyle w:val="Textkrper"/>
      </w:pPr>
      <w:r>
        <w:t>Der Authentifikator ist das funktionale Abbild des Authentifizierungsmittels der Realwelt. Mit</w:t>
      </w:r>
      <w:r w:rsidR="00FD0DEC">
        <w:t xml:space="preserve"> </w:t>
      </w:r>
      <w:r>
        <w:t>der Funktion eines Authentifikators wird in der Regel aus einem Eingabewert (Challenge) und einem geheimen Wert ein Ausgabewert erzeugt. Je nach Ausprägung muss der geheime Wert durch einen zweiten Faktor (PIN) aktiviert werden</w:t>
      </w:r>
      <w:r w:rsidR="00796E39">
        <w:t>.</w:t>
      </w:r>
    </w:p>
    <w:p w14:paraId="3BFC8490" w14:textId="62B47CCE" w:rsidR="00103D56" w:rsidRDefault="00103D56">
      <w:pPr>
        <w:pStyle w:val="Textkrper"/>
      </w:pPr>
      <w:r>
        <w:t xml:space="preserve">Synonyme: </w:t>
      </w:r>
      <w:r w:rsidRPr="00103D56">
        <w:t>Authentifizierungsfunktion, engl. Authentificator</w:t>
      </w:r>
    </w:p>
    <w:p w14:paraId="62C5E7CB" w14:textId="77777777" w:rsidR="006B1E4D" w:rsidRDefault="00C0357F">
      <w:pPr>
        <w:pStyle w:val="berschrift2"/>
        <w:numPr>
          <w:ilvl w:val="1"/>
          <w:numId w:val="2"/>
        </w:numPr>
      </w:pPr>
      <w:bookmarkStart w:id="9" w:name="_Toc477771330"/>
      <w:r>
        <w:t>Attribut / Attribute</w:t>
      </w:r>
      <w:bookmarkEnd w:id="9"/>
    </w:p>
    <w:p w14:paraId="5D5A44D0" w14:textId="4F08BD79" w:rsidR="006B1E4D" w:rsidRDefault="00C0357F">
      <w:pPr>
        <w:pStyle w:val="Textkrper"/>
      </w:pPr>
      <w:r>
        <w:t>Semantisches Abbild einer einem Subjekt zugeordneten Eigenschaft, die das Subjekt näher beschreibt. Der Identifikator und die Credentials sind ebenfalls Attribute.</w:t>
      </w:r>
    </w:p>
    <w:p w14:paraId="6B0ED93E" w14:textId="77777777" w:rsidR="006B1E4D" w:rsidRDefault="00C0357F">
      <w:pPr>
        <w:pStyle w:val="Textkrper"/>
      </w:pPr>
      <w:r>
        <w:t>Ein Attribut setzt sich zusammen aus den Meta-Attributen Attributname (z.B. „Schuhgrösse“), Attributtyp (z.B. „Integer“) und Attributwert (z.B. „39“).</w:t>
      </w:r>
    </w:p>
    <w:p w14:paraId="33B11F21" w14:textId="4DF02E41" w:rsidR="006B1E4D" w:rsidRDefault="00C0357F">
      <w:pPr>
        <w:pStyle w:val="Textkrper"/>
      </w:pPr>
      <w:r>
        <w:t xml:space="preserve">Im Stellvertretungsfall besitzt die </w:t>
      </w:r>
      <w:r w:rsidR="004D243C">
        <w:t>E-Identity</w:t>
      </w:r>
      <w:r>
        <w:t xml:space="preserve"> des Stellvertreters für eine gewisse Zeit eine Menge von Attribute der </w:t>
      </w:r>
      <w:r w:rsidR="004D243C">
        <w:t>E-Identity</w:t>
      </w:r>
      <w:r w:rsidR="00AA7BB7">
        <w:t xml:space="preserve"> des vertretenen Subjekts.</w:t>
      </w:r>
    </w:p>
    <w:p w14:paraId="18D13B26" w14:textId="6AE23C34" w:rsidR="009B3460" w:rsidRDefault="004D243C">
      <w:pPr>
        <w:pStyle w:val="Textkrper"/>
      </w:pPr>
      <w:r w:rsidRPr="004D243C">
        <w:rPr>
          <w:b/>
        </w:rPr>
        <w:t>Persönliche Attribute</w:t>
      </w:r>
      <w:r>
        <w:t>:</w:t>
      </w:r>
      <w:r w:rsidR="00CB758B">
        <w:t xml:space="preserve"> </w:t>
      </w:r>
      <w:r w:rsidR="005E604A" w:rsidRPr="005E604A">
        <w:t>Attribute die einer natürlichen Person gehören. Dieser alleine muss über die Weitergabe von diesen Attributen entscheiden können.</w:t>
      </w:r>
    </w:p>
    <w:p w14:paraId="12A6FD43" w14:textId="63428392" w:rsidR="004D243C" w:rsidRDefault="004D243C">
      <w:pPr>
        <w:pStyle w:val="Textkrper"/>
      </w:pPr>
      <w:r w:rsidRPr="004D243C">
        <w:rPr>
          <w:b/>
        </w:rPr>
        <w:t>Enterprise Attribute</w:t>
      </w:r>
      <w:r>
        <w:t>:</w:t>
      </w:r>
      <w:r w:rsidR="005E604A">
        <w:t xml:space="preserve"> </w:t>
      </w:r>
      <w:r w:rsidR="005E604A" w:rsidRPr="005E604A">
        <w:t xml:space="preserve">Attribute die einer Organisation gehören. Diese entscheidet im Rahmen geltender Gesetze und Verträge über die Weitergabe der Attribute. Der einzelne Benutzer innerhalb der Organisation spielt im </w:t>
      </w:r>
      <w:r w:rsidR="005E604A" w:rsidRPr="005E604A">
        <w:lastRenderedPageBreak/>
        <w:t>Rahmen dieser Entscheidung eine sekundäre Rolle.</w:t>
      </w:r>
    </w:p>
    <w:p w14:paraId="6953EBFB" w14:textId="38A4EF98" w:rsidR="003B7289" w:rsidRDefault="003B7289" w:rsidP="003B7289">
      <w:pPr>
        <w:pStyle w:val="berschrift2"/>
        <w:numPr>
          <w:ilvl w:val="1"/>
          <w:numId w:val="2"/>
        </w:numPr>
        <w:jc w:val="both"/>
      </w:pPr>
      <w:bookmarkStart w:id="10" w:name="_Toc477771331"/>
      <w:r w:rsidRPr="003B7289">
        <w:t>Attribute Assertion Service</w:t>
      </w:r>
      <w:bookmarkEnd w:id="10"/>
    </w:p>
    <w:p w14:paraId="0892F641" w14:textId="53C551A1" w:rsidR="003B7289" w:rsidRPr="00796E39" w:rsidRDefault="003B7289" w:rsidP="00796E39">
      <w:r w:rsidRPr="00796E39">
        <w:t>Eine Entität, die Attributbestätigungen über eine definierte Schnittstelle ausstellt.</w:t>
      </w:r>
    </w:p>
    <w:p w14:paraId="7C2011A1" w14:textId="1AF40A0A" w:rsidR="003B7289" w:rsidRDefault="003B7289" w:rsidP="003B7289">
      <w:pPr>
        <w:pStyle w:val="berschrift2"/>
        <w:numPr>
          <w:ilvl w:val="1"/>
          <w:numId w:val="2"/>
        </w:numPr>
      </w:pPr>
      <w:bookmarkStart w:id="11" w:name="_Toc477771332"/>
      <w:r w:rsidRPr="003B7289">
        <w:t>Attribute Service</w:t>
      </w:r>
      <w:bookmarkEnd w:id="11"/>
    </w:p>
    <w:p w14:paraId="1F31CFF1" w14:textId="55866756" w:rsidR="003B7289" w:rsidRPr="00796E39" w:rsidRDefault="003B7289" w:rsidP="00796E39">
      <w:r w:rsidRPr="00796E39">
        <w:t>Der Attribute Service pflegt zeitaktuell ein oder mehrere Attribute für definierte Subjekte.</w:t>
      </w:r>
    </w:p>
    <w:p w14:paraId="65F76E5F" w14:textId="1F362B19" w:rsidR="003B7289" w:rsidRDefault="00C0357F" w:rsidP="003B7289">
      <w:pPr>
        <w:pStyle w:val="berschrift2"/>
        <w:numPr>
          <w:ilvl w:val="1"/>
          <w:numId w:val="2"/>
        </w:numPr>
      </w:pPr>
      <w:bookmarkStart w:id="12" w:name="_Toc477771333"/>
      <w:r>
        <w:t>Attribut-Autorität (AA)</w:t>
      </w:r>
      <w:bookmarkEnd w:id="12"/>
    </w:p>
    <w:p w14:paraId="0BE858A9" w14:textId="1338E76F" w:rsidR="006B1E4D" w:rsidRPr="00796E39" w:rsidRDefault="00C0357F" w:rsidP="00796E39">
      <w:r w:rsidRPr="00796E39">
        <w:t xml:space="preserve">Eine Attribut-Autorität ist ein Register oder sonstiges Verzeichnis mit einem Attribute Service zur Pflege von Attributen und einem Attribute Assertion Service zur Ausstellung von </w:t>
      </w:r>
      <w:r w:rsidR="00796E39">
        <w:t>Attributbestätigungen</w:t>
      </w:r>
      <w:r w:rsidRPr="00796E39">
        <w:t>.</w:t>
      </w:r>
    </w:p>
    <w:p w14:paraId="6B9E1280" w14:textId="3242A30C" w:rsidR="006B1E4D" w:rsidRPr="00796E39" w:rsidRDefault="00C0357F" w:rsidP="00796E39">
      <w:r w:rsidRPr="00796E39">
        <w:t>eCH-0167: Informationslieferant, der über eine definierte Schnittstelle (STIAM-Sender) Attribute für di</w:t>
      </w:r>
      <w:r w:rsidR="00103D56" w:rsidRPr="00796E39">
        <w:t>e STIAM-Community bereitstellt.</w:t>
      </w:r>
    </w:p>
    <w:p w14:paraId="4175CD50" w14:textId="6E27161F" w:rsidR="00103D56" w:rsidRPr="00796E39" w:rsidRDefault="00103D56" w:rsidP="00796E39">
      <w:r w:rsidRPr="00796E39">
        <w:t>Synonyme: Attribute Authority, Datenlieferant, Informationslieferant</w:t>
      </w:r>
    </w:p>
    <w:p w14:paraId="2A38A0CD" w14:textId="77777777" w:rsidR="006B1E4D" w:rsidRPr="00FA3824" w:rsidRDefault="00C0357F">
      <w:pPr>
        <w:pStyle w:val="berschrift2"/>
        <w:numPr>
          <w:ilvl w:val="1"/>
          <w:numId w:val="2"/>
        </w:numPr>
        <w:rPr>
          <w:lang w:val="en-US"/>
        </w:rPr>
      </w:pPr>
      <w:bookmarkStart w:id="13" w:name="_Toc477771334"/>
      <w:bookmarkStart w:id="14" w:name="_Ref477786428"/>
      <w:bookmarkStart w:id="15" w:name="_Ref477786435"/>
      <w:r w:rsidRPr="00FA3824">
        <w:rPr>
          <w:lang w:val="en-US"/>
        </w:rPr>
        <w:t>Attribute-Based Access Control (ABAC)</w:t>
      </w:r>
      <w:bookmarkEnd w:id="13"/>
      <w:bookmarkEnd w:id="14"/>
      <w:bookmarkEnd w:id="15"/>
    </w:p>
    <w:p w14:paraId="597DAC51" w14:textId="77777777" w:rsidR="006B1E4D" w:rsidRDefault="00C0357F">
      <w:pPr>
        <w:pStyle w:val="Textkrper"/>
      </w:pPr>
      <w:r>
        <w:t>Konzept dynamischer Zuteilung von Zugriffsrechten basierend auf Attributen des Subjekts.</w:t>
      </w:r>
    </w:p>
    <w:p w14:paraId="45488315" w14:textId="77777777" w:rsidR="006B1E4D" w:rsidRDefault="00C0357F">
      <w:pPr>
        <w:pStyle w:val="berschrift2"/>
        <w:numPr>
          <w:ilvl w:val="1"/>
          <w:numId w:val="2"/>
        </w:numPr>
      </w:pPr>
      <w:bookmarkStart w:id="16" w:name="_Toc477771335"/>
      <w:r>
        <w:t>Attributaggregation</w:t>
      </w:r>
      <w:bookmarkEnd w:id="16"/>
    </w:p>
    <w:p w14:paraId="09D98670" w14:textId="6339AD00" w:rsidR="006B1E4D" w:rsidRDefault="00C0357F">
      <w:pPr>
        <w:pStyle w:val="Textkrper"/>
      </w:pPr>
      <w:r>
        <w:t>Der Begriff der Attributaggregation wird von N. Klingenstein in „Attribute Aggregati</w:t>
      </w:r>
      <w:r w:rsidR="00D22718">
        <w:t xml:space="preserve">on and Federated Identity“ </w:t>
      </w:r>
      <w:r w:rsidR="00D22718">
        <w:fldChar w:fldCharType="begin" w:fldLock="1"/>
      </w:r>
      <w:r w:rsidR="00B71573">
        <w:instrText>ADDIN CSL_CITATION { "citationItems" : [ { "id" : "ITEM-1", "itemData" : { "DOI" : "10.1109/SAINT-W.2007.29", "ISBN" : "0-7695-2757-4/07", "abstract" : "A principal sometimes needs to present a combination of attributes from multiple identities from distinct organizations to fully identify itself This problem is rarely encountered in non-federated identity transactions because services operate within the context of a single identity domain. Federated identity allows for data about one entity to be scattered across multiple identities throughout the distributed system. These data must be unified through attribute aggregation to fully identify an entity. In order to do so, the identities must be associated in some fashion, the user must have a session with a service, and the service must have all the information it needs to process the attributes it receives.", "author" : [ { "dropping-particle" : "", "family" : "Klingenstein", "given" : "N.", "non-dropping-particle" : "", "parse-names" : false, "suffix" : "" } ], "container-title" : "SAINT - 2007 International Symposium on Applications and the Internet - Workshops, SAINT-W", "id" : "ITEM-1", "issued" : { "date-parts" : [ [ "2007" ] ] }, "title" : "Attribute aggregation and federated identity", "type" : "article-journal" }, "uris" : [ "http://www.mendeley.com/documents/?uuid=33076644-dbe0-4c4c-8f9e-4266937b75b1" ] } ], "mendeley" : { "formattedCitation" : "[1]", "plainTextFormattedCitation" : "[1]", "previouslyFormattedCitation" : "[1]" }, "properties" : { "noteIndex" : 0 }, "schema" : "https://github.com/citation-style-language/schema/raw/master/csl-citation.json" }</w:instrText>
      </w:r>
      <w:r w:rsidR="00D22718">
        <w:fldChar w:fldCharType="separate"/>
      </w:r>
      <w:r w:rsidR="00B71573" w:rsidRPr="00B71573">
        <w:rPr>
          <w:noProof/>
        </w:rPr>
        <w:t>[1]</w:t>
      </w:r>
      <w:r w:rsidR="00D22718">
        <w:fldChar w:fldCharType="end"/>
      </w:r>
      <w:r>
        <w:t xml:space="preserve"> genau beschrieben. Man versteht darunter den Prozess, Attribute zu einer bekannten digitalen Identität von verschiedenen Quellen abzufragen und zusammenzustellen.</w:t>
      </w:r>
    </w:p>
    <w:p w14:paraId="790726F0" w14:textId="77777777" w:rsidR="006B1E4D" w:rsidRDefault="00C0357F">
      <w:pPr>
        <w:pStyle w:val="berschrift2"/>
        <w:numPr>
          <w:ilvl w:val="1"/>
          <w:numId w:val="2"/>
        </w:numPr>
      </w:pPr>
      <w:bookmarkStart w:id="17" w:name="_Toc477771336"/>
      <w:r>
        <w:lastRenderedPageBreak/>
        <w:t>Attributbestätigung</w:t>
      </w:r>
      <w:bookmarkEnd w:id="17"/>
    </w:p>
    <w:p w14:paraId="226DC47E" w14:textId="00B609A9" w:rsidR="006B1E4D" w:rsidRPr="009015B5" w:rsidRDefault="00C0357F">
      <w:pPr>
        <w:pStyle w:val="Textkrper"/>
      </w:pPr>
      <w:r w:rsidRPr="009015B5">
        <w:t>Bestätigung eine</w:t>
      </w:r>
      <w:r w:rsidR="00796E39" w:rsidRPr="009015B5">
        <w:t>s Attributs durch eine Attribut-Autorität</w:t>
      </w:r>
      <w:r w:rsidRPr="009015B5">
        <w:t xml:space="preserve">. Entspricht einer SAML 2.0 Attribute </w:t>
      </w:r>
      <w:r w:rsidR="00D22718" w:rsidRPr="009015B5">
        <w:t>Assertion</w:t>
      </w:r>
      <w:r w:rsidR="006D0F77" w:rsidRPr="009015B5">
        <w:t xml:space="preserve"> </w:t>
      </w:r>
      <w:r w:rsidR="006D0F77" w:rsidRPr="009015B5">
        <w:fldChar w:fldCharType="begin" w:fldLock="1"/>
      </w:r>
      <w:r w:rsidR="002576A4" w:rsidRPr="009015B5">
        <w:instrText>ADDIN CSL_CITATION { "citationItems" : [ { "id" : "ITEM-1", "itemData" : { "abstract" : "This specification defines terms used throughout the OASIS Security Assertion Markup Language (SAML) specifications and related documents.", "author" : [ { "dropping-particle" : "", "family" : "Cantor", "given" : "Scott", "non-dropping-particle" : "", "parse-names" : false, "suffix" : "" }, { "dropping-particle" : "", "family" : "Hodges", "given" : "Jeff", "non-dropping-particle" : "", "parse-names" : false, "suffix" : "" }, { "dropping-particle" : "", "family" : "Hirsch", "given" : "Frederick", "non-dropping-particle" : "", "parse-names" : false, "suffix" : "" }, { "dropping-particle" : "", "family" : "Philpott", "given" : "Rob", "non-dropping-particle" : "", "parse-names" : false, "suffix" : "" }, { "dropping-particle" : "", "family" : "Security", "given" : "R S a", "non-dropping-particle" : "", "parse-names" : false, "suffix" : "" }, { "dropping-particle" : "", "family" : "Hughes", "given" : "John", "non-dropping-particle" : "", "parse-names" : false, "suffix" : "" }, { "dropping-particle" : "", "family" : "Origin", "given" : "Atos", "non-dropping-particle" : "", "parse-names" : false, "suffix" : "" }, { "dropping-particle" : "", "family" : "Lockhart", "given" : "Hal", "non-dropping-particle" : "", "parse-names" : false, "suffix" : "" }, { "dropping-particle" : "", "family" : "Systems", "given" : "B E a", "non-dropping-particle" : "", "parse-names" : false, "suffix" : "" }, { "dropping-particle" : "", "family" : "Beach", "given" : "Michael", "non-dropping-particle" : "", "parse-names" : false, "suffix" : "" }, { "dropping-particle" : "", "family" : "Metz", "given" : "Rebekah", "non-dropping-particle" : "", "parse-names" : false, "suffix" : "" }, { "dropping-particle" : "", "family" : "Hamilton", "given" : "Booz Allen", "non-dropping-particle" : "", "parse-names" : false, "suffix" : "" }, { "dropping-particle" : "", "family" : "Randall", "given" : "Rick", "non-dropping-particle" : "", "parse-names" : false, "suffix" : "" }, { "dropping-particle" : "", "family" : "Wisniewski", "given" : "Thomas", "non-dropping-particle" : "", "parse-names" : false, "suffix" : "" }, { "dropping-particle" : "", "family" : "Reid", "given" : "Irving", "non-dropping-particle" : "", "parse-names" : false, "suffix" : "" }, { "dropping-particle" : "", "family" : "Austel", "given" : "Paula", "non-dropping-particle" : "", "parse-names" : false, "suffix" : "" }, { "dropping-particle" : "", "family" : "Morgan", "given" : "R L Bob", "non-dropping-particle" : "", "parse-names" : false, "suffix" : "" }, { "dropping-particle" : "", "family" : "Davis", "given" : "Peter C", "non-dropping-particle" : "", "parse-names" : false, "suffix" : "" }, { "dropping-particle" : "", "family" : "Kemp", "given" : "John", "non-dropping-particle" : "", "parse-names" : false, "suffix" : "" }, { "dropping-particle" : "", "family" : "Madsen", "given" : "Paul", "non-dropping-particle" : "", "parse-names" : false, "suffix" : "" }, { "dropping-particle" : "", "family" : "Anderson", "given" : "Anne", "non-dropping-particle" : "", "parse-names" : false, "suffix" : "" }, { "dropping-particle" : "", "family" : "Microsystems", "given" : "Sun", "non-dropping-particle" : "", "parse-names" : false, "suffix" : "" } ], "container-title" : "Oasis Standard", "id" : "ITEM-1", "issued" : { "date-parts" : [ [ "2005" ] ] }, "title" : "Glossary for the OASIS Security Assertion Markup Language (SAML) V2.0", "type" : "article-journal" }, "uris" : [ "http://www.mendeley.com/documents/?uuid=fe0db10a-04b7-4cc9-96d7-9a286e45f846" ] } ], "mendeley" : { "formattedCitation" : "[2]", "plainTextFormattedCitation" : "[2]", "previouslyFormattedCitation" : "[2]" }, "properties" : { "noteIndex" : 0 }, "schema" : "https://github.com/citation-style-language/schema/raw/master/csl-citation.json" }</w:instrText>
      </w:r>
      <w:r w:rsidR="006D0F77" w:rsidRPr="009015B5">
        <w:fldChar w:fldCharType="separate"/>
      </w:r>
      <w:r w:rsidR="00B71573" w:rsidRPr="009015B5">
        <w:rPr>
          <w:noProof/>
        </w:rPr>
        <w:t>[2]</w:t>
      </w:r>
      <w:r w:rsidR="006D0F77" w:rsidRPr="009015B5">
        <w:fldChar w:fldCharType="end"/>
      </w:r>
      <w:r w:rsidRPr="009015B5">
        <w:t>.</w:t>
      </w:r>
    </w:p>
    <w:p w14:paraId="6E084E9A" w14:textId="57009374" w:rsidR="00082AD0" w:rsidRPr="00B64498" w:rsidRDefault="00082AD0">
      <w:pPr>
        <w:pStyle w:val="Textkrper"/>
        <w:rPr>
          <w:lang w:val="en-US"/>
        </w:rPr>
      </w:pPr>
      <w:r w:rsidRPr="00B64498">
        <w:rPr>
          <w:lang w:val="en-US"/>
        </w:rPr>
        <w:t>Synonym: Attribute Assertion</w:t>
      </w:r>
    </w:p>
    <w:p w14:paraId="6817E0A0" w14:textId="77777777" w:rsidR="006B1E4D" w:rsidRDefault="00C0357F">
      <w:pPr>
        <w:pStyle w:val="berschrift2"/>
        <w:numPr>
          <w:ilvl w:val="1"/>
          <w:numId w:val="2"/>
        </w:numPr>
      </w:pPr>
      <w:bookmarkStart w:id="18" w:name="_Toc477771337"/>
      <w:r>
        <w:t>Auditing</w:t>
      </w:r>
      <w:bookmarkEnd w:id="18"/>
    </w:p>
    <w:p w14:paraId="77114592" w14:textId="77777777" w:rsidR="006B1E4D" w:rsidRDefault="00C0357F">
      <w:pPr>
        <w:pStyle w:val="Textkrper"/>
      </w:pPr>
      <w:r>
        <w:t>a) Überprüfung der Policy-Konformität</w:t>
      </w:r>
    </w:p>
    <w:p w14:paraId="6CA6DE02" w14:textId="77777777" w:rsidR="006B1E4D" w:rsidRDefault="00C0357F">
      <w:pPr>
        <w:pStyle w:val="Textkrper"/>
      </w:pPr>
      <w:r>
        <w:t>b) Aufzeichnung aller Aktionen und Entscheide zur Gewährleistung der Nachvollziehbarkeit</w:t>
      </w:r>
    </w:p>
    <w:p w14:paraId="7AF61A6A" w14:textId="772C2275" w:rsidR="00E66B3C" w:rsidRDefault="00C0357F" w:rsidP="00E66B3C">
      <w:pPr>
        <w:pStyle w:val="berschrift2"/>
        <w:numPr>
          <w:ilvl w:val="1"/>
          <w:numId w:val="2"/>
        </w:numPr>
      </w:pPr>
      <w:bookmarkStart w:id="19" w:name="_Toc477771338"/>
      <w:r>
        <w:t>Authentifizierung</w:t>
      </w:r>
      <w:bookmarkEnd w:id="19"/>
    </w:p>
    <w:p w14:paraId="17A2C6BE" w14:textId="77777777" w:rsidR="00E66B3C" w:rsidRDefault="00E66B3C" w:rsidP="00E66B3C">
      <w:pPr>
        <w:pStyle w:val="Textkrper"/>
      </w:pPr>
      <w:r>
        <w:t>Authentifizierung ist der Vorgang der Überprüfung einer behaupteten E-Identity eines Subjekts nach bestimmten Vorgaben. Das angestrebte Sicherheitsniveau der Authentifizierung bestimmt diese Vorgaben.</w:t>
      </w:r>
    </w:p>
    <w:p w14:paraId="197F765C" w14:textId="7E5D72A4" w:rsidR="00E66B3C" w:rsidRDefault="00E66B3C" w:rsidP="00E66B3C">
      <w:pPr>
        <w:pStyle w:val="Textkrper"/>
      </w:pPr>
      <w:r>
        <w:t>Spezialfall eIDAS: dynamische Authentifizierung (kein SSO)</w:t>
      </w:r>
    </w:p>
    <w:p w14:paraId="6203E9B3" w14:textId="6F974DCD" w:rsidR="00C749FA" w:rsidRPr="00E66B3C" w:rsidRDefault="00C749FA" w:rsidP="00E66B3C">
      <w:pPr>
        <w:pStyle w:val="Textkrper"/>
      </w:pPr>
      <w:r>
        <w:t xml:space="preserve">Synonyme: </w:t>
      </w:r>
      <w:r w:rsidRPr="00C749FA">
        <w:t>Authentifikation, Authentisierung</w:t>
      </w:r>
      <w:r>
        <w:t xml:space="preserve"> (todo! Fussnote bemerkung)</w:t>
      </w:r>
    </w:p>
    <w:p w14:paraId="0001AD88" w14:textId="7B1BABF6" w:rsidR="00E66B3C" w:rsidRDefault="00E66B3C" w:rsidP="00E66B3C">
      <w:pPr>
        <w:pStyle w:val="berschrift2"/>
        <w:numPr>
          <w:ilvl w:val="1"/>
          <w:numId w:val="2"/>
        </w:numPr>
      </w:pPr>
      <w:bookmarkStart w:id="20" w:name="_Toc477771339"/>
      <w:r>
        <w:t>Authentifizierungs-Anfrage</w:t>
      </w:r>
      <w:bookmarkEnd w:id="20"/>
      <w:r>
        <w:t xml:space="preserve"> </w:t>
      </w:r>
    </w:p>
    <w:p w14:paraId="1990A381" w14:textId="446773DD" w:rsidR="00E66B3C" w:rsidRDefault="00202598" w:rsidP="00E66B3C">
      <w:pPr>
        <w:pStyle w:val="Textkrper"/>
      </w:pPr>
      <w:r w:rsidRPr="00202598">
        <w:t>Eine Authentifizierungs-Anfrage wird vom Subjekt an den Authentication Service gesendet. Dieser initialisiert die Überprüfung der behaupteten E-Identity.</w:t>
      </w:r>
    </w:p>
    <w:p w14:paraId="4FD4B5AF" w14:textId="7BAD32B0" w:rsidR="00CE1D7F" w:rsidRDefault="00CE1D7F" w:rsidP="00E66B3C">
      <w:pPr>
        <w:pStyle w:val="Textkrper"/>
      </w:pPr>
      <w:r>
        <w:t xml:space="preserve">Synonym: </w:t>
      </w:r>
      <w:r w:rsidRPr="00CE1D7F">
        <w:t>Authentication Request</w:t>
      </w:r>
    </w:p>
    <w:p w14:paraId="2AC699C8" w14:textId="77777777" w:rsidR="006B1E4D" w:rsidRDefault="00C0357F">
      <w:pPr>
        <w:pStyle w:val="berschrift2"/>
        <w:numPr>
          <w:ilvl w:val="1"/>
          <w:numId w:val="2"/>
        </w:numPr>
      </w:pPr>
      <w:bookmarkStart w:id="21" w:name="_Toc477771340"/>
      <w:r>
        <w:t>Authentifikation-Autorität (AuthnA)</w:t>
      </w:r>
      <w:bookmarkEnd w:id="21"/>
    </w:p>
    <w:p w14:paraId="2006573D" w14:textId="5CDFCF98" w:rsidR="006B1E4D" w:rsidRPr="001B1E8B" w:rsidRDefault="00C0357F" w:rsidP="001B1E8B">
      <w:r w:rsidRPr="001B1E8B">
        <w:t xml:space="preserve">Eine AuthnA stellt einen Authentication Service zur Verfügung, gegen den sich das Subjekt authentifizieren kann. Der Authentication Service benutzt </w:t>
      </w:r>
      <w:commentRangeStart w:id="22"/>
      <w:r w:rsidRPr="001B1E8B">
        <w:t>Credentials</w:t>
      </w:r>
      <w:commentRangeEnd w:id="22"/>
      <w:r w:rsidR="00370EFC">
        <w:rPr>
          <w:rStyle w:val="Kommentarzeichen"/>
        </w:rPr>
        <w:commentReference w:id="22"/>
      </w:r>
      <w:r w:rsidRPr="001B1E8B">
        <w:t xml:space="preserve">, die von einem Credential Service ausgestellt werden. Der </w:t>
      </w:r>
      <w:r w:rsidRPr="001B1E8B">
        <w:lastRenderedPageBreak/>
        <w:t>Credential Service kann ein Bestandteil der AuthnA sein. Beispiele für Authentifikation-Autoritäten sind IdPs (nach SAML), OpenID Provider und Mobil</w:t>
      </w:r>
      <w:r w:rsidR="001B1E8B">
        <w:t>e</w:t>
      </w:r>
      <w:r w:rsidRPr="001B1E8B">
        <w:t>ID Provider.</w:t>
      </w:r>
    </w:p>
    <w:p w14:paraId="494ABFC4" w14:textId="3A2C50DA" w:rsidR="00074705" w:rsidRPr="001B1E8B" w:rsidRDefault="00074705" w:rsidP="001B1E8B">
      <w:r w:rsidRPr="001B1E8B">
        <w:t xml:space="preserve">Synonym: </w:t>
      </w:r>
      <w:r w:rsidR="001B1E8B" w:rsidRPr="001B1E8B">
        <w:t xml:space="preserve">Authentication </w:t>
      </w:r>
      <w:r w:rsidRPr="001B1E8B">
        <w:t>Authority</w:t>
      </w:r>
    </w:p>
    <w:p w14:paraId="2E4D80E0" w14:textId="77777777" w:rsidR="006B1E4D" w:rsidRDefault="00C0357F">
      <w:pPr>
        <w:pStyle w:val="berschrift2"/>
        <w:numPr>
          <w:ilvl w:val="1"/>
          <w:numId w:val="2"/>
        </w:numPr>
      </w:pPr>
      <w:bookmarkStart w:id="23" w:name="_Toc477771341"/>
      <w:r>
        <w:t>Authentication Proxy</w:t>
      </w:r>
      <w:bookmarkEnd w:id="23"/>
    </w:p>
    <w:p w14:paraId="6E55D050" w14:textId="5F817063" w:rsidR="006B1E4D" w:rsidRPr="001B1E8B" w:rsidRDefault="00C0357F" w:rsidP="001B1E8B">
      <w:r w:rsidRPr="001B1E8B">
        <w:t>Ist AuthnA(1) nicht in der Lage, einen Nutzer zu authentifizieren, kann er unter bestimmten Umständen als Authentication Proxy agieren, indem er selber einen eigenen Authentication Request an einen weiteren AuthnA sendet. Die Antwort vom AuthnA(2) kann der AuthnA(1) dann dazu verwenden, eine eigene Response zu generieren. Die Authentication Proxy Funktion wird im SAMLv2 Standard</w:t>
      </w:r>
      <w:r w:rsidR="0052420F">
        <w:t xml:space="preserve"> </w:t>
      </w:r>
      <w:commentRangeStart w:id="24"/>
      <w:r w:rsidR="0052420F">
        <w:t>[ref]</w:t>
      </w:r>
      <w:r w:rsidRPr="001B1E8B">
        <w:t xml:space="preserve"> </w:t>
      </w:r>
      <w:commentRangeEnd w:id="24"/>
      <w:r w:rsidR="00370EFC">
        <w:rPr>
          <w:rStyle w:val="Kommentarzeichen"/>
        </w:rPr>
        <w:commentReference w:id="24"/>
      </w:r>
      <w:r w:rsidRPr="001B1E8B">
        <w:t xml:space="preserve">beschrieben und weitgehend definiert, heisst dort </w:t>
      </w:r>
      <w:commentRangeStart w:id="25"/>
      <w:r w:rsidRPr="001B1E8B">
        <w:t>Identification Proxy</w:t>
      </w:r>
      <w:commentRangeEnd w:id="25"/>
      <w:r w:rsidR="00307546">
        <w:rPr>
          <w:rStyle w:val="Kommentarzeichen"/>
        </w:rPr>
        <w:commentReference w:id="25"/>
      </w:r>
      <w:r w:rsidRPr="001B1E8B">
        <w:t>.</w:t>
      </w:r>
    </w:p>
    <w:p w14:paraId="08FA4EFD" w14:textId="78670FCF" w:rsidR="003B7289" w:rsidRDefault="003B7289" w:rsidP="003B7289">
      <w:pPr>
        <w:pStyle w:val="berschrift2"/>
        <w:numPr>
          <w:ilvl w:val="1"/>
          <w:numId w:val="2"/>
        </w:numPr>
      </w:pPr>
      <w:bookmarkStart w:id="26" w:name="_Toc477771342"/>
      <w:r w:rsidRPr="003B7289">
        <w:t>Authentication Service</w:t>
      </w:r>
      <w:bookmarkEnd w:id="26"/>
    </w:p>
    <w:p w14:paraId="24D66346" w14:textId="3917EA08" w:rsidR="003B7289" w:rsidRPr="003B7289" w:rsidRDefault="003B7289" w:rsidP="003B7289">
      <w:r w:rsidRPr="003B7289">
        <w:t>Der Authentication Service überprüft mittels der Authentifizierungsmittel, ob der Zugreifende (Subjekt) der ist, der er behauptet zu sein.</w:t>
      </w:r>
    </w:p>
    <w:p w14:paraId="6D257D14" w14:textId="50C0A156" w:rsidR="006B1E4D" w:rsidRDefault="00C0357F">
      <w:pPr>
        <w:pStyle w:val="berschrift2"/>
        <w:numPr>
          <w:ilvl w:val="1"/>
          <w:numId w:val="2"/>
        </w:numPr>
      </w:pPr>
      <w:bookmarkStart w:id="27" w:name="_Toc477771343"/>
      <w:r>
        <w:t>Authentifizierungsbestätigung</w:t>
      </w:r>
      <w:bookmarkEnd w:id="27"/>
    </w:p>
    <w:p w14:paraId="523C5762" w14:textId="2ECDE034" w:rsidR="006B1E4D" w:rsidRDefault="00C0357F">
      <w:pPr>
        <w:pStyle w:val="Textkrper"/>
      </w:pPr>
      <w:r>
        <w:t xml:space="preserve">Die Authentifizierungsbestätigung ist der Nachweis, welcher der Identity Provider nach einer erfolgreichen Authentifizierung des Subjektes ausgestellt wird. Die Authentifizierungsbestätigung ist für einen bestimmten Zeitraum gültig und </w:t>
      </w:r>
      <w:r w:rsidR="00BB5185">
        <w:t>kann</w:t>
      </w:r>
      <w:r w:rsidR="00D12AE9">
        <w:t xml:space="preserve"> eine </w:t>
      </w:r>
      <w:r>
        <w:t>Vertrauensstufen</w:t>
      </w:r>
      <w:r w:rsidR="00D12AE9">
        <w:t xml:space="preserve"> enthalten</w:t>
      </w:r>
      <w:r>
        <w:t>.</w:t>
      </w:r>
    </w:p>
    <w:p w14:paraId="6FF132D3" w14:textId="77777777" w:rsidR="006B1E4D" w:rsidRDefault="00C0357F">
      <w:pPr>
        <w:pStyle w:val="Textkrper"/>
      </w:pPr>
      <w:r>
        <w:t>Beispiele:</w:t>
      </w:r>
    </w:p>
    <w:p w14:paraId="1337BBE5" w14:textId="373EE94F" w:rsidR="006B1E4D" w:rsidRDefault="00C0357F">
      <w:pPr>
        <w:pStyle w:val="Textkrper"/>
      </w:pPr>
      <w:r>
        <w:t>Bei Security Assert</w:t>
      </w:r>
      <w:r w:rsidR="00E705A1">
        <w:t xml:space="preserve">ion Markup Language (SAML) </w:t>
      </w:r>
      <w:r w:rsidR="00E705A1">
        <w:fldChar w:fldCharType="begin" w:fldLock="1"/>
      </w:r>
      <w:r w:rsidR="00B71573">
        <w:instrText>ADDIN CSL_CITATION { "citationItems" : [ { "id" : "ITEM-1", "itemData" : { "abstract" : "The Security Assertion Markup Language (SAML) standard defines a framework for exchanging security information between online business partners. It was developed by the Security Services Technical Committee (SSTC) of the standards organization OASIS (the Organization for the Advancement of Structured Information Standards). This document provides a technical description of SAML V2.0.", "author" : [ { "dropping-particle" : "", "family" : "Ragouzis", "given" : "Nick", "non-dropping-particle" : "", "parse-names" : false, "suffix" : "" }, { "dropping-particle" : "", "family" : "Hughes", "given" : "John", "non-dropping-particle" : "", "parse-names" : false, "suffix" : "" }, { "dropping-particle" : "", "family" : "Philpott", "given" : "Rob", "non-dropping-particle" : "", "parse-names" : false, "suffix" : "" }, { "dropping-particle" : "", "family" : "Maler", "given" : "Eve", "non-dropping-particle" : "", "parse-names" : false, "suffix" : "" }, { "dropping-particle" : "", "family" : "Madsen", "given" : "Paul", "non-dropping-particle" : "", "parse-names" : false, "suffix" : "" }, { "dropping-particle" : "", "family" : "Scavo", "given" : "Tom", "non-dropping-particle" : "", "parse-names" : false, "suffix" : "" } ], "container-title" : "May", "id" : "ITEM-1", "issue" : "February", "issued" : { "date-parts" : [ [ "2007" ] ] }, "page" : "50", "title" : "Security Assertion Markup Language (SAML) V2.0 Technical Overview (OASIS)", "type" : "article-journal" }, "uris" : [ "http://www.mendeley.com/documents/?uuid=1675028d-d17a-4e7d-b8a9-2738ceaf1be0" ] } ], "mendeley" : { "formattedCitation" : "[3]", "plainTextFormattedCitation" : "[3]", "previouslyFormattedCitation" : "[3]" }, "properties" : { "noteIndex" : 0 }, "schema" : "https://github.com/citation-style-language/schema/raw/master/csl-citation.json" }</w:instrText>
      </w:r>
      <w:r w:rsidR="00E705A1">
        <w:fldChar w:fldCharType="separate"/>
      </w:r>
      <w:r w:rsidR="00B71573" w:rsidRPr="00B71573">
        <w:rPr>
          <w:noProof/>
        </w:rPr>
        <w:t>[3]</w:t>
      </w:r>
      <w:r w:rsidR="00E705A1">
        <w:fldChar w:fldCharType="end"/>
      </w:r>
      <w:r>
        <w:t xml:space="preserve"> ist die Authentifizierungsbestätigung die „Authentication Assertion“ und wird vom (SAML) Identity Provider ausgestellt.</w:t>
      </w:r>
    </w:p>
    <w:p w14:paraId="5C3001C1" w14:textId="7DD5CEEC" w:rsidR="006B1E4D" w:rsidRDefault="00E705A1">
      <w:pPr>
        <w:pStyle w:val="Textkrper"/>
      </w:pPr>
      <w:r>
        <w:t xml:space="preserve">Bei OIDC </w:t>
      </w:r>
      <w:r>
        <w:fldChar w:fldCharType="begin" w:fldLock="1"/>
      </w:r>
      <w:r w:rsidR="00B71573">
        <w:instrText>ADDIN CSL_CITATION { "citationItems" : [ { "id" : "ITEM-1", "itemData" : { "URL" : "http://openid.net/connect/", "abstract" : "OpenID Connect 1.0 is a simple identity layer on top of the OAuth 2.0 protocol. It allows Clients to verify the identity of the End-User based on the authentication performed by an Authorization Server, as well as to obtain basic profile information about the End-User in an interoperable and REST-like manner. OpenID Connect allows clients of all types, including Web-based, mobile, and JavaScript clients, to request and receive information about authenticated sessions and end-users. The specification suite is extensible, allowing participants to use optional features such as encryption of identity data, discovery of OpenID Providers, and session management, when it makes sense for them.", "accessed" : { "date-parts" : [ [ "2016", "10", "10" ] ] }, "author" : [ { "dropping-particle" : "", "family" : "Natsakimura", "given" : "", "non-dropping-particle" : "", "parse-names" : false, "suffix" : "" } ], "id" : "ITEM-1", "issued" : { "date-parts" : [ [ "0" ] ] }, "title" : "OpenID Connect | OpenID", "type" : "webpage" }, "uris" : [ "http://www.mendeley.com/documents/?uuid=3466ea88-5f7d-45a8-9f53-20692a564fae" ] } ], "mendeley" : { "formattedCitation" : "[4]", "plainTextFormattedCitation" : "[4]", "previouslyFormattedCitation" : "[4]" }, "properties" : { "noteIndex" : 0 }, "schema" : "https://github.com/citation-style-language/schema/raw/master/csl-citation.json" }</w:instrText>
      </w:r>
      <w:r>
        <w:fldChar w:fldCharType="separate"/>
      </w:r>
      <w:r w:rsidR="00B71573" w:rsidRPr="00B71573">
        <w:rPr>
          <w:noProof/>
        </w:rPr>
        <w:t>[4]</w:t>
      </w:r>
      <w:r>
        <w:fldChar w:fldCharType="end"/>
      </w:r>
      <w:r w:rsidR="00C0357F">
        <w:t xml:space="preserve"> ist die Authentifizierungsbestätigung das sogenannte „ID Token“ und wird vom „Authorization Server“ ausgestellt.</w:t>
      </w:r>
    </w:p>
    <w:p w14:paraId="38C0207B" w14:textId="77777777" w:rsidR="006B1E4D" w:rsidRDefault="00C0357F">
      <w:pPr>
        <w:pStyle w:val="Textkrper"/>
      </w:pPr>
      <w:r>
        <w:lastRenderedPageBreak/>
        <w:t>Bei Kerberos ist die Authentifizierungsbestätigung ein „Ticket Granting Ticket“ (TGT) und wird vom Kerberos Distribution Center (KDC) ausgestellt.</w:t>
      </w:r>
    </w:p>
    <w:p w14:paraId="3DAAE095" w14:textId="77777777" w:rsidR="006B1E4D" w:rsidRDefault="00C0357F">
      <w:pPr>
        <w:pStyle w:val="berschrift2"/>
        <w:numPr>
          <w:ilvl w:val="1"/>
          <w:numId w:val="2"/>
        </w:numPr>
      </w:pPr>
      <w:bookmarkStart w:id="28" w:name="_Toc477771344"/>
      <w:r>
        <w:t>Authentifizierungsfaktor</w:t>
      </w:r>
      <w:bookmarkEnd w:id="28"/>
    </w:p>
    <w:p w14:paraId="5F8233AC" w14:textId="384BAAB0" w:rsidR="006B1E4D" w:rsidRDefault="00C0357F">
      <w:pPr>
        <w:pStyle w:val="Textkrper"/>
      </w:pPr>
      <w:r>
        <w:t>Authentifizierungsfaktoren sind Informationen und/oder Prozesse, die zur Authentifizierung eines Subjektes verwendet werden können. Authentifizierungsfaktoren können auf vier verschiedenen Merkmalen oder auch Kombinationen davon beruhen:</w:t>
      </w:r>
    </w:p>
    <w:p w14:paraId="210540BA" w14:textId="21BED47D" w:rsidR="006B1E4D" w:rsidRDefault="00C0357F">
      <w:pPr>
        <w:pStyle w:val="Textkrper"/>
      </w:pPr>
      <w:r>
        <w:t>- besitzabhängiger Authentifizierungsfaktor: beruht auf Besitz (etwas, das das Subjekt besitzt, z.B. Zertifikat, Hardware-Token mit privatem Schlüssel, ele</w:t>
      </w:r>
      <w:r w:rsidR="00044CB3">
        <w:t>ktronischer Pass oder ID-Karte).</w:t>
      </w:r>
    </w:p>
    <w:p w14:paraId="6190E0FB" w14:textId="4CEA947F" w:rsidR="006B1E4D" w:rsidRDefault="00C0357F">
      <w:pPr>
        <w:pStyle w:val="Textkrper"/>
      </w:pPr>
      <w:r>
        <w:t>- kenntnisabhängiger Authentifizierungsfaktor: beruht auf Wissen (etwas, das das Sub</w:t>
      </w:r>
      <w:r w:rsidR="00044CB3">
        <w:t>jekt weiss, z.B. Passwort, PIN).</w:t>
      </w:r>
    </w:p>
    <w:p w14:paraId="0E13ECFB" w14:textId="089C6100" w:rsidR="006B1E4D" w:rsidRDefault="00C0357F">
      <w:pPr>
        <w:pStyle w:val="Textkrper"/>
      </w:pPr>
      <w:r>
        <w:t>- inhärenter Authentifizierungsfaktor: beruht auf einem biometrischen Merkmal (etwas, das das Subjekt ist, wie Iris, Netzhaut, Fingerabdru</w:t>
      </w:r>
      <w:r w:rsidR="00044CB3">
        <w:t>ck).</w:t>
      </w:r>
    </w:p>
    <w:p w14:paraId="2D770CF6" w14:textId="6BF5A1EE" w:rsidR="006B1E4D" w:rsidRDefault="00C0357F">
      <w:pPr>
        <w:pStyle w:val="Textkrper"/>
      </w:pPr>
      <w:r>
        <w:t>- verhaltensbasierter Authentifizierungsfaktor: beruht auf Verhalten (etwas, das welches das Subjekt typischerweise macht, z.B. dynamisches Unterschriftsmuster).</w:t>
      </w:r>
    </w:p>
    <w:p w14:paraId="49521BC0" w14:textId="0D1072A8" w:rsidR="002A3F9D" w:rsidRDefault="002A3F9D">
      <w:pPr>
        <w:pStyle w:val="Textkrper"/>
      </w:pPr>
      <w:r>
        <w:t xml:space="preserve">Synonym: </w:t>
      </w:r>
      <w:r w:rsidRPr="002A3F9D">
        <w:t>Authentifizierungsmerkmal</w:t>
      </w:r>
    </w:p>
    <w:p w14:paraId="5E2F3BA3" w14:textId="29E08DDB" w:rsidR="002A3F9D" w:rsidRDefault="002A3F9D">
      <w:pPr>
        <w:pStyle w:val="berschrift2"/>
        <w:numPr>
          <w:ilvl w:val="1"/>
          <w:numId w:val="2"/>
        </w:numPr>
      </w:pPr>
      <w:bookmarkStart w:id="29" w:name="_Toc477771345"/>
      <w:r>
        <w:t>Authentifizierungsmittel</w:t>
      </w:r>
      <w:bookmarkEnd w:id="29"/>
    </w:p>
    <w:p w14:paraId="74612F17" w14:textId="4CB092B4" w:rsidR="002A3F9D" w:rsidRDefault="002A3F9D" w:rsidP="002A3F9D">
      <w:pPr>
        <w:pStyle w:val="Textkrper"/>
      </w:pPr>
      <w:r>
        <w:t>Ein Authentifizierungsmittel ist etwas, das ein Subjekt besitzt und das es unter seiner Kontrolle hat (typischerweise ein kryptographischer Schlüssel, ein Geheimnis oder ein biometrisches Merkmal). Ein Authentifizierungsmittel muss nicht unbedingt in Hardware Form vorliegen, sondern kann auch ein Soft-Token oder eine Software-Komponente sein. Ein Authentifizierungsmittel kann einen (</w:t>
      </w:r>
      <w:r w:rsidR="00BB5185">
        <w:fldChar w:fldCharType="begin"/>
      </w:r>
      <w:r w:rsidR="00BB5185">
        <w:instrText xml:space="preserve"> REF _Ref477856310 \r \h </w:instrText>
      </w:r>
      <w:r w:rsidR="00BB5185">
        <w:fldChar w:fldCharType="separate"/>
      </w:r>
      <w:r w:rsidR="00BB5185">
        <w:t>2.106</w:t>
      </w:r>
      <w:r w:rsidR="00BB5185">
        <w:fldChar w:fldCharType="end"/>
      </w:r>
      <w:r w:rsidR="00BB5185">
        <w:t xml:space="preserve"> </w:t>
      </w:r>
      <w:r w:rsidR="00BB5185">
        <w:fldChar w:fldCharType="begin"/>
      </w:r>
      <w:r w:rsidR="00BB5185">
        <w:instrText xml:space="preserve"> REF _Ref477856314 \h </w:instrText>
      </w:r>
      <w:r w:rsidR="00BB5185">
        <w:fldChar w:fldCharType="separate"/>
      </w:r>
      <w:r w:rsidR="00BB5185" w:rsidRPr="00BB5185">
        <w:t>Single Factor Cryptographic Devices</w:t>
      </w:r>
      <w:r w:rsidR="00BB5185">
        <w:fldChar w:fldCharType="end"/>
      </w:r>
      <w:r>
        <w:t>) oder auch mehrere unabhängige</w:t>
      </w:r>
      <w:r w:rsidR="00E54BB6">
        <w:t xml:space="preserve"> Authentifizierungsfaktoren (</w:t>
      </w:r>
      <w:r w:rsidR="00BB5185">
        <w:fldChar w:fldCharType="begin"/>
      </w:r>
      <w:r w:rsidR="00BB5185">
        <w:instrText xml:space="preserve"> REF _Ref477856344 \r \h </w:instrText>
      </w:r>
      <w:r w:rsidR="00BB5185">
        <w:fldChar w:fldCharType="separate"/>
      </w:r>
      <w:r w:rsidR="00BB5185">
        <w:t>2.77</w:t>
      </w:r>
      <w:r w:rsidR="00BB5185">
        <w:fldChar w:fldCharType="end"/>
      </w:r>
      <w:r w:rsidR="00BB5185">
        <w:t xml:space="preserve"> </w:t>
      </w:r>
      <w:r w:rsidR="00BB5185">
        <w:fldChar w:fldCharType="begin"/>
      </w:r>
      <w:r w:rsidR="00BB5185">
        <w:instrText xml:space="preserve"> REF _Ref477856348 \h </w:instrText>
      </w:r>
      <w:r w:rsidR="00BB5185">
        <w:fldChar w:fldCharType="separate"/>
      </w:r>
      <w:r w:rsidR="00BB5185">
        <w:t>Multi-Factor Cryptographic Devices</w:t>
      </w:r>
      <w:r w:rsidR="00BB5185">
        <w:fldChar w:fldCharType="end"/>
      </w:r>
      <w:r w:rsidR="00E54BB6">
        <w:t>) benutzen</w:t>
      </w:r>
      <w:r>
        <w:t>.</w:t>
      </w:r>
    </w:p>
    <w:p w14:paraId="4F587140" w14:textId="2D1EB203" w:rsidR="002A3F9D" w:rsidRDefault="002A3F9D" w:rsidP="002A3F9D">
      <w:pPr>
        <w:pStyle w:val="Textkrper"/>
      </w:pPr>
      <w:r>
        <w:t xml:space="preserve">Der vom Authentifizierungsmittel generierte Ausgabewert (engl. Authenticator output or authenticator response) wird durch eine mathematische </w:t>
      </w:r>
      <w:r>
        <w:lastRenderedPageBreak/>
        <w:t>Funktion (Authentifikator oder Authentifizierungsfunktion) aus einem geheimen Wert (z.B. privater Schlüssel), einem oder mehreren optionalen Aktivierungswerten (z.B. PIN oder biometrischer Informationen), und einem oder mehreren optionalen Eingabewerten (z.B. Zufallswerten oder Challenges) generiert. Im Trivialfall kann das Authentifizierungsmittel der geheime Wert selbst sein (z.B. im Fall e</w:t>
      </w:r>
      <w:r w:rsidR="00AD6FC5">
        <w:t xml:space="preserve">ines Passworts). Siehe </w:t>
      </w:r>
      <w:r w:rsidR="00AD6FC5">
        <w:fldChar w:fldCharType="begin"/>
      </w:r>
      <w:r w:rsidR="00AD6FC5">
        <w:instrText xml:space="preserve"> REF _Ref476744002 \h </w:instrText>
      </w:r>
      <w:r w:rsidR="00AD6FC5">
        <w:fldChar w:fldCharType="separate"/>
      </w:r>
      <w:r w:rsidR="00A21C3B">
        <w:t xml:space="preserve">Tabelle </w:t>
      </w:r>
      <w:r w:rsidR="00A21C3B">
        <w:rPr>
          <w:noProof/>
        </w:rPr>
        <w:t>1</w:t>
      </w:r>
      <w:r w:rsidR="00AD6FC5">
        <w:fldChar w:fldCharType="end"/>
      </w:r>
      <w:r>
        <w:t xml:space="preserve"> für weitere Beispiele.</w:t>
      </w:r>
    </w:p>
    <w:p w14:paraId="31558B48" w14:textId="77777777" w:rsidR="00566461" w:rsidRDefault="00566461" w:rsidP="002A3F9D">
      <w:pPr>
        <w:pStyle w:val="Textkrper"/>
      </w:pPr>
    </w:p>
    <w:p w14:paraId="2CFF68F0" w14:textId="77777777" w:rsidR="002156C9" w:rsidRDefault="00BB5185" w:rsidP="002156C9">
      <w:pPr>
        <w:pStyle w:val="Textkrper"/>
        <w:keepNext/>
      </w:pPr>
      <w:r>
        <w:pict w14:anchorId="1EC79B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95pt;height:167.65pt">
            <v:imagedata r:id="rId12" o:title="eCH-0219-Authentifizierungsfunktion"/>
          </v:shape>
        </w:pict>
      </w:r>
    </w:p>
    <w:p w14:paraId="5A7FEB4B" w14:textId="660F7FEA" w:rsidR="002F3368" w:rsidRDefault="002156C9" w:rsidP="002156C9">
      <w:pPr>
        <w:pStyle w:val="Beschriftung"/>
      </w:pPr>
      <w:r>
        <w:t xml:space="preserve">Abbildung </w:t>
      </w:r>
      <w:r w:rsidR="00F42483">
        <w:fldChar w:fldCharType="begin"/>
      </w:r>
      <w:r w:rsidR="00F42483">
        <w:instrText xml:space="preserve"> SEQ Abbildung \* ARABIC </w:instrText>
      </w:r>
      <w:r w:rsidR="00F42483">
        <w:fldChar w:fldCharType="separate"/>
      </w:r>
      <w:r w:rsidR="00A21C3B">
        <w:rPr>
          <w:noProof/>
        </w:rPr>
        <w:t>1</w:t>
      </w:r>
      <w:r w:rsidR="00F42483">
        <w:rPr>
          <w:noProof/>
        </w:rPr>
        <w:fldChar w:fldCharType="end"/>
      </w:r>
      <w:r>
        <w:t xml:space="preserve">: </w:t>
      </w:r>
      <w:r w:rsidRPr="007F0E8D">
        <w:t>Schematische Funktionsweise eines Authentifizierungsmittels</w:t>
      </w:r>
    </w:p>
    <w:tbl>
      <w:tblPr>
        <w:tblStyle w:val="GridTable4Accent51"/>
        <w:tblW w:w="864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420" w:firstRow="1" w:lastRow="0" w:firstColumn="0" w:lastColumn="0" w:noHBand="0" w:noVBand="1"/>
      </w:tblPr>
      <w:tblGrid>
        <w:gridCol w:w="1560"/>
        <w:gridCol w:w="1275"/>
        <w:gridCol w:w="1238"/>
        <w:gridCol w:w="38"/>
        <w:gridCol w:w="992"/>
        <w:gridCol w:w="993"/>
        <w:gridCol w:w="1275"/>
        <w:gridCol w:w="1276"/>
      </w:tblGrid>
      <w:tr w:rsidR="00AD6FC5" w14:paraId="1AAE92E4" w14:textId="77777777" w:rsidTr="00566461">
        <w:trPr>
          <w:cnfStyle w:val="100000000000" w:firstRow="1" w:lastRow="0" w:firstColumn="0" w:lastColumn="0" w:oddVBand="0" w:evenVBand="0" w:oddHBand="0" w:evenHBand="0" w:firstRowFirstColumn="0" w:firstRowLastColumn="0" w:lastRowFirstColumn="0" w:lastRowLastColumn="0"/>
          <w:cantSplit/>
          <w:trHeight w:val="324"/>
          <w:tblHeader/>
        </w:trPr>
        <w:tc>
          <w:tcPr>
            <w:tcW w:w="1560" w:type="dxa"/>
            <w:vAlign w:val="center"/>
          </w:tcPr>
          <w:p w14:paraId="1BEBAF4B" w14:textId="77777777" w:rsidR="00AD6FC5" w:rsidRPr="001264BC" w:rsidRDefault="00AD6FC5" w:rsidP="00566461">
            <w:pPr>
              <w:autoSpaceDE w:val="0"/>
              <w:autoSpaceDN w:val="0"/>
              <w:adjustRightInd w:val="0"/>
              <w:spacing w:before="60" w:after="60"/>
              <w:rPr>
                <w:rFonts w:ascii="Arial" w:hAnsi="Arial" w:cs="Arial"/>
                <w:sz w:val="20"/>
                <w:szCs w:val="20"/>
                <w:lang w:val="de-DE"/>
              </w:rPr>
            </w:pPr>
          </w:p>
        </w:tc>
        <w:tc>
          <w:tcPr>
            <w:tcW w:w="1275" w:type="dxa"/>
            <w:vAlign w:val="center"/>
          </w:tcPr>
          <w:p w14:paraId="3BB09209" w14:textId="77777777" w:rsidR="00AD6FC5" w:rsidRPr="001264BC" w:rsidRDefault="00AD6FC5" w:rsidP="00566461">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Passwort</w:t>
            </w:r>
          </w:p>
        </w:tc>
        <w:tc>
          <w:tcPr>
            <w:tcW w:w="1238" w:type="dxa"/>
            <w:vAlign w:val="center"/>
          </w:tcPr>
          <w:p w14:paraId="7FDF292D" w14:textId="77777777" w:rsidR="00AD6FC5" w:rsidRPr="001264BC" w:rsidRDefault="00AD6FC5" w:rsidP="00566461">
            <w:pPr>
              <w:autoSpaceDE w:val="0"/>
              <w:autoSpaceDN w:val="0"/>
              <w:adjustRightInd w:val="0"/>
              <w:spacing w:before="60" w:after="60"/>
              <w:rPr>
                <w:rFonts w:ascii="Arial" w:hAnsi="Arial" w:cs="Arial"/>
                <w:sz w:val="20"/>
                <w:szCs w:val="20"/>
                <w:lang w:val="de-DE"/>
              </w:rPr>
            </w:pPr>
            <w:r>
              <w:rPr>
                <w:rFonts w:ascii="Arial" w:hAnsi="Arial" w:cs="Arial"/>
                <w:sz w:val="20"/>
                <w:szCs w:val="20"/>
                <w:lang w:val="de-DE"/>
              </w:rPr>
              <w:t>Strichliste</w:t>
            </w:r>
          </w:p>
        </w:tc>
        <w:tc>
          <w:tcPr>
            <w:tcW w:w="1030" w:type="dxa"/>
            <w:gridSpan w:val="2"/>
            <w:vAlign w:val="center"/>
          </w:tcPr>
          <w:p w14:paraId="2F3B8F3F" w14:textId="77777777" w:rsidR="00AD6FC5" w:rsidRPr="001264BC" w:rsidRDefault="00AD6FC5" w:rsidP="00566461">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SMS</w:t>
            </w:r>
          </w:p>
        </w:tc>
        <w:tc>
          <w:tcPr>
            <w:tcW w:w="993" w:type="dxa"/>
            <w:vAlign w:val="center"/>
          </w:tcPr>
          <w:p w14:paraId="1AF32CF2" w14:textId="77777777" w:rsidR="00AD6FC5" w:rsidRPr="001264BC" w:rsidRDefault="00AD6FC5" w:rsidP="00566461">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OTP</w:t>
            </w:r>
          </w:p>
        </w:tc>
        <w:tc>
          <w:tcPr>
            <w:tcW w:w="1275" w:type="dxa"/>
            <w:vAlign w:val="center"/>
          </w:tcPr>
          <w:p w14:paraId="7E0FF735" w14:textId="77777777" w:rsidR="00AD6FC5" w:rsidRPr="001264BC" w:rsidRDefault="00AD6FC5" w:rsidP="00566461">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Mobile-ID</w:t>
            </w:r>
          </w:p>
        </w:tc>
        <w:tc>
          <w:tcPr>
            <w:tcW w:w="1276" w:type="dxa"/>
            <w:vAlign w:val="center"/>
          </w:tcPr>
          <w:p w14:paraId="458BAE68" w14:textId="77777777" w:rsidR="00AD6FC5" w:rsidRPr="001264BC" w:rsidRDefault="00AD6FC5" w:rsidP="00566461">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SuisseID</w:t>
            </w:r>
          </w:p>
        </w:tc>
      </w:tr>
      <w:tr w:rsidR="00AD6FC5" w14:paraId="1C2DABF7" w14:textId="77777777" w:rsidTr="00566461">
        <w:trPr>
          <w:cnfStyle w:val="000000100000" w:firstRow="0" w:lastRow="0" w:firstColumn="0" w:lastColumn="0" w:oddVBand="0" w:evenVBand="0" w:oddHBand="1" w:evenHBand="0" w:firstRowFirstColumn="0" w:firstRowLastColumn="0" w:lastRowFirstColumn="0" w:lastRowLastColumn="0"/>
          <w:trHeight w:val="533"/>
        </w:trPr>
        <w:tc>
          <w:tcPr>
            <w:tcW w:w="1560" w:type="dxa"/>
            <w:vAlign w:val="center"/>
          </w:tcPr>
          <w:p w14:paraId="3645F6C4" w14:textId="77777777" w:rsidR="00AD6FC5" w:rsidRPr="00360D2C" w:rsidRDefault="00AD6FC5" w:rsidP="00566461">
            <w:pPr>
              <w:autoSpaceDE w:val="0"/>
              <w:autoSpaceDN w:val="0"/>
              <w:adjustRightInd w:val="0"/>
              <w:spacing w:before="60" w:after="60"/>
              <w:rPr>
                <w:rFonts w:ascii="Arial" w:hAnsi="Arial" w:cs="Arial"/>
                <w:b/>
                <w:sz w:val="20"/>
                <w:szCs w:val="20"/>
                <w:lang w:val="de-DE"/>
              </w:rPr>
            </w:pPr>
            <w:r w:rsidRPr="00360D2C">
              <w:rPr>
                <w:rFonts w:ascii="Arial" w:hAnsi="Arial" w:cs="Arial"/>
                <w:b/>
                <w:sz w:val="20"/>
                <w:szCs w:val="20"/>
                <w:lang w:val="de-DE"/>
              </w:rPr>
              <w:t>Eingabewert</w:t>
            </w:r>
          </w:p>
        </w:tc>
        <w:tc>
          <w:tcPr>
            <w:tcW w:w="1275" w:type="dxa"/>
            <w:vAlign w:val="center"/>
          </w:tcPr>
          <w:p w14:paraId="3518910D" w14:textId="77777777" w:rsidR="00AD6FC5" w:rsidRPr="001264BC" w:rsidRDefault="00AD6FC5" w:rsidP="00566461">
            <w:pPr>
              <w:autoSpaceDE w:val="0"/>
              <w:autoSpaceDN w:val="0"/>
              <w:adjustRightInd w:val="0"/>
              <w:spacing w:before="60" w:after="60"/>
              <w:rPr>
                <w:rFonts w:ascii="Arial" w:hAnsi="Arial" w:cs="Arial"/>
                <w:sz w:val="20"/>
                <w:szCs w:val="20"/>
                <w:lang w:val="de-DE"/>
              </w:rPr>
            </w:pPr>
            <w:r>
              <w:rPr>
                <w:rFonts w:ascii="Arial" w:hAnsi="Arial" w:cs="Arial"/>
                <w:sz w:val="20"/>
                <w:szCs w:val="20"/>
                <w:lang w:val="de-DE"/>
              </w:rPr>
              <w:t>-</w:t>
            </w:r>
          </w:p>
        </w:tc>
        <w:tc>
          <w:tcPr>
            <w:tcW w:w="1276" w:type="dxa"/>
            <w:gridSpan w:val="2"/>
            <w:vAlign w:val="center"/>
          </w:tcPr>
          <w:p w14:paraId="0A815D05" w14:textId="77777777" w:rsidR="00AD6FC5" w:rsidRPr="001264BC" w:rsidRDefault="00AD6FC5" w:rsidP="00566461">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Index</w:t>
            </w:r>
          </w:p>
        </w:tc>
        <w:tc>
          <w:tcPr>
            <w:tcW w:w="992" w:type="dxa"/>
            <w:vAlign w:val="center"/>
          </w:tcPr>
          <w:p w14:paraId="1FDA2C43" w14:textId="77777777" w:rsidR="00AD6FC5" w:rsidRPr="001264BC" w:rsidRDefault="00AD6FC5" w:rsidP="00566461">
            <w:pPr>
              <w:autoSpaceDE w:val="0"/>
              <w:autoSpaceDN w:val="0"/>
              <w:adjustRightInd w:val="0"/>
              <w:spacing w:before="60" w:after="60"/>
              <w:rPr>
                <w:rFonts w:ascii="Arial" w:hAnsi="Arial" w:cs="Arial"/>
                <w:sz w:val="20"/>
                <w:szCs w:val="20"/>
                <w:lang w:val="de-DE"/>
              </w:rPr>
            </w:pPr>
            <w:r>
              <w:rPr>
                <w:rFonts w:ascii="Arial" w:hAnsi="Arial" w:cs="Arial"/>
                <w:sz w:val="20"/>
                <w:szCs w:val="20"/>
                <w:lang w:val="de-DE"/>
              </w:rPr>
              <w:t>gesendeter Kode</w:t>
            </w:r>
          </w:p>
        </w:tc>
        <w:tc>
          <w:tcPr>
            <w:tcW w:w="993" w:type="dxa"/>
            <w:vAlign w:val="center"/>
          </w:tcPr>
          <w:p w14:paraId="0FE0B699" w14:textId="77777777" w:rsidR="00AD6FC5" w:rsidRPr="001264BC" w:rsidRDefault="00AD6FC5" w:rsidP="00566461">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Seed</w:t>
            </w:r>
          </w:p>
        </w:tc>
        <w:tc>
          <w:tcPr>
            <w:tcW w:w="1275" w:type="dxa"/>
            <w:vAlign w:val="center"/>
          </w:tcPr>
          <w:p w14:paraId="3AC9BE29" w14:textId="77777777" w:rsidR="00AD6FC5" w:rsidRPr="001264BC" w:rsidRDefault="00AD6FC5" w:rsidP="00566461">
            <w:pPr>
              <w:autoSpaceDE w:val="0"/>
              <w:autoSpaceDN w:val="0"/>
              <w:adjustRightInd w:val="0"/>
              <w:spacing w:before="60" w:after="60"/>
              <w:rPr>
                <w:rFonts w:ascii="Arial" w:hAnsi="Arial" w:cs="Arial"/>
                <w:sz w:val="20"/>
                <w:szCs w:val="20"/>
                <w:lang w:val="de-DE"/>
              </w:rPr>
            </w:pPr>
            <w:r>
              <w:rPr>
                <w:rFonts w:ascii="Arial" w:hAnsi="Arial" w:cs="Arial"/>
                <w:sz w:val="20"/>
                <w:szCs w:val="20"/>
                <w:lang w:val="de-DE"/>
              </w:rPr>
              <w:t>gesendeter Kode</w:t>
            </w:r>
          </w:p>
        </w:tc>
        <w:tc>
          <w:tcPr>
            <w:tcW w:w="1276" w:type="dxa"/>
            <w:vAlign w:val="center"/>
          </w:tcPr>
          <w:p w14:paraId="6890F5AC" w14:textId="77777777" w:rsidR="00AD6FC5" w:rsidRPr="001264BC" w:rsidRDefault="00AD6FC5" w:rsidP="00566461">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Nonce</w:t>
            </w:r>
          </w:p>
        </w:tc>
      </w:tr>
      <w:tr w:rsidR="00AD6FC5" w14:paraId="4D3DB8EA" w14:textId="77777777" w:rsidTr="00566461">
        <w:trPr>
          <w:trHeight w:val="816"/>
        </w:trPr>
        <w:tc>
          <w:tcPr>
            <w:tcW w:w="1560" w:type="dxa"/>
            <w:vAlign w:val="center"/>
          </w:tcPr>
          <w:p w14:paraId="1F2AEC76" w14:textId="77777777" w:rsidR="00AD6FC5" w:rsidRPr="00360D2C" w:rsidRDefault="00AD6FC5" w:rsidP="00566461">
            <w:pPr>
              <w:autoSpaceDE w:val="0"/>
              <w:autoSpaceDN w:val="0"/>
              <w:adjustRightInd w:val="0"/>
              <w:spacing w:before="60" w:after="60"/>
              <w:rPr>
                <w:rFonts w:ascii="Arial" w:hAnsi="Arial" w:cs="Arial"/>
                <w:b/>
                <w:sz w:val="20"/>
                <w:szCs w:val="20"/>
                <w:lang w:val="de-DE"/>
              </w:rPr>
            </w:pPr>
            <w:r w:rsidRPr="00360D2C">
              <w:rPr>
                <w:rFonts w:ascii="Arial" w:hAnsi="Arial" w:cs="Arial"/>
                <w:b/>
                <w:sz w:val="20"/>
                <w:szCs w:val="20"/>
                <w:lang w:val="de-DE"/>
              </w:rPr>
              <w:t>Geheimer Wert</w:t>
            </w:r>
          </w:p>
        </w:tc>
        <w:tc>
          <w:tcPr>
            <w:tcW w:w="1275" w:type="dxa"/>
            <w:vAlign w:val="center"/>
          </w:tcPr>
          <w:p w14:paraId="4CBE3A84" w14:textId="77777777" w:rsidR="00AD6FC5" w:rsidRPr="001264BC" w:rsidRDefault="00AD6FC5" w:rsidP="00566461">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Passwort</w:t>
            </w:r>
          </w:p>
        </w:tc>
        <w:tc>
          <w:tcPr>
            <w:tcW w:w="1276" w:type="dxa"/>
            <w:gridSpan w:val="2"/>
            <w:vAlign w:val="center"/>
          </w:tcPr>
          <w:p w14:paraId="38D7B704" w14:textId="77777777" w:rsidR="00AD6FC5" w:rsidRPr="001264BC" w:rsidRDefault="00AD6FC5" w:rsidP="00566461">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(alpha-) numerischen Wert</w:t>
            </w:r>
          </w:p>
        </w:tc>
        <w:tc>
          <w:tcPr>
            <w:tcW w:w="992" w:type="dxa"/>
            <w:vAlign w:val="center"/>
          </w:tcPr>
          <w:p w14:paraId="4694DEDB" w14:textId="77777777" w:rsidR="00AD6FC5" w:rsidRPr="001264BC" w:rsidRDefault="00AD6FC5" w:rsidP="00566461">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w:t>
            </w:r>
          </w:p>
        </w:tc>
        <w:tc>
          <w:tcPr>
            <w:tcW w:w="993" w:type="dxa"/>
            <w:vAlign w:val="center"/>
          </w:tcPr>
          <w:p w14:paraId="58365F8F" w14:textId="77777777" w:rsidR="00AD6FC5" w:rsidRPr="001264BC" w:rsidRDefault="00AD6FC5" w:rsidP="00566461">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rPr>
              <w:t>Device Key</w:t>
            </w:r>
          </w:p>
        </w:tc>
        <w:tc>
          <w:tcPr>
            <w:tcW w:w="1275" w:type="dxa"/>
            <w:vAlign w:val="center"/>
          </w:tcPr>
          <w:p w14:paraId="38FCCF49" w14:textId="77777777" w:rsidR="00AD6FC5" w:rsidRPr="001264BC" w:rsidRDefault="00AD6FC5" w:rsidP="00566461">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Private Key</w:t>
            </w:r>
          </w:p>
        </w:tc>
        <w:tc>
          <w:tcPr>
            <w:tcW w:w="1276" w:type="dxa"/>
            <w:vAlign w:val="center"/>
          </w:tcPr>
          <w:p w14:paraId="55A8F14B" w14:textId="77777777" w:rsidR="00AD6FC5" w:rsidRPr="001264BC" w:rsidRDefault="00AD6FC5" w:rsidP="00566461">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Private Key</w:t>
            </w:r>
          </w:p>
        </w:tc>
      </w:tr>
      <w:tr w:rsidR="00AD6FC5" w14:paraId="2EC9120F" w14:textId="77777777" w:rsidTr="00566461">
        <w:trPr>
          <w:cnfStyle w:val="000000100000" w:firstRow="0" w:lastRow="0" w:firstColumn="0" w:lastColumn="0" w:oddVBand="0" w:evenVBand="0" w:oddHBand="1" w:evenHBand="0" w:firstRowFirstColumn="0" w:firstRowLastColumn="0" w:lastRowFirstColumn="0" w:lastRowLastColumn="0"/>
          <w:trHeight w:val="888"/>
        </w:trPr>
        <w:tc>
          <w:tcPr>
            <w:tcW w:w="1560" w:type="dxa"/>
            <w:vAlign w:val="center"/>
          </w:tcPr>
          <w:p w14:paraId="53EBCDB6" w14:textId="77777777" w:rsidR="00AD6FC5" w:rsidRPr="00360D2C" w:rsidRDefault="00AD6FC5" w:rsidP="00566461">
            <w:pPr>
              <w:autoSpaceDE w:val="0"/>
              <w:autoSpaceDN w:val="0"/>
              <w:adjustRightInd w:val="0"/>
              <w:spacing w:before="60" w:after="60"/>
              <w:rPr>
                <w:rFonts w:ascii="Arial" w:hAnsi="Arial" w:cs="Arial"/>
                <w:b/>
                <w:sz w:val="20"/>
                <w:szCs w:val="20"/>
                <w:lang w:val="de-DE"/>
              </w:rPr>
            </w:pPr>
            <w:r w:rsidRPr="00360D2C">
              <w:rPr>
                <w:rFonts w:ascii="Arial" w:hAnsi="Arial" w:cs="Arial"/>
                <w:b/>
                <w:sz w:val="20"/>
                <w:szCs w:val="20"/>
                <w:lang w:val="de-DE"/>
              </w:rPr>
              <w:t>Aktivierungswert</w:t>
            </w:r>
          </w:p>
        </w:tc>
        <w:tc>
          <w:tcPr>
            <w:tcW w:w="1275" w:type="dxa"/>
            <w:vAlign w:val="center"/>
          </w:tcPr>
          <w:p w14:paraId="183F9DC1" w14:textId="77777777" w:rsidR="00AD6FC5" w:rsidRPr="001264BC" w:rsidRDefault="00AD6FC5" w:rsidP="00566461">
            <w:pPr>
              <w:autoSpaceDE w:val="0"/>
              <w:autoSpaceDN w:val="0"/>
              <w:adjustRightInd w:val="0"/>
              <w:spacing w:before="60" w:after="60"/>
              <w:rPr>
                <w:rFonts w:ascii="Arial" w:hAnsi="Arial" w:cs="Arial"/>
                <w:sz w:val="20"/>
                <w:szCs w:val="20"/>
                <w:lang w:val="de-DE"/>
              </w:rPr>
            </w:pPr>
            <w:r>
              <w:rPr>
                <w:rFonts w:ascii="Arial" w:hAnsi="Arial" w:cs="Arial"/>
                <w:sz w:val="20"/>
                <w:szCs w:val="20"/>
                <w:lang w:val="de-DE"/>
              </w:rPr>
              <w:t>-</w:t>
            </w:r>
          </w:p>
        </w:tc>
        <w:tc>
          <w:tcPr>
            <w:tcW w:w="1276" w:type="dxa"/>
            <w:gridSpan w:val="2"/>
            <w:vAlign w:val="center"/>
          </w:tcPr>
          <w:p w14:paraId="5B93B866" w14:textId="77777777" w:rsidR="00AD6FC5" w:rsidRPr="001264BC" w:rsidRDefault="00AD6FC5" w:rsidP="00566461">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w:t>
            </w:r>
          </w:p>
        </w:tc>
        <w:tc>
          <w:tcPr>
            <w:tcW w:w="992" w:type="dxa"/>
            <w:vAlign w:val="center"/>
          </w:tcPr>
          <w:p w14:paraId="4D15FF3D" w14:textId="77777777" w:rsidR="00AD6FC5" w:rsidRPr="001264BC" w:rsidRDefault="00AD6FC5" w:rsidP="00566461">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w:t>
            </w:r>
          </w:p>
        </w:tc>
        <w:tc>
          <w:tcPr>
            <w:tcW w:w="993" w:type="dxa"/>
            <w:vAlign w:val="center"/>
          </w:tcPr>
          <w:p w14:paraId="5FEDAD5C" w14:textId="77777777" w:rsidR="00AD6FC5" w:rsidRPr="001264BC" w:rsidRDefault="00AD6FC5" w:rsidP="00566461">
            <w:pPr>
              <w:autoSpaceDE w:val="0"/>
              <w:autoSpaceDN w:val="0"/>
              <w:adjustRightInd w:val="0"/>
              <w:spacing w:before="60" w:after="60"/>
              <w:rPr>
                <w:rFonts w:ascii="Arial" w:hAnsi="Arial" w:cs="Arial"/>
                <w:sz w:val="20"/>
                <w:szCs w:val="20"/>
                <w:lang w:val="de-DE"/>
              </w:rPr>
            </w:pPr>
            <w:r>
              <w:rPr>
                <w:rFonts w:ascii="Arial" w:hAnsi="Arial" w:cs="Arial"/>
                <w:sz w:val="20"/>
                <w:szCs w:val="20"/>
                <w:lang w:val="de-DE"/>
              </w:rPr>
              <w:t>-</w:t>
            </w:r>
          </w:p>
        </w:tc>
        <w:tc>
          <w:tcPr>
            <w:tcW w:w="1275" w:type="dxa"/>
            <w:vAlign w:val="center"/>
          </w:tcPr>
          <w:p w14:paraId="3C209955" w14:textId="77777777" w:rsidR="00AD6FC5" w:rsidRPr="001264BC" w:rsidRDefault="00AD6FC5" w:rsidP="00566461">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PIN</w:t>
            </w:r>
          </w:p>
        </w:tc>
        <w:tc>
          <w:tcPr>
            <w:tcW w:w="1276" w:type="dxa"/>
            <w:vAlign w:val="center"/>
          </w:tcPr>
          <w:p w14:paraId="49A735D5" w14:textId="77777777" w:rsidR="00AD6FC5" w:rsidRPr="001264BC" w:rsidRDefault="00AD6FC5" w:rsidP="00566461">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PIN</w:t>
            </w:r>
          </w:p>
        </w:tc>
      </w:tr>
      <w:tr w:rsidR="00AD6FC5" w14:paraId="29316E80" w14:textId="77777777" w:rsidTr="00566461">
        <w:trPr>
          <w:trHeight w:val="888"/>
        </w:trPr>
        <w:tc>
          <w:tcPr>
            <w:tcW w:w="1560" w:type="dxa"/>
            <w:vAlign w:val="center"/>
          </w:tcPr>
          <w:p w14:paraId="72C68F94" w14:textId="77777777" w:rsidR="00AD6FC5" w:rsidRPr="00360D2C" w:rsidRDefault="00AD6FC5" w:rsidP="00566461">
            <w:pPr>
              <w:autoSpaceDE w:val="0"/>
              <w:autoSpaceDN w:val="0"/>
              <w:adjustRightInd w:val="0"/>
              <w:spacing w:before="60" w:after="60"/>
              <w:rPr>
                <w:rFonts w:ascii="Arial" w:hAnsi="Arial" w:cs="Arial"/>
                <w:b/>
                <w:sz w:val="20"/>
                <w:szCs w:val="20"/>
                <w:lang w:val="de-DE"/>
              </w:rPr>
            </w:pPr>
            <w:r w:rsidRPr="00360D2C">
              <w:rPr>
                <w:rFonts w:ascii="Arial" w:hAnsi="Arial" w:cs="Arial"/>
                <w:b/>
                <w:sz w:val="20"/>
                <w:szCs w:val="20"/>
                <w:lang w:val="de-DE"/>
              </w:rPr>
              <w:t>Authenti</w:t>
            </w:r>
            <w:r>
              <w:rPr>
                <w:rFonts w:ascii="Arial" w:hAnsi="Arial" w:cs="Arial"/>
                <w:b/>
                <w:sz w:val="20"/>
                <w:szCs w:val="20"/>
                <w:lang w:val="de-DE"/>
              </w:rPr>
              <w:t>-</w:t>
            </w:r>
            <w:r w:rsidRPr="00360D2C">
              <w:rPr>
                <w:rFonts w:ascii="Arial" w:hAnsi="Arial" w:cs="Arial"/>
                <w:b/>
                <w:sz w:val="20"/>
                <w:szCs w:val="20"/>
                <w:lang w:val="de-DE"/>
              </w:rPr>
              <w:t>fikator</w:t>
            </w:r>
          </w:p>
        </w:tc>
        <w:tc>
          <w:tcPr>
            <w:tcW w:w="1275" w:type="dxa"/>
            <w:vAlign w:val="center"/>
          </w:tcPr>
          <w:p w14:paraId="467F2191" w14:textId="77777777" w:rsidR="00AD6FC5" w:rsidRPr="00360D2C" w:rsidRDefault="00AD6FC5" w:rsidP="00566461">
            <w:pPr>
              <w:autoSpaceDE w:val="0"/>
              <w:autoSpaceDN w:val="0"/>
              <w:adjustRightInd w:val="0"/>
              <w:spacing w:before="60" w:after="60"/>
              <w:rPr>
                <w:rFonts w:ascii="Arial" w:hAnsi="Arial" w:cs="Arial"/>
                <w:sz w:val="20"/>
                <w:szCs w:val="20"/>
                <w:lang w:val="de-DE"/>
              </w:rPr>
            </w:pPr>
            <w:r w:rsidRPr="00360D2C">
              <w:rPr>
                <w:rFonts w:ascii="Arial" w:hAnsi="Arial" w:cs="Arial"/>
                <w:sz w:val="20"/>
                <w:szCs w:val="20"/>
                <w:lang w:val="de-DE"/>
              </w:rPr>
              <w:t>-</w:t>
            </w:r>
          </w:p>
        </w:tc>
        <w:tc>
          <w:tcPr>
            <w:tcW w:w="1276" w:type="dxa"/>
            <w:gridSpan w:val="2"/>
            <w:vAlign w:val="center"/>
          </w:tcPr>
          <w:p w14:paraId="16379ACF" w14:textId="77777777" w:rsidR="00AD6FC5" w:rsidRPr="00360D2C" w:rsidRDefault="00AD6FC5" w:rsidP="00566461">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Liste der (alpha-) numerischen</w:t>
            </w:r>
            <w:r>
              <w:rPr>
                <w:rFonts w:ascii="Arial" w:hAnsi="Arial" w:cs="Arial"/>
                <w:sz w:val="20"/>
                <w:szCs w:val="20"/>
                <w:lang w:val="de-DE"/>
              </w:rPr>
              <w:br/>
            </w:r>
            <w:r w:rsidRPr="001264BC">
              <w:rPr>
                <w:rFonts w:ascii="Arial" w:hAnsi="Arial" w:cs="Arial"/>
                <w:sz w:val="20"/>
                <w:szCs w:val="20"/>
                <w:lang w:val="de-DE"/>
              </w:rPr>
              <w:t>Werte</w:t>
            </w:r>
          </w:p>
        </w:tc>
        <w:tc>
          <w:tcPr>
            <w:tcW w:w="992" w:type="dxa"/>
            <w:vAlign w:val="center"/>
          </w:tcPr>
          <w:p w14:paraId="6E3AB696" w14:textId="77777777" w:rsidR="00AD6FC5" w:rsidRPr="00360D2C" w:rsidRDefault="00AD6FC5" w:rsidP="00566461">
            <w:pPr>
              <w:autoSpaceDE w:val="0"/>
              <w:autoSpaceDN w:val="0"/>
              <w:adjustRightInd w:val="0"/>
              <w:spacing w:before="60" w:after="60"/>
              <w:rPr>
                <w:rFonts w:ascii="Arial" w:hAnsi="Arial" w:cs="Arial"/>
                <w:sz w:val="20"/>
                <w:szCs w:val="20"/>
                <w:lang w:val="de-DE"/>
              </w:rPr>
            </w:pPr>
            <w:r w:rsidRPr="00360D2C">
              <w:rPr>
                <w:rFonts w:ascii="Arial" w:hAnsi="Arial" w:cs="Arial"/>
                <w:sz w:val="20"/>
                <w:szCs w:val="20"/>
                <w:lang w:val="de-DE"/>
              </w:rPr>
              <w:t>Handy</w:t>
            </w:r>
          </w:p>
        </w:tc>
        <w:tc>
          <w:tcPr>
            <w:tcW w:w="993" w:type="dxa"/>
            <w:vAlign w:val="center"/>
          </w:tcPr>
          <w:p w14:paraId="5D7B8BF5" w14:textId="77777777" w:rsidR="00AD6FC5" w:rsidRPr="00360D2C" w:rsidRDefault="00AD6FC5" w:rsidP="00566461">
            <w:pPr>
              <w:autoSpaceDE w:val="0"/>
              <w:autoSpaceDN w:val="0"/>
              <w:adjustRightInd w:val="0"/>
              <w:spacing w:before="60" w:after="60"/>
              <w:rPr>
                <w:rFonts w:ascii="Arial" w:hAnsi="Arial" w:cs="Arial"/>
                <w:sz w:val="20"/>
                <w:szCs w:val="20"/>
                <w:lang w:val="de-DE"/>
              </w:rPr>
            </w:pPr>
            <w:r w:rsidRPr="00360D2C">
              <w:rPr>
                <w:rFonts w:ascii="Arial" w:hAnsi="Arial" w:cs="Arial"/>
                <w:sz w:val="20"/>
                <w:szCs w:val="20"/>
                <w:lang w:val="de-DE"/>
              </w:rPr>
              <w:t>Device</w:t>
            </w:r>
          </w:p>
        </w:tc>
        <w:tc>
          <w:tcPr>
            <w:tcW w:w="1275" w:type="dxa"/>
            <w:vAlign w:val="center"/>
          </w:tcPr>
          <w:p w14:paraId="67B50C65" w14:textId="77777777" w:rsidR="00AD6FC5" w:rsidRPr="00360D2C" w:rsidRDefault="00AD6FC5" w:rsidP="00566461">
            <w:pPr>
              <w:autoSpaceDE w:val="0"/>
              <w:autoSpaceDN w:val="0"/>
              <w:adjustRightInd w:val="0"/>
              <w:spacing w:before="60" w:after="60"/>
              <w:rPr>
                <w:rFonts w:ascii="Arial" w:hAnsi="Arial" w:cs="Arial"/>
                <w:sz w:val="20"/>
                <w:szCs w:val="20"/>
                <w:lang w:val="de-DE"/>
              </w:rPr>
            </w:pPr>
            <w:r w:rsidRPr="00360D2C">
              <w:rPr>
                <w:rFonts w:ascii="Arial" w:hAnsi="Arial" w:cs="Arial"/>
                <w:sz w:val="20"/>
                <w:szCs w:val="20"/>
                <w:lang w:val="de-DE"/>
              </w:rPr>
              <w:t>SIM-Karte</w:t>
            </w:r>
          </w:p>
        </w:tc>
        <w:tc>
          <w:tcPr>
            <w:tcW w:w="1276" w:type="dxa"/>
            <w:vAlign w:val="center"/>
          </w:tcPr>
          <w:p w14:paraId="27A96917" w14:textId="77777777" w:rsidR="00AD6FC5" w:rsidRPr="00360D2C" w:rsidRDefault="00AD6FC5" w:rsidP="00566461">
            <w:pPr>
              <w:autoSpaceDE w:val="0"/>
              <w:autoSpaceDN w:val="0"/>
              <w:adjustRightInd w:val="0"/>
              <w:spacing w:before="60" w:after="60"/>
              <w:rPr>
                <w:rFonts w:ascii="Arial" w:hAnsi="Arial" w:cs="Arial"/>
                <w:sz w:val="20"/>
                <w:szCs w:val="20"/>
                <w:lang w:val="de-DE"/>
              </w:rPr>
            </w:pPr>
            <w:r w:rsidRPr="00360D2C">
              <w:rPr>
                <w:rFonts w:ascii="Arial" w:hAnsi="Arial" w:cs="Arial"/>
                <w:sz w:val="20"/>
                <w:szCs w:val="20"/>
                <w:lang w:val="de-DE"/>
              </w:rPr>
              <w:t>Crypto-Device</w:t>
            </w:r>
          </w:p>
        </w:tc>
      </w:tr>
      <w:tr w:rsidR="00AD6FC5" w14:paraId="0C43245B" w14:textId="77777777" w:rsidTr="00566461">
        <w:trPr>
          <w:cnfStyle w:val="000000100000" w:firstRow="0" w:lastRow="0" w:firstColumn="0" w:lastColumn="0" w:oddVBand="0" w:evenVBand="0" w:oddHBand="1" w:evenHBand="0" w:firstRowFirstColumn="0" w:firstRowLastColumn="0" w:lastRowFirstColumn="0" w:lastRowLastColumn="0"/>
          <w:trHeight w:val="888"/>
        </w:trPr>
        <w:tc>
          <w:tcPr>
            <w:tcW w:w="1560" w:type="dxa"/>
            <w:vAlign w:val="center"/>
          </w:tcPr>
          <w:p w14:paraId="6868E17D" w14:textId="77777777" w:rsidR="00AD6FC5" w:rsidRPr="00360D2C" w:rsidRDefault="00AD6FC5" w:rsidP="00566461">
            <w:pPr>
              <w:autoSpaceDE w:val="0"/>
              <w:autoSpaceDN w:val="0"/>
              <w:adjustRightInd w:val="0"/>
              <w:spacing w:before="60" w:after="60"/>
              <w:rPr>
                <w:rFonts w:ascii="Arial" w:hAnsi="Arial" w:cs="Arial"/>
                <w:b/>
                <w:sz w:val="20"/>
                <w:szCs w:val="20"/>
                <w:lang w:val="de-DE"/>
              </w:rPr>
            </w:pPr>
            <w:r w:rsidRPr="00360D2C">
              <w:rPr>
                <w:rFonts w:ascii="Arial" w:hAnsi="Arial" w:cs="Arial"/>
                <w:b/>
                <w:sz w:val="20"/>
                <w:szCs w:val="20"/>
                <w:lang w:val="de-DE"/>
              </w:rPr>
              <w:t>Authentifizierungs</w:t>
            </w:r>
            <w:r>
              <w:rPr>
                <w:rFonts w:ascii="Arial" w:hAnsi="Arial" w:cs="Arial"/>
                <w:b/>
                <w:sz w:val="20"/>
                <w:szCs w:val="20"/>
                <w:lang w:val="de-DE"/>
              </w:rPr>
              <w:t>-</w:t>
            </w:r>
            <w:r w:rsidRPr="00360D2C">
              <w:rPr>
                <w:rFonts w:ascii="Arial" w:hAnsi="Arial" w:cs="Arial"/>
                <w:b/>
                <w:sz w:val="20"/>
                <w:szCs w:val="20"/>
                <w:lang w:val="de-DE"/>
              </w:rPr>
              <w:t>funktion</w:t>
            </w:r>
          </w:p>
        </w:tc>
        <w:tc>
          <w:tcPr>
            <w:tcW w:w="1275" w:type="dxa"/>
            <w:vAlign w:val="center"/>
          </w:tcPr>
          <w:p w14:paraId="1A9F7312" w14:textId="77777777" w:rsidR="00AD6FC5" w:rsidRPr="001264BC" w:rsidRDefault="00AD6FC5" w:rsidP="00566461">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Keine oder Hash-Fkt.</w:t>
            </w:r>
          </w:p>
        </w:tc>
        <w:tc>
          <w:tcPr>
            <w:tcW w:w="1276" w:type="dxa"/>
            <w:gridSpan w:val="2"/>
            <w:vAlign w:val="center"/>
          </w:tcPr>
          <w:p w14:paraId="720E3A46" w14:textId="77777777" w:rsidR="00AD6FC5" w:rsidRPr="001264BC" w:rsidRDefault="00AD6FC5" w:rsidP="00566461">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Selektion</w:t>
            </w:r>
          </w:p>
        </w:tc>
        <w:tc>
          <w:tcPr>
            <w:tcW w:w="992" w:type="dxa"/>
            <w:vAlign w:val="center"/>
          </w:tcPr>
          <w:p w14:paraId="26DE8D3C" w14:textId="77777777" w:rsidR="00AD6FC5" w:rsidRPr="001264BC" w:rsidRDefault="00AD6FC5" w:rsidP="00566461">
            <w:pPr>
              <w:autoSpaceDE w:val="0"/>
              <w:autoSpaceDN w:val="0"/>
              <w:adjustRightInd w:val="0"/>
              <w:spacing w:before="60" w:after="60"/>
              <w:rPr>
                <w:rFonts w:ascii="Arial" w:hAnsi="Arial" w:cs="Arial"/>
                <w:sz w:val="20"/>
                <w:szCs w:val="20"/>
                <w:lang w:val="de-DE"/>
              </w:rPr>
            </w:pPr>
            <w:r>
              <w:rPr>
                <w:rFonts w:ascii="Arial" w:hAnsi="Arial" w:cs="Arial"/>
                <w:sz w:val="20"/>
                <w:szCs w:val="20"/>
                <w:lang w:val="de-DE"/>
              </w:rPr>
              <w:t>Lesen und Schreiben des gesendeten Kodes</w:t>
            </w:r>
          </w:p>
        </w:tc>
        <w:tc>
          <w:tcPr>
            <w:tcW w:w="993" w:type="dxa"/>
            <w:vAlign w:val="center"/>
          </w:tcPr>
          <w:p w14:paraId="42DD0FBD" w14:textId="77777777" w:rsidR="00AD6FC5" w:rsidRPr="001264BC" w:rsidRDefault="00AD6FC5" w:rsidP="00566461">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HMAC</w:t>
            </w:r>
          </w:p>
        </w:tc>
        <w:tc>
          <w:tcPr>
            <w:tcW w:w="1275" w:type="dxa"/>
            <w:vAlign w:val="center"/>
          </w:tcPr>
          <w:p w14:paraId="35B19071" w14:textId="77777777" w:rsidR="00AD6FC5" w:rsidRPr="001264BC" w:rsidRDefault="00AD6FC5" w:rsidP="00566461">
            <w:pPr>
              <w:autoSpaceDE w:val="0"/>
              <w:autoSpaceDN w:val="0"/>
              <w:adjustRightInd w:val="0"/>
              <w:spacing w:before="60" w:after="60"/>
              <w:rPr>
                <w:rFonts w:ascii="Arial" w:hAnsi="Arial" w:cs="Arial"/>
                <w:sz w:val="20"/>
                <w:szCs w:val="20"/>
                <w:lang w:val="de-DE"/>
              </w:rPr>
            </w:pPr>
            <w:r>
              <w:rPr>
                <w:rFonts w:ascii="Arial" w:hAnsi="Arial" w:cs="Arial"/>
                <w:sz w:val="20"/>
                <w:szCs w:val="20"/>
                <w:lang w:val="de-DE"/>
              </w:rPr>
              <w:t>Signatur</w:t>
            </w:r>
          </w:p>
        </w:tc>
        <w:tc>
          <w:tcPr>
            <w:tcW w:w="1276" w:type="dxa"/>
            <w:vAlign w:val="center"/>
          </w:tcPr>
          <w:p w14:paraId="77FEFD2A" w14:textId="77777777" w:rsidR="00AD6FC5" w:rsidRPr="001264BC" w:rsidRDefault="00AD6FC5" w:rsidP="00566461">
            <w:pPr>
              <w:autoSpaceDE w:val="0"/>
              <w:autoSpaceDN w:val="0"/>
              <w:adjustRightInd w:val="0"/>
              <w:spacing w:before="60" w:after="60"/>
              <w:rPr>
                <w:rFonts w:ascii="Arial" w:hAnsi="Arial" w:cs="Arial"/>
                <w:sz w:val="20"/>
                <w:szCs w:val="20"/>
                <w:lang w:val="de-DE"/>
              </w:rPr>
            </w:pPr>
            <w:r>
              <w:rPr>
                <w:rFonts w:ascii="Arial" w:hAnsi="Arial" w:cs="Arial"/>
                <w:sz w:val="20"/>
                <w:szCs w:val="20"/>
                <w:lang w:val="de-DE"/>
              </w:rPr>
              <w:t>Signatur</w:t>
            </w:r>
          </w:p>
        </w:tc>
      </w:tr>
      <w:tr w:rsidR="00AD6FC5" w14:paraId="57D9BDFE" w14:textId="77777777" w:rsidTr="00566461">
        <w:trPr>
          <w:trHeight w:val="991"/>
        </w:trPr>
        <w:tc>
          <w:tcPr>
            <w:tcW w:w="1560" w:type="dxa"/>
            <w:vAlign w:val="center"/>
          </w:tcPr>
          <w:p w14:paraId="06D66059" w14:textId="77777777" w:rsidR="00AD6FC5" w:rsidRPr="00360D2C" w:rsidRDefault="00AD6FC5" w:rsidP="00566461">
            <w:pPr>
              <w:autoSpaceDE w:val="0"/>
              <w:autoSpaceDN w:val="0"/>
              <w:adjustRightInd w:val="0"/>
              <w:spacing w:before="60" w:after="60"/>
              <w:rPr>
                <w:rFonts w:ascii="Arial" w:hAnsi="Arial" w:cs="Arial"/>
                <w:b/>
                <w:sz w:val="20"/>
                <w:szCs w:val="20"/>
                <w:lang w:val="de-DE"/>
              </w:rPr>
            </w:pPr>
            <w:r w:rsidRPr="00360D2C">
              <w:rPr>
                <w:rFonts w:ascii="Arial" w:hAnsi="Arial" w:cs="Arial"/>
                <w:b/>
                <w:sz w:val="20"/>
                <w:szCs w:val="20"/>
                <w:lang w:val="de-DE"/>
              </w:rPr>
              <w:lastRenderedPageBreak/>
              <w:t>Ausgabewert</w:t>
            </w:r>
          </w:p>
        </w:tc>
        <w:tc>
          <w:tcPr>
            <w:tcW w:w="1275" w:type="dxa"/>
            <w:vAlign w:val="center"/>
          </w:tcPr>
          <w:p w14:paraId="693AED07" w14:textId="77777777" w:rsidR="00AD6FC5" w:rsidRPr="001264BC" w:rsidRDefault="00AD6FC5" w:rsidP="00566461">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Passwort, Hash des Passworts</w:t>
            </w:r>
          </w:p>
        </w:tc>
        <w:tc>
          <w:tcPr>
            <w:tcW w:w="1276" w:type="dxa"/>
            <w:gridSpan w:val="2"/>
            <w:vAlign w:val="center"/>
          </w:tcPr>
          <w:p w14:paraId="14A41650" w14:textId="77777777" w:rsidR="00AD6FC5" w:rsidRPr="001264BC" w:rsidRDefault="00AD6FC5" w:rsidP="00566461">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(alpha-) numerischen Wert</w:t>
            </w:r>
          </w:p>
        </w:tc>
        <w:tc>
          <w:tcPr>
            <w:tcW w:w="992" w:type="dxa"/>
            <w:vAlign w:val="center"/>
          </w:tcPr>
          <w:p w14:paraId="75F8BCB2" w14:textId="77777777" w:rsidR="00AD6FC5" w:rsidRPr="001264BC" w:rsidRDefault="00AD6FC5" w:rsidP="00566461">
            <w:pPr>
              <w:autoSpaceDE w:val="0"/>
              <w:autoSpaceDN w:val="0"/>
              <w:adjustRightInd w:val="0"/>
              <w:spacing w:before="60" w:after="60"/>
              <w:rPr>
                <w:rFonts w:ascii="Arial" w:hAnsi="Arial" w:cs="Arial"/>
                <w:sz w:val="20"/>
                <w:szCs w:val="20"/>
                <w:lang w:val="de-DE"/>
              </w:rPr>
            </w:pPr>
            <w:r>
              <w:rPr>
                <w:rFonts w:ascii="Arial" w:hAnsi="Arial" w:cs="Arial"/>
                <w:sz w:val="20"/>
                <w:szCs w:val="20"/>
                <w:lang w:val="de-DE"/>
              </w:rPr>
              <w:t>gesendeter Kode</w:t>
            </w:r>
          </w:p>
        </w:tc>
        <w:tc>
          <w:tcPr>
            <w:tcW w:w="993" w:type="dxa"/>
            <w:vAlign w:val="center"/>
          </w:tcPr>
          <w:p w14:paraId="626BFD5C" w14:textId="77777777" w:rsidR="00AD6FC5" w:rsidRPr="001264BC" w:rsidRDefault="00AD6FC5" w:rsidP="00566461">
            <w:pPr>
              <w:autoSpaceDE w:val="0"/>
              <w:autoSpaceDN w:val="0"/>
              <w:adjustRightInd w:val="0"/>
              <w:spacing w:before="60" w:after="60"/>
              <w:rPr>
                <w:rFonts w:ascii="Arial" w:hAnsi="Arial" w:cs="Arial"/>
                <w:sz w:val="20"/>
                <w:szCs w:val="20"/>
                <w:lang w:val="de-DE"/>
              </w:rPr>
            </w:pPr>
            <w:r>
              <w:rPr>
                <w:rFonts w:ascii="Arial" w:hAnsi="Arial" w:cs="Arial"/>
                <w:sz w:val="20"/>
                <w:szCs w:val="20"/>
                <w:lang w:val="de-DE"/>
              </w:rPr>
              <w:t>K</w:t>
            </w:r>
            <w:r w:rsidRPr="001264BC">
              <w:rPr>
                <w:rFonts w:ascii="Arial" w:hAnsi="Arial" w:cs="Arial"/>
                <w:sz w:val="20"/>
                <w:szCs w:val="20"/>
                <w:lang w:val="de-DE"/>
              </w:rPr>
              <w:t>ode</w:t>
            </w:r>
          </w:p>
        </w:tc>
        <w:tc>
          <w:tcPr>
            <w:tcW w:w="1275" w:type="dxa"/>
            <w:vAlign w:val="center"/>
          </w:tcPr>
          <w:p w14:paraId="63E3A6A2" w14:textId="77777777" w:rsidR="00AD6FC5" w:rsidRPr="001264BC" w:rsidRDefault="00AD6FC5" w:rsidP="00566461">
            <w:pPr>
              <w:autoSpaceDE w:val="0"/>
              <w:autoSpaceDN w:val="0"/>
              <w:adjustRightInd w:val="0"/>
              <w:spacing w:before="60" w:after="60"/>
              <w:rPr>
                <w:rFonts w:ascii="Arial" w:hAnsi="Arial" w:cs="Arial"/>
                <w:sz w:val="20"/>
                <w:szCs w:val="20"/>
                <w:lang w:val="de-DE"/>
              </w:rPr>
            </w:pPr>
            <w:r>
              <w:rPr>
                <w:rFonts w:ascii="Arial" w:hAnsi="Arial" w:cs="Arial"/>
                <w:sz w:val="20"/>
                <w:szCs w:val="20"/>
                <w:lang w:val="de-DE"/>
              </w:rPr>
              <w:t>Sign (gesendeter Kode)</w:t>
            </w:r>
          </w:p>
        </w:tc>
        <w:tc>
          <w:tcPr>
            <w:tcW w:w="1276" w:type="dxa"/>
            <w:vAlign w:val="center"/>
          </w:tcPr>
          <w:p w14:paraId="2F7C8A7E" w14:textId="77777777" w:rsidR="00AD6FC5" w:rsidRPr="001264BC" w:rsidRDefault="00AD6FC5" w:rsidP="00566461">
            <w:pPr>
              <w:autoSpaceDE w:val="0"/>
              <w:autoSpaceDN w:val="0"/>
              <w:adjustRightInd w:val="0"/>
              <w:spacing w:before="60" w:after="60"/>
              <w:rPr>
                <w:rFonts w:ascii="Arial" w:hAnsi="Arial" w:cs="Arial"/>
                <w:sz w:val="20"/>
                <w:szCs w:val="20"/>
                <w:lang w:val="de-DE"/>
              </w:rPr>
            </w:pPr>
            <w:r>
              <w:rPr>
                <w:rFonts w:ascii="Arial" w:hAnsi="Arial" w:cs="Arial"/>
                <w:sz w:val="20"/>
                <w:szCs w:val="20"/>
                <w:lang w:val="de-DE"/>
              </w:rPr>
              <w:t>S</w:t>
            </w:r>
            <w:r w:rsidRPr="001264BC">
              <w:rPr>
                <w:rFonts w:ascii="Arial" w:hAnsi="Arial" w:cs="Arial"/>
                <w:sz w:val="20"/>
                <w:szCs w:val="20"/>
                <w:lang w:val="de-DE"/>
              </w:rPr>
              <w:t>ig</w:t>
            </w:r>
            <w:r>
              <w:rPr>
                <w:rFonts w:ascii="Arial" w:hAnsi="Arial" w:cs="Arial"/>
                <w:sz w:val="20"/>
                <w:szCs w:val="20"/>
                <w:lang w:val="de-DE"/>
              </w:rPr>
              <w:t>n</w:t>
            </w:r>
            <w:r>
              <w:rPr>
                <w:rFonts w:ascii="Arial" w:hAnsi="Arial" w:cs="Arial"/>
                <w:sz w:val="20"/>
                <w:szCs w:val="20"/>
                <w:lang w:val="de-DE"/>
              </w:rPr>
              <w:br/>
            </w:r>
            <w:r w:rsidRPr="001264BC">
              <w:rPr>
                <w:rFonts w:ascii="Arial" w:hAnsi="Arial" w:cs="Arial"/>
                <w:sz w:val="20"/>
                <w:szCs w:val="20"/>
                <w:lang w:val="de-DE"/>
              </w:rPr>
              <w:t>(Nonce)</w:t>
            </w:r>
          </w:p>
        </w:tc>
      </w:tr>
      <w:tr w:rsidR="00AD6FC5" w14:paraId="667DCD7A" w14:textId="77777777" w:rsidTr="00566461">
        <w:trPr>
          <w:cnfStyle w:val="000000100000" w:firstRow="0" w:lastRow="0" w:firstColumn="0" w:lastColumn="0" w:oddVBand="0" w:evenVBand="0" w:oddHBand="1" w:evenHBand="0" w:firstRowFirstColumn="0" w:firstRowLastColumn="0" w:lastRowFirstColumn="0" w:lastRowLastColumn="0"/>
          <w:trHeight w:val="1373"/>
        </w:trPr>
        <w:tc>
          <w:tcPr>
            <w:tcW w:w="1560" w:type="dxa"/>
            <w:vAlign w:val="center"/>
          </w:tcPr>
          <w:p w14:paraId="575A9848" w14:textId="77777777" w:rsidR="00AD6FC5" w:rsidRPr="00360D2C" w:rsidRDefault="00AD6FC5" w:rsidP="00566461">
            <w:pPr>
              <w:autoSpaceDE w:val="0"/>
              <w:autoSpaceDN w:val="0"/>
              <w:adjustRightInd w:val="0"/>
              <w:spacing w:before="60" w:after="60"/>
              <w:rPr>
                <w:rFonts w:ascii="Arial" w:hAnsi="Arial" w:cs="Arial"/>
                <w:b/>
                <w:sz w:val="20"/>
                <w:szCs w:val="20"/>
                <w:lang w:val="de-DE"/>
              </w:rPr>
            </w:pPr>
            <w:r w:rsidRPr="00360D2C">
              <w:rPr>
                <w:rFonts w:ascii="Arial" w:hAnsi="Arial" w:cs="Arial"/>
                <w:b/>
                <w:sz w:val="20"/>
                <w:szCs w:val="20"/>
                <w:lang w:val="de-DE"/>
              </w:rPr>
              <w:t>Credential</w:t>
            </w:r>
            <w:r w:rsidRPr="00037A35">
              <w:rPr>
                <w:rStyle w:val="Funotenzeichen"/>
                <w:rFonts w:cs="Arial"/>
                <w:szCs w:val="20"/>
                <w:lang w:val="de-DE"/>
              </w:rPr>
              <w:footnoteReference w:id="1"/>
            </w:r>
          </w:p>
        </w:tc>
        <w:tc>
          <w:tcPr>
            <w:tcW w:w="1275" w:type="dxa"/>
            <w:vAlign w:val="center"/>
          </w:tcPr>
          <w:p w14:paraId="4990E849" w14:textId="77777777" w:rsidR="00AD6FC5" w:rsidRPr="001264BC" w:rsidRDefault="00AD6FC5" w:rsidP="00566461">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Passwort, Hash des Passworts</w:t>
            </w:r>
          </w:p>
        </w:tc>
        <w:tc>
          <w:tcPr>
            <w:tcW w:w="1276" w:type="dxa"/>
            <w:gridSpan w:val="2"/>
            <w:vAlign w:val="center"/>
          </w:tcPr>
          <w:p w14:paraId="572C0219" w14:textId="77777777" w:rsidR="00AD6FC5" w:rsidRPr="001264BC" w:rsidRDefault="00AD6FC5" w:rsidP="00566461">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Liste der (alpha-) numerischen Werte</w:t>
            </w:r>
          </w:p>
        </w:tc>
        <w:tc>
          <w:tcPr>
            <w:tcW w:w="992" w:type="dxa"/>
            <w:vAlign w:val="center"/>
          </w:tcPr>
          <w:p w14:paraId="4E596128" w14:textId="77777777" w:rsidR="00AD6FC5" w:rsidRPr="001264BC" w:rsidRDefault="00AD6FC5" w:rsidP="00566461">
            <w:pPr>
              <w:autoSpaceDE w:val="0"/>
              <w:autoSpaceDN w:val="0"/>
              <w:adjustRightInd w:val="0"/>
              <w:spacing w:before="60" w:after="60"/>
              <w:rPr>
                <w:rFonts w:ascii="Arial" w:hAnsi="Arial" w:cs="Arial"/>
                <w:sz w:val="20"/>
                <w:szCs w:val="20"/>
                <w:lang w:val="de-DE"/>
              </w:rPr>
            </w:pPr>
            <w:r w:rsidRPr="00CD36C5">
              <w:rPr>
                <w:rFonts w:ascii="Arial" w:hAnsi="Arial" w:cs="Arial"/>
                <w:sz w:val="20"/>
                <w:szCs w:val="20"/>
                <w:lang w:val="de-DE"/>
              </w:rPr>
              <w:t>Mobile-Nr.</w:t>
            </w:r>
          </w:p>
        </w:tc>
        <w:tc>
          <w:tcPr>
            <w:tcW w:w="993" w:type="dxa"/>
            <w:vAlign w:val="center"/>
          </w:tcPr>
          <w:p w14:paraId="55F120D5" w14:textId="77777777" w:rsidR="00AD6FC5" w:rsidRPr="001264BC" w:rsidRDefault="00AD6FC5" w:rsidP="00566461">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Device-Nr./</w:t>
            </w:r>
            <w:r w:rsidRPr="001264BC">
              <w:rPr>
                <w:rFonts w:ascii="Arial" w:hAnsi="Arial" w:cs="Arial"/>
                <w:sz w:val="20"/>
                <w:szCs w:val="20"/>
                <w:lang w:val="de-DE"/>
              </w:rPr>
              <w:br/>
              <w:t>Seed</w:t>
            </w:r>
          </w:p>
        </w:tc>
        <w:tc>
          <w:tcPr>
            <w:tcW w:w="1275" w:type="dxa"/>
            <w:vAlign w:val="center"/>
          </w:tcPr>
          <w:p w14:paraId="1E857B66" w14:textId="77777777" w:rsidR="00AD6FC5" w:rsidRPr="001264BC" w:rsidRDefault="00AD6FC5" w:rsidP="00566461">
            <w:pPr>
              <w:autoSpaceDE w:val="0"/>
              <w:autoSpaceDN w:val="0"/>
              <w:adjustRightInd w:val="0"/>
              <w:spacing w:before="60" w:after="60"/>
              <w:rPr>
                <w:rFonts w:ascii="Arial" w:hAnsi="Arial" w:cs="Arial"/>
                <w:sz w:val="20"/>
                <w:szCs w:val="20"/>
                <w:lang w:val="de-DE"/>
              </w:rPr>
            </w:pPr>
            <w:r>
              <w:rPr>
                <w:rFonts w:ascii="Arial" w:hAnsi="Arial" w:cs="Arial"/>
                <w:sz w:val="20"/>
                <w:szCs w:val="20"/>
                <w:lang w:val="de-DE"/>
              </w:rPr>
              <w:t>SIM-Karte mit Mobile-Nr.</w:t>
            </w:r>
            <w:r w:rsidRPr="001264BC">
              <w:rPr>
                <w:rFonts w:ascii="Arial" w:hAnsi="Arial" w:cs="Arial"/>
                <w:sz w:val="20"/>
                <w:szCs w:val="20"/>
                <w:lang w:val="de-DE"/>
              </w:rPr>
              <w:t>/</w:t>
            </w:r>
            <w:r w:rsidRPr="001264BC">
              <w:rPr>
                <w:rFonts w:ascii="Arial" w:hAnsi="Arial" w:cs="Arial"/>
                <w:sz w:val="20"/>
                <w:szCs w:val="20"/>
                <w:lang w:val="de-DE"/>
              </w:rPr>
              <w:br/>
              <w:t>Public Key</w:t>
            </w:r>
          </w:p>
        </w:tc>
        <w:tc>
          <w:tcPr>
            <w:tcW w:w="1276" w:type="dxa"/>
            <w:vAlign w:val="center"/>
          </w:tcPr>
          <w:p w14:paraId="01DBC0BD" w14:textId="77777777" w:rsidR="00AD6FC5" w:rsidRPr="001264BC" w:rsidRDefault="00AD6FC5" w:rsidP="00AD6FC5">
            <w:pPr>
              <w:keepNext/>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Certificate</w:t>
            </w:r>
          </w:p>
        </w:tc>
      </w:tr>
    </w:tbl>
    <w:p w14:paraId="7BAB28E5" w14:textId="2E8BB30F" w:rsidR="002156C9" w:rsidRDefault="00AD6FC5" w:rsidP="00AD6FC5">
      <w:pPr>
        <w:pStyle w:val="Beschriftung"/>
      </w:pPr>
      <w:bookmarkStart w:id="30" w:name="_Ref476744002"/>
      <w:r>
        <w:t xml:space="preserve">Tabelle </w:t>
      </w:r>
      <w:r w:rsidR="00F42483">
        <w:fldChar w:fldCharType="begin"/>
      </w:r>
      <w:r w:rsidR="00F42483">
        <w:instrText xml:space="preserve"> SEQ Tabelle \* ARABIC </w:instrText>
      </w:r>
      <w:r w:rsidR="00F42483">
        <w:fldChar w:fldCharType="separate"/>
      </w:r>
      <w:r w:rsidR="00A21C3B">
        <w:rPr>
          <w:noProof/>
        </w:rPr>
        <w:t>1</w:t>
      </w:r>
      <w:r w:rsidR="00F42483">
        <w:rPr>
          <w:noProof/>
        </w:rPr>
        <w:fldChar w:fldCharType="end"/>
      </w:r>
      <w:bookmarkEnd w:id="30"/>
      <w:r>
        <w:t xml:space="preserve">: </w:t>
      </w:r>
      <w:r w:rsidRPr="00B104E4">
        <w:t>Beispiele für Authentifizierungsmittel und zugehörigem Credential</w:t>
      </w:r>
    </w:p>
    <w:p w14:paraId="26AEE2D3" w14:textId="0793D441" w:rsidR="002A3F9D" w:rsidRDefault="002A3F9D" w:rsidP="002A3F9D">
      <w:r>
        <w:t>Synonyme:</w:t>
      </w:r>
    </w:p>
    <w:p w14:paraId="32551792" w14:textId="6FEF196C" w:rsidR="002A3F9D" w:rsidRDefault="002A3F9D" w:rsidP="002A3F9D">
      <w:pPr>
        <w:pStyle w:val="Listenabsatz"/>
        <w:numPr>
          <w:ilvl w:val="0"/>
          <w:numId w:val="5"/>
        </w:numPr>
      </w:pPr>
      <w:r>
        <w:t>Authenti</w:t>
      </w:r>
      <w:r w:rsidR="00E705A1">
        <w:t xml:space="preserve">cator (siehe NIST 800-63-3 </w:t>
      </w:r>
      <w:r w:rsidR="00E705A1">
        <w:fldChar w:fldCharType="begin" w:fldLock="1"/>
      </w:r>
      <w:r w:rsidR="00B71573">
        <w:instrText>ADDIN CSL_CITATION { "citationItems" : [ { "id" : "ITEM-1", "itemData" : { "URL" : "https://pages.nist.gov/800-63-3/sp800-63-3.html", "abstract" : "This recommendation, along with accompanying recommendations in the SP 800-63 document set, provide technical guidelines for Federal agencies implementing digital authentication and is not intended to constrain the development or use of standards outside of this purpose. The recommendation covers remote authentication of users (such as employees, contractors, or private individuals) interacting with government IT systems over open networks. It defines technical requirements for each of four levels of assurance in the areas of identity proofing, registration, authenticators, management processes, authentication protocols and related assertions. This publication supersedes NIST SP 800-63-1 and SP 800-63-2.", "accessed" : { "date-parts" : [ [ "2016", "9", "1" ] ] }, "author" : [ { "dropping-particle" : "", "family" : "Paul A. Grassi", "given" : "James L. Fenton", "non-dropping-particle" : "", "parse-names" : false, "suffix" : "" } ], "id" : "ITEM-1", "issued" : { "date-parts" : [ [ "2016" ] ] }, "title" : "DRAFT NIST Special Publication 800-63-3", "type" : "webpage" }, "uris" : [ "http://www.mendeley.com/documents/?uuid=9c26ee67-a5a6-4766-b999-37da119c86f1" ] } ], "mendeley" : { "formattedCitation" : "[5]", "plainTextFormattedCitation" : "[5]", "previouslyFormattedCitation" : "[5]" }, "properties" : { "noteIndex" : 0 }, "schema" : "https://github.com/citation-style-language/schema/raw/master/csl-citation.json" }</w:instrText>
      </w:r>
      <w:r w:rsidR="00E705A1">
        <w:fldChar w:fldCharType="separate"/>
      </w:r>
      <w:r w:rsidR="00B71573" w:rsidRPr="00B71573">
        <w:rPr>
          <w:noProof/>
        </w:rPr>
        <w:t>[5]</w:t>
      </w:r>
      <w:r w:rsidR="00E705A1">
        <w:fldChar w:fldCharType="end"/>
      </w:r>
      <w:r>
        <w:t>)</w:t>
      </w:r>
      <w:r w:rsidR="00E705A1">
        <w:t xml:space="preserve">, früher bei NIST 800-63-2 </w:t>
      </w:r>
      <w:r w:rsidR="00E705A1">
        <w:fldChar w:fldCharType="begin" w:fldLock="1"/>
      </w:r>
      <w:r w:rsidR="00FC1C22">
        <w:instrText>ADDIN CSL_CITATION { "citationItems" : [ { "id" : "ITEM-1", "itemData" : { "abstract" : "This recommendation provides technical guidelines for Federal agencies implementing electronic authentication and is not intended to constrain the development or use of standards outside of this purpose. The recommendation covers remote authentication of users (such as employees, contractors, or private individuals) interacting with government IT systems over open networks. It defines technical requirements for each of four levels of assurance in the areas of identity proofing, registration, tokens, management processes, authentication protocols and related assertions. This publication supersedes NIST SP 800-63-1.", "author" : [ { "dropping-particle" : "", "family" : "Burr", "given" : "William E", "non-dropping-particle" : "", "parse-names" : false, "suffix" : "" }, { "dropping-particle" : "", "family" : "Dodson", "given" : "Donna F", "non-dropping-particle" : "", "parse-names" : false, "suffix" : "" }, { "dropping-particle" : "", "family" : "Newton", "given" : "Elaine M", "non-dropping-particle" : "", "parse-names" : false, "suffix" : "" }, { "dropping-particle" : "", "family" : "Perlner", "given" : "Ray A", "non-dropping-particle" : "", "parse-names" : false, "suffix" : "" }, { "dropping-particle" : "", "family" : "Polk", "given" : "W Timothy", "non-dropping-particle" : "", "parse-names" : false, "suffix" : "" }, { "dropping-particle" : "", "family" : "Burr", "given" : "William E", "non-dropping-particle" : "", "parse-names" : false, "suffix" : "" }, { "dropping-particle" : "", "family" : "Dodson", "given" : "Donna F", "non-dropping-particle" : "", "parse-names" : false, "suffix" : "" }, { "dropping-particle" : "", "family" : "Perlner", "given" : "Ray A", "non-dropping-particle" : "", "parse-names" : false, "suffix" : "" } ], "id" : "ITEM-1", "issued" : { "date-parts" : [ [ "2003" ] ] }, "title" : "NIST Special Publication 800-63-2 Electronic Authentication Guideline", "type" : "article-journal" }, "uris" : [ "http://www.mendeley.com/documents/?uuid=315c13cc-d187-495a-b38e-7c851a3e0a52" ] } ], "mendeley" : { "formattedCitation" : "[6]", "plainTextFormattedCitation" : "[6]", "previouslyFormattedCitation" : "[6]" }, "properties" : { "noteIndex" : 0 }, "schema" : "https://github.com/citation-style-language/schema/raw/master/csl-citation.json" }</w:instrText>
      </w:r>
      <w:r w:rsidR="00E705A1">
        <w:fldChar w:fldCharType="separate"/>
      </w:r>
      <w:r w:rsidR="00B71573" w:rsidRPr="00B71573">
        <w:rPr>
          <w:noProof/>
        </w:rPr>
        <w:t>[6]</w:t>
      </w:r>
      <w:r w:rsidR="00E705A1">
        <w:fldChar w:fldCharType="end"/>
      </w:r>
      <w:r>
        <w:t xml:space="preserve"> als Token bezeichnet.</w:t>
      </w:r>
    </w:p>
    <w:p w14:paraId="4D427636" w14:textId="4B9B7C27" w:rsidR="002A3F9D" w:rsidRPr="002A3F9D" w:rsidRDefault="002A3F9D" w:rsidP="007A17E3">
      <w:pPr>
        <w:pStyle w:val="Listenabsatz"/>
        <w:numPr>
          <w:ilvl w:val="0"/>
          <w:numId w:val="5"/>
        </w:numPr>
      </w:pPr>
      <w:r>
        <w:t xml:space="preserve">Bei </w:t>
      </w:r>
      <w:commentRangeStart w:id="31"/>
      <w:r>
        <w:t>STORK</w:t>
      </w:r>
      <w:r w:rsidR="002B51BB">
        <w:t xml:space="preserve"> </w:t>
      </w:r>
      <w:r w:rsidR="007A17E3">
        <w:fldChar w:fldCharType="begin" w:fldLock="1"/>
      </w:r>
      <w:r w:rsidR="009015B5">
        <w:instrText>ADDIN CSL_CITATION { "citationItems" : [ { "id" : "ITEM-1", "itemData" : { "URL" : "https://www.eid-stork2.eu/", "id" : "ITEM-1", "issued" : { "date-parts" : [ [ "0" ] ] }, "title" : "Stork 2.0", "type" : "webpage" }, "uris" : [ "http://www.mendeley.com/documents/?uuid=1c933322-2337-4ea6-8da3-63cfdf9449c9" ] } ], "mendeley" : { "formattedCitation" : "[7]", "plainTextFormattedCitation" : "[7]", "previouslyFormattedCitation" : "[7]" }, "properties" : { "noteIndex" : 0 }, "schema" : "https://github.com/citation-style-language/schema/raw/master/csl-citation.json" }</w:instrText>
      </w:r>
      <w:r w:rsidR="007A17E3">
        <w:fldChar w:fldCharType="separate"/>
      </w:r>
      <w:r w:rsidR="007A17E3" w:rsidRPr="007A17E3">
        <w:rPr>
          <w:noProof/>
        </w:rPr>
        <w:t>[7]</w:t>
      </w:r>
      <w:r w:rsidR="007A17E3">
        <w:fldChar w:fldCharType="end"/>
      </w:r>
      <w:r>
        <w:t xml:space="preserve"> </w:t>
      </w:r>
      <w:commentRangeEnd w:id="31"/>
      <w:r w:rsidR="007A17E3">
        <w:rPr>
          <w:rStyle w:val="Kommentarzeichen"/>
        </w:rPr>
        <w:commentReference w:id="31"/>
      </w:r>
      <w:r>
        <w:t>als identity token bzw. authentication token bezeichnet</w:t>
      </w:r>
    </w:p>
    <w:p w14:paraId="6A6EA247" w14:textId="77777777" w:rsidR="006B1E4D" w:rsidRDefault="00C0357F">
      <w:pPr>
        <w:pStyle w:val="berschrift2"/>
        <w:numPr>
          <w:ilvl w:val="1"/>
          <w:numId w:val="2"/>
        </w:numPr>
      </w:pPr>
      <w:bookmarkStart w:id="32" w:name="_Toc477771346"/>
      <w:r>
        <w:t>Authorization Service</w:t>
      </w:r>
      <w:bookmarkEnd w:id="32"/>
    </w:p>
    <w:p w14:paraId="31546AAA" w14:textId="73E7A44B" w:rsidR="006B1E4D" w:rsidRDefault="00C0357F">
      <w:pPr>
        <w:pStyle w:val="Textkrper"/>
      </w:pPr>
      <w:r>
        <w:t xml:space="preserve">Der Service überprüft zur Ausführungszeit die Einhaltung der Rechte für die Nutzung der </w:t>
      </w:r>
      <w:r w:rsidR="00356FB2">
        <w:t>E-Ressource</w:t>
      </w:r>
      <w:r>
        <w:t xml:space="preserve"> und erlaubt dem Subjekt die Nutzung, wenn es die entsprechenden Rechte besitzt.</w:t>
      </w:r>
    </w:p>
    <w:p w14:paraId="0E8CD2AE" w14:textId="77777777" w:rsidR="006B1E4D" w:rsidRDefault="00C0357F">
      <w:pPr>
        <w:pStyle w:val="berschrift2"/>
        <w:numPr>
          <w:ilvl w:val="1"/>
          <w:numId w:val="2"/>
        </w:numPr>
      </w:pPr>
      <w:bookmarkStart w:id="33" w:name="_Toc477771347"/>
      <w:r>
        <w:t>Autorisierung</w:t>
      </w:r>
      <w:bookmarkEnd w:id="33"/>
    </w:p>
    <w:p w14:paraId="4B7B054C" w14:textId="01A00A0F" w:rsidR="006B1E4D" w:rsidRDefault="00C0357F">
      <w:pPr>
        <w:pStyle w:val="Textkrper"/>
      </w:pPr>
      <w:r>
        <w:t xml:space="preserve">Administration: Definition der Zugangsregeln und Zugriffsrechte auf eine </w:t>
      </w:r>
      <w:r w:rsidR="00356FB2">
        <w:t>E-Ressource</w:t>
      </w:r>
      <w:r>
        <w:t>.</w:t>
      </w:r>
    </w:p>
    <w:p w14:paraId="49871544" w14:textId="3FBD0788" w:rsidR="006B1E4D" w:rsidRDefault="00C0357F">
      <w:pPr>
        <w:pStyle w:val="Textkrper"/>
      </w:pPr>
      <w:r>
        <w:t>Zur Laufzeit: Prüfen von Zugriffsberechtigung eines authentifizierten Subjektes auf eine Ressource und erteilen des Zugriffs zur Laufzeit. Dabei wird zwischen Grob- und F</w:t>
      </w:r>
      <w:r w:rsidR="002B0408">
        <w:t>einautorisierung unterschieden.</w:t>
      </w:r>
    </w:p>
    <w:p w14:paraId="4D7E543F" w14:textId="2AAB2AAB" w:rsidR="00212D91" w:rsidRDefault="00212D91" w:rsidP="00212D91">
      <w:r w:rsidRPr="001B1E8B">
        <w:t xml:space="preserve">Synonym: </w:t>
      </w:r>
      <w:bookmarkStart w:id="34" w:name="OLE_LINK2"/>
      <w:r>
        <w:t>Authorization</w:t>
      </w:r>
      <w:bookmarkEnd w:id="34"/>
    </w:p>
    <w:p w14:paraId="5E47B7AE" w14:textId="77777777" w:rsidR="006B1E4D" w:rsidRDefault="00C0357F">
      <w:pPr>
        <w:pStyle w:val="berschrift2"/>
        <w:numPr>
          <w:ilvl w:val="1"/>
          <w:numId w:val="2"/>
        </w:numPr>
      </w:pPr>
      <w:bookmarkStart w:id="35" w:name="_Toc477771348"/>
      <w:r>
        <w:t>Backend Attribute Exchange (BAE)</w:t>
      </w:r>
      <w:bookmarkEnd w:id="35"/>
    </w:p>
    <w:p w14:paraId="005E7039" w14:textId="77777777" w:rsidR="006B1E4D" w:rsidRDefault="00C0357F">
      <w:pPr>
        <w:pStyle w:val="Textkrper"/>
      </w:pPr>
      <w:r>
        <w:t xml:space="preserve">Attributabfrage im Hintergrund, üblicherweise durch eine Maschine. Ein </w:t>
      </w:r>
      <w:r>
        <w:lastRenderedPageBreak/>
        <w:t>Benutzer ist bei der Attributabfrage nicht direkt involviert, diese erfolgt ohne seine explizite Zustimmung.</w:t>
      </w:r>
    </w:p>
    <w:p w14:paraId="4203DE4C" w14:textId="77777777" w:rsidR="006B1E4D" w:rsidRDefault="00C0357F">
      <w:pPr>
        <w:pStyle w:val="berschrift2"/>
        <w:numPr>
          <w:ilvl w:val="1"/>
          <w:numId w:val="2"/>
        </w:numPr>
      </w:pPr>
      <w:bookmarkStart w:id="36" w:name="_Toc477771349"/>
      <w:r>
        <w:t>Bearbeiten</w:t>
      </w:r>
      <w:bookmarkEnd w:id="36"/>
    </w:p>
    <w:p w14:paraId="2973EE2B" w14:textId="77777777" w:rsidR="006B1E4D" w:rsidRDefault="00C0357F">
      <w:pPr>
        <w:pStyle w:val="Textkrper"/>
      </w:pPr>
      <w:r>
        <w:t>Jeder Umgang mit Daten, unabhängig von den angewandten Mitteln und Verfahren, insbesondere das Beschaffen, Aufbewahren, Verwenden, Umarbeiten, Bekanntgeben, Archivieren oder Vernichten (kurz: Erstellen, Lesen, Verändern, Löschen, Übermitteln) von Daten.</w:t>
      </w:r>
    </w:p>
    <w:p w14:paraId="175BBCDA" w14:textId="77777777" w:rsidR="006B1E4D" w:rsidRDefault="00C0357F">
      <w:pPr>
        <w:pStyle w:val="berschrift2"/>
        <w:numPr>
          <w:ilvl w:val="1"/>
          <w:numId w:val="2"/>
        </w:numPr>
      </w:pPr>
      <w:bookmarkStart w:id="37" w:name="_Toc477771350"/>
      <w:r>
        <w:t>Benutzerzentriertes Identitätsmanagement</w:t>
      </w:r>
      <w:bookmarkEnd w:id="37"/>
    </w:p>
    <w:p w14:paraId="3568B95C" w14:textId="72E95EF0" w:rsidR="006B1E4D" w:rsidRDefault="00C0357F">
      <w:pPr>
        <w:pStyle w:val="Textkrper"/>
      </w:pPr>
      <w:r>
        <w:t xml:space="preserve">Ermöglicht dem Benutzer die Auswahl spezifischer Credentials und Attribute zur Bearbeitung in </w:t>
      </w:r>
      <w:r w:rsidR="00752B8F" w:rsidRPr="00752B8F">
        <w:t>Authentifizierungs</w:t>
      </w:r>
      <w:r>
        <w:t>- und Attribut-Anfragen und überlässt ihm so die Kontrolle über die eigene, digitale Identität. Das bedeutet nicht, dass der Benutzer jede Transaktion nochmals explizit genehmigen muss, aber dass die Daten immer durch die Identitätsverwaltung des Benutzers fliessen und direkt an seine digitale Identität gebunden sind.</w:t>
      </w:r>
    </w:p>
    <w:p w14:paraId="0D9BC0D0" w14:textId="77777777" w:rsidR="006B1E4D" w:rsidRDefault="00C0357F">
      <w:pPr>
        <w:pStyle w:val="berschrift2"/>
        <w:numPr>
          <w:ilvl w:val="1"/>
          <w:numId w:val="2"/>
        </w:numPr>
      </w:pPr>
      <w:bookmarkStart w:id="38" w:name="_Toc477771351"/>
      <w:r>
        <w:t>Berechtigung</w:t>
      </w:r>
      <w:bookmarkEnd w:id="38"/>
    </w:p>
    <w:p w14:paraId="2B409C7E" w14:textId="77777777" w:rsidR="006B1E4D" w:rsidRDefault="00C0357F">
      <w:pPr>
        <w:pStyle w:val="Textkrper"/>
      </w:pPr>
      <w:r>
        <w:t xml:space="preserve">Recht eines Subjekts, bestimmte Ressourcen zu nutzen. </w:t>
      </w:r>
    </w:p>
    <w:p w14:paraId="47CB7FE7" w14:textId="77777777" w:rsidR="006B1E4D" w:rsidRDefault="00C0357F">
      <w:pPr>
        <w:pStyle w:val="berschrift2"/>
        <w:numPr>
          <w:ilvl w:val="1"/>
          <w:numId w:val="2"/>
        </w:numPr>
      </w:pPr>
      <w:bookmarkStart w:id="39" w:name="_Toc477771352"/>
      <w:r>
        <w:t>Bereich STIAM-Domäne</w:t>
      </w:r>
      <w:bookmarkEnd w:id="39"/>
    </w:p>
    <w:p w14:paraId="64F69150" w14:textId="77777777" w:rsidR="006B1E4D" w:rsidRDefault="00C0357F">
      <w:pPr>
        <w:pStyle w:val="Textkrper"/>
      </w:pPr>
      <w:r>
        <w:t>Als Bereich kann eine begrenzte Gruppe von Informationsbezügern und -lieferanten angesehen werden, welche ein bestimmtes Set an Attributen und eine gemeinsame Policy teilen. Die Semantik und Syntax dieser Attribute werden durch die Teilnehmer der Gruppe bestimmt. Beispielsweise soll es möglich sein, dass sich innerhalb von SuisseTrustIAM eine Teilföderation bilden kann, welche nur ihre intern bekannten Identitäten und Attribute über die Plattform austauscht.</w:t>
      </w:r>
    </w:p>
    <w:p w14:paraId="6231A671" w14:textId="77777777" w:rsidR="006B1E4D" w:rsidRDefault="00C0357F">
      <w:pPr>
        <w:pStyle w:val="berschrift2"/>
        <w:numPr>
          <w:ilvl w:val="1"/>
          <w:numId w:val="2"/>
        </w:numPr>
      </w:pPr>
      <w:bookmarkStart w:id="40" w:name="_Toc477771353"/>
      <w:r>
        <w:lastRenderedPageBreak/>
        <w:t>Beweismittel</w:t>
      </w:r>
      <w:bookmarkEnd w:id="40"/>
    </w:p>
    <w:p w14:paraId="25CB2AF9" w14:textId="77777777" w:rsidR="006B1E4D" w:rsidRDefault="00C0357F">
      <w:pPr>
        <w:pStyle w:val="Textkrper"/>
      </w:pPr>
      <w:r>
        <w:t>Ein Beweismittel für die Identitätsüberprüfung ist ein Dokument oder Objekt aus einer verlässlichen Quelle, das Angaben zum Antragsteller enthält.</w:t>
      </w:r>
    </w:p>
    <w:p w14:paraId="7E3C57D6" w14:textId="5D69271C" w:rsidR="006B1E4D" w:rsidRDefault="00C0357F">
      <w:pPr>
        <w:pStyle w:val="Textkrper"/>
      </w:pPr>
      <w:r>
        <w:t>Ein Beweismittel muss den Namen des Antragsstellers enthalten. Es kann</w:t>
      </w:r>
      <w:r w:rsidR="00655075">
        <w:t xml:space="preserve"> zusätzlich</w:t>
      </w:r>
      <w:r>
        <w:t xml:space="preserve"> einen eindeutigen Identifikator, körperliche und biometrische Merkmal aber auch beliebige andere Angaben des Antragstellers enthalten. Es sollte Sicherheitsmerkmale enthalten, die ein Reproduzieren erschweren.</w:t>
      </w:r>
    </w:p>
    <w:p w14:paraId="6C02B496" w14:textId="77777777" w:rsidR="006B1E4D" w:rsidRDefault="006B1E4D">
      <w:pPr>
        <w:pStyle w:val="Textkrper"/>
      </w:pPr>
    </w:p>
    <w:p w14:paraId="3ED6C478" w14:textId="77777777" w:rsidR="006B1E4D" w:rsidRDefault="00C0357F">
      <w:pPr>
        <w:pStyle w:val="Textkrper"/>
      </w:pPr>
      <w:r>
        <w:t>Beispiele:</w:t>
      </w:r>
    </w:p>
    <w:p w14:paraId="503C11AD" w14:textId="77777777" w:rsidR="006B1E4D" w:rsidRDefault="00C0357F">
      <w:pPr>
        <w:pStyle w:val="Textkrper"/>
      </w:pPr>
      <w:r>
        <w:t xml:space="preserve"> - Beglaubigte Urkunde</w:t>
      </w:r>
    </w:p>
    <w:p w14:paraId="2B7EEAC6" w14:textId="77777777" w:rsidR="006B1E4D" w:rsidRDefault="00C0357F">
      <w:pPr>
        <w:pStyle w:val="Textkrper"/>
      </w:pPr>
      <w:r>
        <w:t xml:space="preserve"> - Kreditkarten</w:t>
      </w:r>
    </w:p>
    <w:p w14:paraId="3F016800" w14:textId="77777777" w:rsidR="006B1E4D" w:rsidRDefault="00C0357F">
      <w:pPr>
        <w:pStyle w:val="Textkrper"/>
      </w:pPr>
      <w:r>
        <w:t xml:space="preserve"> - Fahrausweis</w:t>
      </w:r>
    </w:p>
    <w:p w14:paraId="33FF9913" w14:textId="77777777" w:rsidR="006B1E4D" w:rsidRDefault="00C0357F">
      <w:pPr>
        <w:pStyle w:val="Textkrper"/>
      </w:pPr>
      <w:r>
        <w:t xml:space="preserve"> - Identitätsdokumente</w:t>
      </w:r>
    </w:p>
    <w:p w14:paraId="06EFB514" w14:textId="77777777" w:rsidR="006B1E4D" w:rsidRDefault="00C0357F">
      <w:pPr>
        <w:pStyle w:val="berschrift2"/>
        <w:numPr>
          <w:ilvl w:val="1"/>
          <w:numId w:val="2"/>
        </w:numPr>
      </w:pPr>
      <w:bookmarkStart w:id="41" w:name="_Ref476840436"/>
      <w:bookmarkStart w:id="42" w:name="_Ref476840579"/>
      <w:bookmarkStart w:id="43" w:name="_Toc477771354"/>
      <w:r>
        <w:t>Biometrisches Merkmal</w:t>
      </w:r>
      <w:bookmarkEnd w:id="41"/>
      <w:bookmarkEnd w:id="42"/>
      <w:bookmarkEnd w:id="43"/>
    </w:p>
    <w:p w14:paraId="35028221" w14:textId="77777777" w:rsidR="006B1E4D" w:rsidRDefault="00C0357F">
      <w:pPr>
        <w:pStyle w:val="Textkrper"/>
      </w:pPr>
      <w:r>
        <w:t>Ein biometrisches Merkmal ist ein körperliches Merkmal eines Menschen, das es erlaubt diesen hinreichend von anderen zu unterscheiden, welches also zu dessen Identifizierung verwendet werden kann. Ein biometrisches Merkmal sollte sich im Laufe der Zeit wenig ändern. Kombinationen mehrere Merkmale sind dabei möglich, z.B. Erfassung des Gesichtes kombiniert mit Stimmerkennung.</w:t>
      </w:r>
    </w:p>
    <w:p w14:paraId="3C46F8DE" w14:textId="77777777" w:rsidR="006B1E4D" w:rsidRDefault="006B1E4D">
      <w:pPr>
        <w:pStyle w:val="Textkrper"/>
      </w:pPr>
    </w:p>
    <w:p w14:paraId="09C61E11" w14:textId="77777777" w:rsidR="006B1E4D" w:rsidRDefault="00C0357F">
      <w:pPr>
        <w:pStyle w:val="Textkrper"/>
      </w:pPr>
      <w:r>
        <w:t>Zu den wichtigsten biometrischen Merkmalen gehören:</w:t>
      </w:r>
    </w:p>
    <w:p w14:paraId="107C153F" w14:textId="77777777" w:rsidR="006B1E4D" w:rsidRDefault="00C0357F">
      <w:pPr>
        <w:pStyle w:val="Textkrper"/>
      </w:pPr>
      <w:r>
        <w:t xml:space="preserve"> - Fingerprint</w:t>
      </w:r>
    </w:p>
    <w:p w14:paraId="0347C5AB" w14:textId="77777777" w:rsidR="006B1E4D" w:rsidRDefault="00C0357F">
      <w:pPr>
        <w:pStyle w:val="Textkrper"/>
      </w:pPr>
      <w:r>
        <w:t xml:space="preserve"> - (dynamische) Unterschrift</w:t>
      </w:r>
    </w:p>
    <w:p w14:paraId="7376D1F0" w14:textId="77777777" w:rsidR="006B1E4D" w:rsidRDefault="00C0357F">
      <w:pPr>
        <w:pStyle w:val="Textkrper"/>
      </w:pPr>
      <w:r>
        <w:t xml:space="preserve"> - Gesichtsgeometrie</w:t>
      </w:r>
    </w:p>
    <w:p w14:paraId="3060D376" w14:textId="77777777" w:rsidR="006B1E4D" w:rsidRDefault="00C0357F">
      <w:pPr>
        <w:pStyle w:val="Textkrper"/>
      </w:pPr>
      <w:r>
        <w:t xml:space="preserve"> - Gesichtsbild (Foto)</w:t>
      </w:r>
    </w:p>
    <w:p w14:paraId="0D9D163C" w14:textId="77777777" w:rsidR="006B1E4D" w:rsidRDefault="00C0357F">
      <w:pPr>
        <w:pStyle w:val="Textkrper"/>
      </w:pPr>
      <w:r>
        <w:t xml:space="preserve"> - Irismuster</w:t>
      </w:r>
    </w:p>
    <w:p w14:paraId="5E6AB065" w14:textId="77777777" w:rsidR="006B1E4D" w:rsidRDefault="00C0357F">
      <w:pPr>
        <w:pStyle w:val="Textkrper"/>
      </w:pPr>
      <w:r>
        <w:t xml:space="preserve"> - Retina (Netzhaut)</w:t>
      </w:r>
    </w:p>
    <w:p w14:paraId="3DFE0029" w14:textId="77777777" w:rsidR="006B1E4D" w:rsidRDefault="00C0357F">
      <w:pPr>
        <w:pStyle w:val="Textkrper"/>
      </w:pPr>
      <w:r>
        <w:t xml:space="preserve"> - Handgeometrie</w:t>
      </w:r>
    </w:p>
    <w:p w14:paraId="54590D32" w14:textId="77777777" w:rsidR="006B1E4D" w:rsidRDefault="00C0357F">
      <w:pPr>
        <w:pStyle w:val="Textkrper"/>
      </w:pPr>
      <w:r>
        <w:t xml:space="preserve"> - Fingergeometrie</w:t>
      </w:r>
    </w:p>
    <w:p w14:paraId="775C0B01" w14:textId="77777777" w:rsidR="006B1E4D" w:rsidRDefault="00C0357F">
      <w:pPr>
        <w:pStyle w:val="Textkrper"/>
      </w:pPr>
      <w:r>
        <w:t xml:space="preserve"> - Ohrform</w:t>
      </w:r>
    </w:p>
    <w:p w14:paraId="211F2F62" w14:textId="77777777" w:rsidR="006B1E4D" w:rsidRDefault="00C0357F">
      <w:pPr>
        <w:pStyle w:val="Textkrper"/>
      </w:pPr>
      <w:r>
        <w:t xml:space="preserve"> - Stimme (Klangfarbe)</w:t>
      </w:r>
    </w:p>
    <w:p w14:paraId="44698C8E" w14:textId="77777777" w:rsidR="006B1E4D" w:rsidRDefault="00C0357F">
      <w:pPr>
        <w:pStyle w:val="Textkrper"/>
      </w:pPr>
      <w:r>
        <w:t xml:space="preserve"> - DNA</w:t>
      </w:r>
    </w:p>
    <w:p w14:paraId="20420824" w14:textId="77777777" w:rsidR="006B1E4D" w:rsidRDefault="00C0357F">
      <w:pPr>
        <w:pStyle w:val="Textkrper"/>
      </w:pPr>
      <w:r>
        <w:t xml:space="preserve"> - Geruch</w:t>
      </w:r>
    </w:p>
    <w:p w14:paraId="203F1DC7" w14:textId="77777777" w:rsidR="006B1E4D" w:rsidRDefault="00C0357F">
      <w:pPr>
        <w:pStyle w:val="Textkrper"/>
      </w:pPr>
      <w:r>
        <w:t xml:space="preserve"> - Tastenanschlag</w:t>
      </w:r>
    </w:p>
    <w:p w14:paraId="306626D2" w14:textId="77777777" w:rsidR="006B1E4D" w:rsidRDefault="006B1E4D">
      <w:pPr>
        <w:pStyle w:val="Textkrper"/>
      </w:pPr>
    </w:p>
    <w:p w14:paraId="59EC23B9" w14:textId="77777777" w:rsidR="006B1E4D" w:rsidRDefault="00C0357F">
      <w:pPr>
        <w:pStyle w:val="Textkrper"/>
      </w:pPr>
      <w:r>
        <w:t>Zur Identifizierung von natürlichen Personen werden zurzeit meist nur</w:t>
      </w:r>
    </w:p>
    <w:p w14:paraId="53235D74" w14:textId="77777777" w:rsidR="006B1E4D" w:rsidRDefault="00C0357F">
      <w:pPr>
        <w:pStyle w:val="Textkrper"/>
      </w:pPr>
      <w:r>
        <w:t xml:space="preserve"> - Fingerprint</w:t>
      </w:r>
    </w:p>
    <w:p w14:paraId="0EC4FE8A" w14:textId="77777777" w:rsidR="006B1E4D" w:rsidRDefault="00C0357F">
      <w:pPr>
        <w:pStyle w:val="Textkrper"/>
      </w:pPr>
      <w:r>
        <w:t xml:space="preserve"> - Iris</w:t>
      </w:r>
    </w:p>
    <w:p w14:paraId="3665ADFA" w14:textId="77777777" w:rsidR="006B1E4D" w:rsidRDefault="00C0357F">
      <w:pPr>
        <w:pStyle w:val="Textkrper"/>
      </w:pPr>
      <w:r>
        <w:t xml:space="preserve"> - Retina</w:t>
      </w:r>
    </w:p>
    <w:p w14:paraId="75D03259" w14:textId="77777777" w:rsidR="006B1E4D" w:rsidRDefault="00C0357F">
      <w:pPr>
        <w:pStyle w:val="Textkrper"/>
      </w:pPr>
      <w:r>
        <w:t xml:space="preserve"> - Gesichtsgeometrie</w:t>
      </w:r>
    </w:p>
    <w:p w14:paraId="4F287B10" w14:textId="77777777" w:rsidR="006B1E4D" w:rsidRDefault="00C0357F">
      <w:pPr>
        <w:pStyle w:val="Textkrper"/>
      </w:pPr>
      <w:r>
        <w:t xml:space="preserve"> - Gesichtsbild (Foto)</w:t>
      </w:r>
    </w:p>
    <w:p w14:paraId="5F060308" w14:textId="49C97385" w:rsidR="006B1E4D" w:rsidRDefault="00667EA1">
      <w:pPr>
        <w:pStyle w:val="Textkrper"/>
      </w:pPr>
      <w:r>
        <w:t>v</w:t>
      </w:r>
      <w:r w:rsidR="00C0357F">
        <w:t>erwendet.</w:t>
      </w:r>
    </w:p>
    <w:p w14:paraId="04AF2B2B" w14:textId="77777777" w:rsidR="006B1E4D" w:rsidRDefault="006B1E4D">
      <w:pPr>
        <w:pStyle w:val="Textkrper"/>
      </w:pPr>
    </w:p>
    <w:p w14:paraId="4F17BB41" w14:textId="5D941E0A" w:rsidR="006B1E4D" w:rsidRDefault="00C0357F">
      <w:pPr>
        <w:pStyle w:val="Textkrper"/>
      </w:pPr>
      <w:r>
        <w:t>Biometrische Merkmale können bezüglich Funktion, Sicherheit, Fälschbarkeit und Anwendungsfreundlichkeit ebenfalls klassifiziert werden. Das NIST hat mit ihrer Online-Dokumentation „Strength of Function for Au</w:t>
      </w:r>
      <w:r w:rsidR="003578E0">
        <w:t xml:space="preserve">thenticators – Biometrics“ </w:t>
      </w:r>
      <w:r w:rsidR="003578E0">
        <w:fldChar w:fldCharType="begin" w:fldLock="1"/>
      </w:r>
      <w:r w:rsidR="009015B5">
        <w:instrText>ADDIN CSL_CITATION { "citationItems" : [ { "id" : "ITEM-1", "itemData" : { "URL" : "https://pages.nist.gov/SOFA/SOFA.html", "abstract" : "There are many different methods for authenticating users to applications, devices, and services, from \u201ctraditional\u201d user names and passwords, to software one-time passwords, to multiple modalities of biometric systems. Each authentication factor brings a unique set of security and user experience characteristics as well as potential vulnerabilities. With all these options, and the persistent drive towards stronger authentication, the emerging question is: \u201cwhich technology fits my risk environment?\u201d", "accessed" : { "date-parts" : [ [ "2016", "11", "3" ] ] }, "id" : "ITEM-1", "issued" : { "date-parts" : [ [ "0" ] ] }, "title" : "DRAFT Strength of Function for Authenticators - Biometrics", "type" : "webpage" }, "uris" : [ "http://www.mendeley.com/documents/?uuid=cc00e0e0-fc35-47f5-8c62-fae76b7fe55a" ] } ], "mendeley" : { "formattedCitation" : "[8]", "plainTextFormattedCitation" : "[8]", "previouslyFormattedCitation" : "[8]" }, "properties" : { "noteIndex" : 0 }, "schema" : "https://github.com/citation-style-language/schema/raw/master/csl-citation.json" }</w:instrText>
      </w:r>
      <w:r w:rsidR="003578E0">
        <w:fldChar w:fldCharType="separate"/>
      </w:r>
      <w:r w:rsidR="007A17E3" w:rsidRPr="007A17E3">
        <w:rPr>
          <w:noProof/>
        </w:rPr>
        <w:t>[8]</w:t>
      </w:r>
      <w:r w:rsidR="003578E0">
        <w:fldChar w:fldCharType="end"/>
      </w:r>
      <w:r>
        <w:t xml:space="preserve"> kurz SOFA-B dazu einen ersten Beitrag geleistet</w:t>
      </w:r>
      <w:r w:rsidR="003578E0">
        <w:t>.</w:t>
      </w:r>
    </w:p>
    <w:p w14:paraId="1C6624D4" w14:textId="77777777" w:rsidR="00D45A3F" w:rsidRDefault="00D45A3F" w:rsidP="00D45A3F">
      <w:pPr>
        <w:pStyle w:val="berschrift2"/>
        <w:numPr>
          <w:ilvl w:val="1"/>
          <w:numId w:val="2"/>
        </w:numPr>
      </w:pPr>
      <w:bookmarkStart w:id="44" w:name="_Ref477279884"/>
      <w:bookmarkStart w:id="45" w:name="_Ref477279887"/>
      <w:bookmarkStart w:id="46" w:name="_Toc477771355"/>
      <w:r>
        <w:t>Broker Service</w:t>
      </w:r>
      <w:bookmarkEnd w:id="44"/>
      <w:bookmarkEnd w:id="45"/>
      <w:bookmarkEnd w:id="46"/>
    </w:p>
    <w:p w14:paraId="2C287562" w14:textId="4A232D37" w:rsidR="00D45A3F" w:rsidRDefault="00D45A3F">
      <w:pPr>
        <w:pStyle w:val="Textkrper"/>
      </w:pPr>
      <w:r w:rsidRPr="003B7289">
        <w:t>Dieser Service vermittelt zwischen dem Subjekt, Ressourcen und den Services der Ausführungszeit, föderiert Authentifizierung und Attributwertbestätigung.</w:t>
      </w:r>
    </w:p>
    <w:p w14:paraId="5C779403" w14:textId="143EE345" w:rsidR="006B1E4D" w:rsidRPr="00FA3824" w:rsidRDefault="008D404F">
      <w:pPr>
        <w:pStyle w:val="berschrift2"/>
        <w:numPr>
          <w:ilvl w:val="1"/>
          <w:numId w:val="2"/>
        </w:numPr>
        <w:rPr>
          <w:lang w:val="en-US"/>
        </w:rPr>
      </w:pPr>
      <w:bookmarkStart w:id="47" w:name="_Toc477771356"/>
      <w:r>
        <w:rPr>
          <w:lang w:val="en-US"/>
        </w:rPr>
        <w:t>Certificate Authority</w:t>
      </w:r>
      <w:r w:rsidR="00C0357F" w:rsidRPr="00FA3824">
        <w:rPr>
          <w:lang w:val="en-US"/>
        </w:rPr>
        <w:t xml:space="preserve"> (CA)</w:t>
      </w:r>
      <w:bookmarkEnd w:id="47"/>
    </w:p>
    <w:p w14:paraId="72762A67" w14:textId="14EC7A44" w:rsidR="006B1E4D" w:rsidRDefault="00BA12BC">
      <w:pPr>
        <w:pStyle w:val="Textkrper"/>
      </w:pPr>
      <w:r>
        <w:t xml:space="preserve"> </w:t>
      </w:r>
      <w:r w:rsidR="00C0357F">
        <w:t>Eine Certificate Authority ist ein spezieller Credential Service Provider (CSP), der digitale Zertifikate (Public Key Zertifikate, e.g. X.509) als Authentifizierungsmittel ausgibt, erneuert und revoziert.</w:t>
      </w:r>
    </w:p>
    <w:p w14:paraId="3A45A02A" w14:textId="0683D1E2" w:rsidR="006B1E4D" w:rsidRPr="00BB5185" w:rsidRDefault="002B51BB">
      <w:pPr>
        <w:pStyle w:val="Textkrper"/>
        <w:rPr>
          <w:lang w:val="en-US"/>
        </w:rPr>
      </w:pPr>
      <w:r w:rsidRPr="00BB5185">
        <w:rPr>
          <w:lang w:val="en-US"/>
        </w:rPr>
        <w:t>Synonyme</w:t>
      </w:r>
      <w:r w:rsidR="00C0357F" w:rsidRPr="00BB5185">
        <w:rPr>
          <w:lang w:val="en-US"/>
        </w:rPr>
        <w:t xml:space="preserve">: </w:t>
      </w:r>
      <w:r w:rsidR="008D404F" w:rsidRPr="00BB5185">
        <w:rPr>
          <w:lang w:val="en-US"/>
        </w:rPr>
        <w:t xml:space="preserve">Certification Authority, </w:t>
      </w:r>
      <w:r w:rsidR="00C0357F" w:rsidRPr="00BB5185">
        <w:rPr>
          <w:lang w:val="en-US"/>
        </w:rPr>
        <w:t>Certification Service Provider, Trust Service Provider (TSP)</w:t>
      </w:r>
    </w:p>
    <w:p w14:paraId="1C1E30B8" w14:textId="77777777" w:rsidR="006B1E4D" w:rsidRDefault="00C0357F">
      <w:pPr>
        <w:pStyle w:val="Textkrper"/>
      </w:pPr>
      <w:r>
        <w:t>Synonyme deutsch: Zertifizierungsstelle für digitale Zertifikate, Vertrauensdiensteanbieter</w:t>
      </w:r>
    </w:p>
    <w:p w14:paraId="4D3FC4EE" w14:textId="77777777" w:rsidR="006B1E4D" w:rsidRDefault="00C0357F">
      <w:pPr>
        <w:pStyle w:val="berschrift2"/>
        <w:numPr>
          <w:ilvl w:val="1"/>
          <w:numId w:val="2"/>
        </w:numPr>
      </w:pPr>
      <w:bookmarkStart w:id="48" w:name="_Toc477771357"/>
      <w:r>
        <w:t>Community Metadaten</w:t>
      </w:r>
      <w:bookmarkEnd w:id="48"/>
    </w:p>
    <w:p w14:paraId="2272C03F" w14:textId="77777777" w:rsidR="006B1E4D" w:rsidRDefault="00C0357F">
      <w:pPr>
        <w:pStyle w:val="Textkrper"/>
      </w:pPr>
      <w:r>
        <w:t>Signierter Zusammenzug von Entitätsmetadaten der Mitglieder einer STIAM-Community.</w:t>
      </w:r>
    </w:p>
    <w:p w14:paraId="6B687F35" w14:textId="31B643C9" w:rsidR="006A0BA5" w:rsidRDefault="006A0BA5">
      <w:pPr>
        <w:pStyle w:val="berschrift2"/>
        <w:numPr>
          <w:ilvl w:val="1"/>
          <w:numId w:val="2"/>
        </w:numPr>
      </w:pPr>
      <w:bookmarkStart w:id="49" w:name="_Toc477771359"/>
      <w:r>
        <w:t>Client Plattform</w:t>
      </w:r>
      <w:bookmarkEnd w:id="49"/>
    </w:p>
    <w:p w14:paraId="647E10F6" w14:textId="70A9C96F" w:rsidR="006A0BA5" w:rsidRDefault="006A0BA5" w:rsidP="006A0BA5">
      <w:pPr>
        <w:pStyle w:val="Textkrper"/>
      </w:pPr>
      <w:r>
        <w:t>Die Client Plattform ist das System oder Gerät, von welchem das Subjekt einen Authentisierungsprozess anstösst. Dies kann beispielsweise ein Browser auf einem PC oder eine Applikation auf einem mobilen Gerät sein.</w:t>
      </w:r>
    </w:p>
    <w:p w14:paraId="3CA1A92D" w14:textId="30B45D86" w:rsidR="002A3F9D" w:rsidRDefault="002A3F9D" w:rsidP="006A0BA5">
      <w:pPr>
        <w:pStyle w:val="Textkrper"/>
      </w:pPr>
      <w:r>
        <w:t xml:space="preserve">Synonym: </w:t>
      </w:r>
      <w:r w:rsidR="005B4F15">
        <w:t xml:space="preserve">Client, </w:t>
      </w:r>
      <w:r w:rsidRPr="002A3F9D">
        <w:t>user agent</w:t>
      </w:r>
    </w:p>
    <w:p w14:paraId="0377329A" w14:textId="77777777" w:rsidR="006B1E4D" w:rsidRDefault="00C0357F">
      <w:pPr>
        <w:pStyle w:val="berschrift2"/>
        <w:numPr>
          <w:ilvl w:val="1"/>
          <w:numId w:val="2"/>
        </w:numPr>
      </w:pPr>
      <w:bookmarkStart w:id="50" w:name="_Toc477771360"/>
      <w:r>
        <w:t>Credential</w:t>
      </w:r>
      <w:bookmarkEnd w:id="50"/>
    </w:p>
    <w:p w14:paraId="0EDCEDAE" w14:textId="77777777" w:rsidR="006B1E4D" w:rsidRDefault="00C0357F">
      <w:pPr>
        <w:pStyle w:val="Textkrper"/>
      </w:pPr>
      <w:r>
        <w:t>Ein Credential stellt eine Menge von Daten (keine Hardware oder andere physische Container) dar, mit der eine elektronische Identität (E-Identity) an ein Authentifizierungsmittel gebunden wird, welches vom Subjekt besitzt und kontrolliert wird.</w:t>
      </w:r>
    </w:p>
    <w:p w14:paraId="4C96D45F" w14:textId="77777777" w:rsidR="006B1E4D" w:rsidRDefault="00C0357F">
      <w:pPr>
        <w:pStyle w:val="Textkrper"/>
      </w:pPr>
      <w:r>
        <w:t>Das Credential ist ein Nachweis der behaupteten E-Identity. Je nach verwendeten Authentifizierungsfaktoren kann dies z.B. der Hash eines Passwortes, ein Abbild eines biometrischen Merkmals oder ein Zertifikat sein, das zur Definitionszeit von einem CSP an eine E-Identity gebunden wurde.</w:t>
      </w:r>
    </w:p>
    <w:p w14:paraId="515E2823" w14:textId="77777777" w:rsidR="006B1E4D" w:rsidRDefault="00C0357F">
      <w:pPr>
        <w:pStyle w:val="Textkrper"/>
      </w:pPr>
      <w:r>
        <w:t>Ein Credential kann zur Authentifizierung, zur Identifizierung oder zur Autorisierung oder für eine Kombination dieser 3 Prozesse verwendet werden.</w:t>
      </w:r>
    </w:p>
    <w:p w14:paraId="2436A893" w14:textId="77777777" w:rsidR="006B1E4D" w:rsidRDefault="00C0357F">
      <w:pPr>
        <w:pStyle w:val="Textkrper"/>
      </w:pPr>
      <w:r>
        <w:t>Ein Credential muss immer auf Authentizität und Vertrauenswürdigkeit überprüft werden, bevor es verwendet wird.</w:t>
      </w:r>
    </w:p>
    <w:p w14:paraId="5FEDCB6B" w14:textId="71B3ABC5" w:rsidR="006B1E4D" w:rsidRDefault="00C0357F">
      <w:pPr>
        <w:pStyle w:val="Textkrper"/>
      </w:pPr>
      <w:r>
        <w:t>(siehe auc</w:t>
      </w:r>
      <w:r w:rsidR="00E705A1">
        <w:t xml:space="preserve">h ISO 29115 </w:t>
      </w:r>
      <w:r w:rsidR="00E705A1">
        <w:fldChar w:fldCharType="begin" w:fldLock="1"/>
      </w:r>
      <w:r w:rsidR="009015B5">
        <w:instrText>ADDIN CSL_CITATION { "citationItems" : [ { "id" : "ITEM-1", "itemData" : { "author" : [ { "dropping-particle" : "", "family" : "Editors", "given" : "Project", "non-dropping-particle" : "", "parse-names" : false, "suffix" : "" }, { "dropping-particle" : "", "family" : "Fumy", "given" : "W", "non-dropping-particle" : "", "parse-names" : false, "suffix" : "" }, { "dropping-particle" : "De", "family" : "Soete", "given" : "M", "non-dropping-particle" : "", "parse-names" : false, "suffix" : "" }, { "dropping-particle" : "", "family" : "Humphreys", "given" : "E J", "non-dropping-particle" : "", "parse-names" : false, "suffix" : "" }, { "dropping-particle" : "", "family" : "Naemura", "given" : "K", "non-dropping-particle" : "", "parse-names" : false, "suffix" : "" }, { "dropping-particle" : "", "family" : "Rannenberg", "given" : "K", "non-dropping-particle" : "", "parse-names" : false, "suffix" : "" } ], "id" : "ITEM-1", "issued" : { "date-parts" : [ [ "2011" ] ] }, "title" : "ITU-T Recommendation X . 1254 | International Standard ISO / IEC DIS 29115 Information technology \u2014 Security techniques \u2014 Entity authentication assurance framework", "type" : "article-journal" }, "uris" : [ "http://www.mendeley.com/documents/?uuid=2750073e-fd5c-4722-ac03-0977d42858bb" ] } ], "mendeley" : { "formattedCitation" : "[9]", "plainTextFormattedCitation" : "[9]", "previouslyFormattedCitation" : "[9]" }, "properties" : { "noteIndex" : 0 }, "schema" : "https://github.com/citation-style-language/schema/raw/master/csl-citation.json" }</w:instrText>
      </w:r>
      <w:r w:rsidR="00E705A1">
        <w:fldChar w:fldCharType="separate"/>
      </w:r>
      <w:r w:rsidR="007A17E3" w:rsidRPr="007A17E3">
        <w:rPr>
          <w:noProof/>
        </w:rPr>
        <w:t>[9]</w:t>
      </w:r>
      <w:r w:rsidR="00E705A1">
        <w:fldChar w:fldCharType="end"/>
      </w:r>
      <w:r>
        <w:t>, A</w:t>
      </w:r>
      <w:r w:rsidR="00E705A1">
        <w:t xml:space="preserve">nnex B und NIST SP 800-63B </w:t>
      </w:r>
      <w:r w:rsidR="00E705A1">
        <w:fldChar w:fldCharType="begin" w:fldLock="1"/>
      </w:r>
      <w:r w:rsidR="009015B5">
        <w:instrText>ADDIN CSL_CITATION { "citationItems" : [ { "id" : "ITEM-1", "itemData" : { "URL" : "https://pages.nist.gov/800-63-3/sp800-63b.html", "abstract" : "This document and its companion documents, SP 800-63-3, SP 800-63B, and SP 800-63C, provide technical and procedural guidelines to agencies for the implementation of digital authentication. This document focuses on the enrollment and verification of an identity for for use in digital authentication. Central to this is a process known as identity proofing in which an applicant provides evidence to a credential service provider (CSP) reliably identifying themselves, thereby allowing the CSP to assert that identification at a useful identity assurance level. This document defines technical requirements for each of three identity assurance levels. This publication supersedes corresponding sections of NIST SP 800-63-1 and SP 800-63-2.", "accessed" : { "date-parts" : [ [ "2016", "8", "22" ] ] }, "author" : [ { "dropping-particle" : "", "family" : "Paul A. Grassi, Elaine M. Newton, Ray A. Perlner, Andrew R. Regenscheid, William E. Burr, James L. Fenton", "given" : "Justin P. Richer", "non-dropping-particle" : "", "parse-names" : false, "suffix" : "" } ], "id" : "ITEM-1", "issued" : { "date-parts" : [ [ "2016" ] ] }, "title" : "DRAFT NIST Special Publication 800-63B", "type" : "webpage" }, "uris" : [ "http://www.mendeley.com/documents/?uuid=a341c062-606b-4a1c-8621-d9ae09012da5" ] } ], "mendeley" : { "formattedCitation" : "[10]", "plainTextFormattedCitation" : "[10]", "previouslyFormattedCitation" : "[10]" }, "properties" : { "noteIndex" : 0 }, "schema" : "https://github.com/citation-style-language/schema/raw/master/csl-citation.json" }</w:instrText>
      </w:r>
      <w:r w:rsidR="00E705A1">
        <w:fldChar w:fldCharType="separate"/>
      </w:r>
      <w:r w:rsidR="007A17E3" w:rsidRPr="007A17E3">
        <w:rPr>
          <w:noProof/>
        </w:rPr>
        <w:t>[10]</w:t>
      </w:r>
      <w:r w:rsidR="00E705A1">
        <w:fldChar w:fldCharType="end"/>
      </w:r>
      <w:r>
        <w:t>, Kap 3).</w:t>
      </w:r>
    </w:p>
    <w:p w14:paraId="2DFE96E4" w14:textId="753025A9" w:rsidR="00814C8E" w:rsidRDefault="00814C8E">
      <w:pPr>
        <w:pStyle w:val="Textkrper"/>
      </w:pPr>
      <w:r>
        <w:t xml:space="preserve">Synonym: </w:t>
      </w:r>
      <w:r w:rsidRPr="00814C8E">
        <w:t>Identitätsnachweis</w:t>
      </w:r>
    </w:p>
    <w:p w14:paraId="74DCDCEB" w14:textId="05A2E78E" w:rsidR="003B7289" w:rsidRDefault="003B7289" w:rsidP="003B7289">
      <w:pPr>
        <w:pStyle w:val="berschrift2"/>
        <w:numPr>
          <w:ilvl w:val="1"/>
          <w:numId w:val="2"/>
        </w:numPr>
      </w:pPr>
      <w:bookmarkStart w:id="51" w:name="_Toc477771361"/>
      <w:r w:rsidRPr="003B7289">
        <w:t>Credential Service</w:t>
      </w:r>
      <w:bookmarkEnd w:id="51"/>
    </w:p>
    <w:p w14:paraId="5599DABF" w14:textId="45E95E13" w:rsidR="003B7289" w:rsidRPr="003B7289" w:rsidRDefault="003B7289" w:rsidP="003B7289">
      <w:r w:rsidRPr="003B7289">
        <w:t>Der Credential Service gibt Authentifizierungsmittel aus und verwaltet sie. Er ermöglicht eine benutzerfreundliche Erneuerung bzw. den Ersatz von Authentifizierungsmitteln. Ein Authentifizierungsmittel bezieht sich auf eine E-Identity und ist auf ein bestimmtes Subjekt ausgestellt.</w:t>
      </w:r>
    </w:p>
    <w:p w14:paraId="40A1B4AB" w14:textId="1C2FE7D0" w:rsidR="006B1E4D" w:rsidRDefault="00C0357F">
      <w:pPr>
        <w:pStyle w:val="berschrift2"/>
        <w:numPr>
          <w:ilvl w:val="1"/>
          <w:numId w:val="2"/>
        </w:numPr>
      </w:pPr>
      <w:bookmarkStart w:id="52" w:name="_Toc477771362"/>
      <w:r>
        <w:t>Credential Service Provider (CSP)</w:t>
      </w:r>
      <w:bookmarkEnd w:id="52"/>
    </w:p>
    <w:p w14:paraId="169CD413" w14:textId="77777777" w:rsidR="006B1E4D" w:rsidRDefault="00C0357F">
      <w:pPr>
        <w:pStyle w:val="Textkrper"/>
      </w:pPr>
      <w:r>
        <w:t>Ein Credential Service Provider ist eine Entität, die als vertrauenswürdiger Herausgeber von digitale Zertifikaten und anderer Sicherheits-Tokens (Authentifizierungsmitteln) agiert.</w:t>
      </w:r>
    </w:p>
    <w:p w14:paraId="1980891D" w14:textId="77777777" w:rsidR="006B1E4D" w:rsidRDefault="00C0357F">
      <w:pPr>
        <w:pStyle w:val="Textkrper"/>
      </w:pPr>
      <w:r>
        <w:t>Der CSP kann eine eigene Registration Authorities (RA) enthalten und Dienste zur Verifizierung der Credentials (Identity Provider) umfassen. Ein CSP kann als öffentliche Instanz auftreten, oder als Dienst in eine abgeschlossene Domäne integriert sein.</w:t>
      </w:r>
    </w:p>
    <w:p w14:paraId="7318D774" w14:textId="77777777" w:rsidR="006B1E4D" w:rsidRDefault="00C0357F">
      <w:pPr>
        <w:pStyle w:val="berschrift2"/>
        <w:numPr>
          <w:ilvl w:val="1"/>
          <w:numId w:val="2"/>
        </w:numPr>
      </w:pPr>
      <w:bookmarkStart w:id="53" w:name="_Toc477771363"/>
      <w:r>
        <w:t>Definitionszeit</w:t>
      </w:r>
      <w:bookmarkEnd w:id="53"/>
    </w:p>
    <w:p w14:paraId="1B0E66A4" w14:textId="77777777" w:rsidR="006B1E4D" w:rsidRDefault="00C0357F">
      <w:pPr>
        <w:pStyle w:val="Textkrper"/>
      </w:pPr>
      <w:r>
        <w:t>In der Definitionszeit wird das IAM-System eingerichtet und konfiguriert. Die Definitionszeit umfasst damit die Prozesse zur Bereitstellung aller notwendigen Informationen für alle beteiligten Komponenten.</w:t>
      </w:r>
    </w:p>
    <w:p w14:paraId="128471D4" w14:textId="1A9C0202" w:rsidR="006B1E4D" w:rsidRDefault="00C0357F">
      <w:pPr>
        <w:pStyle w:val="berschrift2"/>
        <w:numPr>
          <w:ilvl w:val="1"/>
          <w:numId w:val="2"/>
        </w:numPr>
      </w:pPr>
      <w:bookmarkStart w:id="54" w:name="_Toc477771364"/>
      <w:r>
        <w:t>Digitales Zertifikat</w:t>
      </w:r>
      <w:bookmarkEnd w:id="54"/>
    </w:p>
    <w:p w14:paraId="7E0F9A18" w14:textId="77777777" w:rsidR="006B1E4D" w:rsidRDefault="00C0357F">
      <w:pPr>
        <w:pStyle w:val="Textkrper"/>
      </w:pPr>
      <w:r>
        <w:t>Strukturierte Daten, die den Eigentümer sowie weitere Eigenschaften eines öffentlichen Schlüssels bestätigen (auch Zertifikat oder Public-Key-Zertifikat).</w:t>
      </w:r>
    </w:p>
    <w:p w14:paraId="1E0CB0E8" w14:textId="67EB63C9" w:rsidR="001E385F" w:rsidRDefault="001E385F">
      <w:pPr>
        <w:pStyle w:val="Textkrper"/>
      </w:pPr>
      <w:r>
        <w:t>Synonym: Digital Certificate</w:t>
      </w:r>
    </w:p>
    <w:p w14:paraId="379780E2" w14:textId="77777777" w:rsidR="006B1E4D" w:rsidRDefault="00C0357F">
      <w:pPr>
        <w:pStyle w:val="berschrift2"/>
        <w:numPr>
          <w:ilvl w:val="1"/>
          <w:numId w:val="2"/>
        </w:numPr>
      </w:pPr>
      <w:bookmarkStart w:id="55" w:name="_Toc477771365"/>
      <w:r>
        <w:t>Ding</w:t>
      </w:r>
      <w:bookmarkEnd w:id="55"/>
    </w:p>
    <w:p w14:paraId="4A3822CF" w14:textId="615589D4" w:rsidR="006B1E4D" w:rsidRDefault="00C0357F">
      <w:pPr>
        <w:pStyle w:val="Textkrper"/>
      </w:pPr>
      <w:r>
        <w:t>Ein Ding ist ein physischer Gegenstand, welcher über ein Netzwerk erreichbar ist. Innerhalb des Netzwerkes ist das Ding mit einem Identifikator identifizierbar. Mehrere Dinge, welche im selben Netzwerk verknüpft sind, bilden ein Internet der Dinge (Internet of Things IoT).</w:t>
      </w:r>
    </w:p>
    <w:p w14:paraId="29956A9A" w14:textId="12E8C391" w:rsidR="003B23B6" w:rsidRDefault="003B23B6">
      <w:pPr>
        <w:pStyle w:val="Textkrper"/>
      </w:pPr>
      <w:r>
        <w:t xml:space="preserve">Synonyme: </w:t>
      </w:r>
      <w:r w:rsidRPr="003B23B6">
        <w:t>Objekt, Thing (IoT)</w:t>
      </w:r>
    </w:p>
    <w:p w14:paraId="669C4EB1" w14:textId="77777777" w:rsidR="006B1E4D" w:rsidRPr="00FA3824" w:rsidRDefault="00C0357F">
      <w:pPr>
        <w:pStyle w:val="berschrift2"/>
        <w:numPr>
          <w:ilvl w:val="1"/>
          <w:numId w:val="2"/>
        </w:numPr>
        <w:rPr>
          <w:lang w:val="en-US"/>
        </w:rPr>
      </w:pPr>
      <w:bookmarkStart w:id="56" w:name="_Toc477771366"/>
      <w:r w:rsidRPr="00FA3824">
        <w:rPr>
          <w:lang w:val="en-US"/>
        </w:rPr>
        <w:t>Discovery Service (WAYF - Where Are You From)</w:t>
      </w:r>
      <w:bookmarkEnd w:id="56"/>
    </w:p>
    <w:p w14:paraId="1583C0EF" w14:textId="77777777" w:rsidR="006B1E4D" w:rsidRDefault="00C0357F">
      <w:pPr>
        <w:pStyle w:val="Textkrper"/>
      </w:pPr>
      <w:r>
        <w:t>Der Discovery Service ist dafür zuständig, den Benutzer zu einem Identity Provider seiner Wahl zwecks Authentifizierung zu leiten.</w:t>
      </w:r>
    </w:p>
    <w:p w14:paraId="7A8D4220" w14:textId="77777777" w:rsidR="006B1E4D" w:rsidRDefault="00C0357F">
      <w:pPr>
        <w:pStyle w:val="berschrift2"/>
        <w:numPr>
          <w:ilvl w:val="1"/>
          <w:numId w:val="2"/>
        </w:numPr>
      </w:pPr>
      <w:bookmarkStart w:id="57" w:name="_Toc477771367"/>
      <w:r>
        <w:t>Domäne</w:t>
      </w:r>
      <w:bookmarkEnd w:id="57"/>
    </w:p>
    <w:p w14:paraId="182EB366" w14:textId="77777777" w:rsidR="006B1E4D" w:rsidRDefault="00C0357F">
      <w:pPr>
        <w:pStyle w:val="Textkrper"/>
      </w:pPr>
      <w:r>
        <w:t>Administrative / technische Gemeinschaft oder Organisation mit einer gemeinsamen Policy.</w:t>
      </w:r>
    </w:p>
    <w:p w14:paraId="52A50793" w14:textId="77777777" w:rsidR="006B1E4D" w:rsidRDefault="00C0357F">
      <w:pPr>
        <w:pStyle w:val="berschrift2"/>
        <w:numPr>
          <w:ilvl w:val="1"/>
          <w:numId w:val="2"/>
        </w:numPr>
      </w:pPr>
      <w:bookmarkStart w:id="58" w:name="_Ref476840490"/>
      <w:bookmarkStart w:id="59" w:name="_Ref476840514"/>
      <w:bookmarkStart w:id="60" w:name="_Ref476840520"/>
      <w:bookmarkStart w:id="61" w:name="_Toc477771368"/>
      <w:r>
        <w:t>E-Identity</w:t>
      </w:r>
      <w:bookmarkEnd w:id="58"/>
      <w:bookmarkEnd w:id="59"/>
      <w:bookmarkEnd w:id="60"/>
      <w:bookmarkEnd w:id="61"/>
    </w:p>
    <w:p w14:paraId="20208319" w14:textId="77777777" w:rsidR="006B1E4D" w:rsidRDefault="00C0357F">
      <w:pPr>
        <w:pStyle w:val="Textkrper"/>
      </w:pPr>
      <w:r>
        <w:t>Eine E-Identity ist die Repräsentation eines Subjekts. Eine E-Identity (digitale Identität) hat einen Identifikator (eindeutiger Name), meist zusammen mit einer Menge von zusätzlichen Attributen, welche innerhalb eines Namensraumes eindeutig einem Subjekt zugewiesen werden können. Ein Subjekt kann mehrere E-Identities haben.</w:t>
      </w:r>
    </w:p>
    <w:p w14:paraId="1A5210C1" w14:textId="7C3FFD74" w:rsidR="006B1E4D" w:rsidRDefault="00C0357F">
      <w:pPr>
        <w:pStyle w:val="Textkrper"/>
      </w:pPr>
      <w:r>
        <w:t xml:space="preserve">Eine notifzierte E-Identity ist eine E-Identity, </w:t>
      </w:r>
      <w:r w:rsidR="008676B8">
        <w:t xml:space="preserve">die alle in eIDAS 910/2014 </w:t>
      </w:r>
      <w:r w:rsidR="008676B8">
        <w:fldChar w:fldCharType="begin" w:fldLock="1"/>
      </w:r>
      <w:r w:rsidR="00FC1C22">
        <w:instrText>ADDIN CSL_CITATION { "citationItems" : [ { "id" : "ITEM-1", "itemData" : { "author" : [ { "dropping-particle" : "", "family" : "Europ", "given" : "D A S", "non-dropping-particle" : "", "parse-names" : false, "suffix" : "" }, { "dropping-particle" : "", "family" : "Parlamentder", "given" : "Ische", "non-dropping-particle" : "", "parse-names" : false, "suffix" : "" }, { "dropping-particle" : "", "family" : "Europ", "given" : "R A T D E R", "non-dropping-particle" : "", "parse-names" : false, "suffix" : "" }, { "dropping-particle" : "", "family" : "Union", "given" : "Ischen", "non-dropping-particle" : "", "parse-names" : false, "suffix" : "" } ], "id" : "ITEM-1", "issued" : { "date-parts" : [ [ "2015" ] ] }, "title" : "VERORDNUNG (EU) Nr. 910/2014 DES EUROP\u00c4ISCHEN PARLAMENTS UND DES RATES vom", "type" : "article-journal" }, "uris" : [ "http://www.mendeley.com/documents/?uuid=954d7a6d-92ed-4565-910c-74baf81639fb" ] } ], "mendeley" : { "formattedCitation" : "[11]", "plainTextFormattedCitation" : "[11]", "previouslyFormattedCitation" : "[11]" }, "properties" : { "noteIndex" : 0 }, "schema" : "https://github.com/citation-style-language/schema/raw/master/csl-citation.json" }</w:instrText>
      </w:r>
      <w:r w:rsidR="008676B8">
        <w:fldChar w:fldCharType="separate"/>
      </w:r>
      <w:r w:rsidR="007A17E3" w:rsidRPr="007A17E3">
        <w:rPr>
          <w:noProof/>
        </w:rPr>
        <w:t>[11]</w:t>
      </w:r>
      <w:r w:rsidR="008676B8">
        <w:fldChar w:fldCharType="end"/>
      </w:r>
      <w:r>
        <w:t xml:space="preserve"> Artikel 7 aufgeführten Voraussetzungen erfüll</w:t>
      </w:r>
      <w:r w:rsidR="00FF1B42">
        <w:t>en</w:t>
      </w:r>
      <w:r>
        <w:t xml:space="preserve"> muss.</w:t>
      </w:r>
    </w:p>
    <w:p w14:paraId="22BBA99F" w14:textId="5A22918E" w:rsidR="00F72975" w:rsidRDefault="00F72975">
      <w:pPr>
        <w:pStyle w:val="Textkrper"/>
      </w:pPr>
      <w:r>
        <w:t xml:space="preserve">Synonyme: </w:t>
      </w:r>
      <w:r w:rsidRPr="00F72975">
        <w:t>Digitale Identität, Digital Identity, Elektronische Identität, Electronic Identity</w:t>
      </w:r>
    </w:p>
    <w:p w14:paraId="71CD63E0" w14:textId="44DE9C53" w:rsidR="003B7289" w:rsidRDefault="003B7289" w:rsidP="003B7289">
      <w:pPr>
        <w:pStyle w:val="berschrift2"/>
        <w:numPr>
          <w:ilvl w:val="1"/>
          <w:numId w:val="2"/>
        </w:numPr>
      </w:pPr>
      <w:bookmarkStart w:id="62" w:name="_Toc477771369"/>
      <w:r w:rsidRPr="003B7289">
        <w:t>E-Identity Service</w:t>
      </w:r>
      <w:bookmarkEnd w:id="62"/>
    </w:p>
    <w:p w14:paraId="2B200188" w14:textId="0917E16E" w:rsidR="003B7289" w:rsidRPr="003B7289" w:rsidRDefault="003B7289" w:rsidP="003B7289">
      <w:r w:rsidRPr="003B7289">
        <w:t>Der E-Identity Service stellt zu Subjekten E-Identities aus und verwaltet sie.</w:t>
      </w:r>
    </w:p>
    <w:p w14:paraId="1FC84EC4" w14:textId="35AD77D7" w:rsidR="000D6755" w:rsidRDefault="000D6755" w:rsidP="000D6755">
      <w:pPr>
        <w:pStyle w:val="berschrift2"/>
        <w:numPr>
          <w:ilvl w:val="1"/>
          <w:numId w:val="2"/>
        </w:numPr>
      </w:pPr>
      <w:bookmarkStart w:id="63" w:name="_Toc477771370"/>
      <w:r>
        <w:t>E-Ressource</w:t>
      </w:r>
      <w:bookmarkEnd w:id="63"/>
    </w:p>
    <w:p w14:paraId="49850383" w14:textId="16771D06" w:rsidR="000D6755" w:rsidRDefault="000D6755" w:rsidP="000D6755">
      <w:pPr>
        <w:pStyle w:val="Textkrper"/>
      </w:pPr>
      <w:r>
        <w:t>Digitale Repräsentation einer Ressource. Eine E-Ressource hat einen Identifikator (eindeutiger Name, oft URL/URI), welche innerhalb eines Namensraumes eindeutig einer Ressource zugewiesen werden kann.</w:t>
      </w:r>
      <w:r w:rsidR="002937E0">
        <w:t xml:space="preserve"> </w:t>
      </w:r>
      <w:r>
        <w:t>Eine Ressource kann mehrere E-Ressourcen haben.</w:t>
      </w:r>
    </w:p>
    <w:p w14:paraId="2A509515" w14:textId="55B63110" w:rsidR="000D6755" w:rsidRDefault="000D6755" w:rsidP="000D6755">
      <w:pPr>
        <w:pStyle w:val="berschrift2"/>
        <w:numPr>
          <w:ilvl w:val="1"/>
          <w:numId w:val="2"/>
        </w:numPr>
      </w:pPr>
      <w:bookmarkStart w:id="64" w:name="_Toc477771371"/>
      <w:r w:rsidRPr="000D6755">
        <w:t>E-Ressource Service</w:t>
      </w:r>
      <w:bookmarkEnd w:id="64"/>
    </w:p>
    <w:p w14:paraId="7024B749" w14:textId="030B64B6" w:rsidR="000D6755" w:rsidRPr="000D6755" w:rsidRDefault="000D6755" w:rsidP="000D6755">
      <w:r w:rsidRPr="000D6755">
        <w:t>Der E-Ressource Service stellt zu Ressourcen E-Ressourcen aus und verwaltet sie.</w:t>
      </w:r>
    </w:p>
    <w:p w14:paraId="59597834" w14:textId="75285E81" w:rsidR="006B1E4D" w:rsidRDefault="00C0357F">
      <w:pPr>
        <w:pStyle w:val="berschrift2"/>
        <w:numPr>
          <w:ilvl w:val="1"/>
          <w:numId w:val="2"/>
        </w:numPr>
      </w:pPr>
      <w:bookmarkStart w:id="65" w:name="_Toc477771372"/>
      <w:r>
        <w:t>Entität</w:t>
      </w:r>
      <w:bookmarkEnd w:id="65"/>
    </w:p>
    <w:p w14:paraId="586556A7" w14:textId="6134F8F7" w:rsidR="006B1E4D" w:rsidRDefault="00C0357F">
      <w:pPr>
        <w:pStyle w:val="Textkrper"/>
      </w:pPr>
      <w:r>
        <w:t>Ein aktives Element eines IT Systems, z.B. ein automatisierter Prozess oder eine Menge von Prozessen, ein Teilsystem, eine Person oder eine Gruppe von Personen mit</w:t>
      </w:r>
      <w:r w:rsidR="009015B5">
        <w:t xml:space="preserve"> definierten Funktionalitäten </w:t>
      </w:r>
      <w:r w:rsidR="009015B5">
        <w:fldChar w:fldCharType="begin" w:fldLock="1"/>
      </w:r>
      <w:r w:rsidR="009015B5">
        <w:instrText>ADDIN CSL_CITATION { "citationItems" : [ { "id" : "ITEM-1", "itemData" : { "abstract" : "This specification defines terms used throughout the OASIS Security Assertion Markup Language (SAML) specifications and related documents.", "author" : [ { "dropping-particle" : "", "family" : "Cantor", "given" : "Scott", "non-dropping-particle" : "", "parse-names" : false, "suffix" : "" }, { "dropping-particle" : "", "family" : "Hodges", "given" : "Jeff", "non-dropping-particle" : "", "parse-names" : false, "suffix" : "" }, { "dropping-particle" : "", "family" : "Hirsch", "given" : "Frederick", "non-dropping-particle" : "", "parse-names" : false, "suffix" : "" }, { "dropping-particle" : "", "family" : "Philpott", "given" : "Rob", "non-dropping-particle" : "", "parse-names" : false, "suffix" : "" }, { "dropping-particle" : "", "family" : "Security", "given" : "R S a", "non-dropping-particle" : "", "parse-names" : false, "suffix" : "" }, { "dropping-particle" : "", "family" : "Hughes", "given" : "John", "non-dropping-particle" : "", "parse-names" : false, "suffix" : "" }, { "dropping-particle" : "", "family" : "Origin", "given" : "Atos", "non-dropping-particle" : "", "parse-names" : false, "suffix" : "" }, { "dropping-particle" : "", "family" : "Lockhart", "given" : "Hal", "non-dropping-particle" : "", "parse-names" : false, "suffix" : "" }, { "dropping-particle" : "", "family" : "Systems", "given" : "B E a", "non-dropping-particle" : "", "parse-names" : false, "suffix" : "" }, { "dropping-particle" : "", "family" : "Beach", "given" : "Michael", "non-dropping-particle" : "", "parse-names" : false, "suffix" : "" }, { "dropping-particle" : "", "family" : "Metz", "given" : "Rebekah", "non-dropping-particle" : "", "parse-names" : false, "suffix" : "" }, { "dropping-particle" : "", "family" : "Hamilton", "given" : "Booz Allen", "non-dropping-particle" : "", "parse-names" : false, "suffix" : "" }, { "dropping-particle" : "", "family" : "Randall", "given" : "Rick", "non-dropping-particle" : "", "parse-names" : false, "suffix" : "" }, { "dropping-particle" : "", "family" : "Wisniewski", "given" : "Thomas", "non-dropping-particle" : "", "parse-names" : false, "suffix" : "" }, { "dropping-particle" : "", "family" : "Reid", "given" : "Irving", "non-dropping-particle" : "", "parse-names" : false, "suffix" : "" }, { "dropping-particle" : "", "family" : "Austel", "given" : "Paula", "non-dropping-particle" : "", "parse-names" : false, "suffix" : "" }, { "dropping-particle" : "", "family" : "Morgan", "given" : "R L Bob", "non-dropping-particle" : "", "parse-names" : false, "suffix" : "" }, { "dropping-particle" : "", "family" : "Davis", "given" : "Peter C", "non-dropping-particle" : "", "parse-names" : false, "suffix" : "" }, { "dropping-particle" : "", "family" : "Kemp", "given" : "John", "non-dropping-particle" : "", "parse-names" : false, "suffix" : "" }, { "dropping-particle" : "", "family" : "Madsen", "given" : "Paul", "non-dropping-particle" : "", "parse-names" : false, "suffix" : "" }, { "dropping-particle" : "", "family" : "Anderson", "given" : "Anne", "non-dropping-particle" : "", "parse-names" : false, "suffix" : "" }, { "dropping-particle" : "", "family" : "Microsystems", "given" : "Sun", "non-dropping-particle" : "", "parse-names" : false, "suffix" : "" } ], "container-title" : "Oasis Standard", "id" : "ITEM-1", "issued" : { "date-parts" : [ [ "2005" ] ] }, "title" : "Glossary for the OASIS Security Assertion Markup Language (SAML) V2.0", "type" : "article-journal" }, "uris" : [ "http://www.mendeley.com/documents/?uuid=fe0db10a-04b7-4cc9-96d7-9a286e45f846" ] } ], "mendeley" : { "formattedCitation" : "[2]", "plainTextFormattedCitation" : "[2]", "previouslyFormattedCitation" : "[2]" }, "properties" : { "noteIndex" : 0 }, "schema" : "https://github.com/citation-style-language/schema/raw/master/csl-citation.json" }</w:instrText>
      </w:r>
      <w:r w:rsidR="009015B5">
        <w:fldChar w:fldCharType="separate"/>
      </w:r>
      <w:r w:rsidR="009015B5" w:rsidRPr="009015B5">
        <w:rPr>
          <w:noProof/>
        </w:rPr>
        <w:t>[2]</w:t>
      </w:r>
      <w:r w:rsidR="009015B5">
        <w:fldChar w:fldCharType="end"/>
      </w:r>
      <w:r w:rsidR="009015B5">
        <w:t>.</w:t>
      </w:r>
    </w:p>
    <w:p w14:paraId="42BA36DC" w14:textId="77777777" w:rsidR="006B1E4D" w:rsidRDefault="00C0357F">
      <w:pPr>
        <w:pStyle w:val="Textkrper"/>
      </w:pPr>
      <w:r>
        <w:t>Organisation mit definierter Rolle innerhalb einer STIAM-Community.</w:t>
      </w:r>
    </w:p>
    <w:p w14:paraId="44ED492A" w14:textId="5E1CA646" w:rsidR="00390C58" w:rsidRDefault="00390C58">
      <w:pPr>
        <w:pStyle w:val="Textkrper"/>
      </w:pPr>
      <w:r>
        <w:t>Synonym: Entity</w:t>
      </w:r>
    </w:p>
    <w:p w14:paraId="7CD768DD" w14:textId="77777777" w:rsidR="006B1E4D" w:rsidRDefault="00C0357F">
      <w:pPr>
        <w:pStyle w:val="berschrift2"/>
        <w:numPr>
          <w:ilvl w:val="1"/>
          <w:numId w:val="2"/>
        </w:numPr>
      </w:pPr>
      <w:bookmarkStart w:id="66" w:name="_Toc477771373"/>
      <w:r>
        <w:t>Elektronisches Identifizierungsmittel</w:t>
      </w:r>
      <w:bookmarkEnd w:id="66"/>
    </w:p>
    <w:p w14:paraId="6EDEE968" w14:textId="34A0074B" w:rsidR="006B1E4D" w:rsidRDefault="008676B8">
      <w:pPr>
        <w:pStyle w:val="Textkrper"/>
      </w:pPr>
      <w:r>
        <w:t xml:space="preserve">Begriff aus eIDAS 910/2014 </w:t>
      </w:r>
      <w:r>
        <w:fldChar w:fldCharType="begin" w:fldLock="1"/>
      </w:r>
      <w:r w:rsidR="00FC1C22">
        <w:instrText>ADDIN CSL_CITATION { "citationItems" : [ { "id" : "ITEM-1", "itemData" : { "author" : [ { "dropping-particle" : "", "family" : "Europ", "given" : "D A S", "non-dropping-particle" : "", "parse-names" : false, "suffix" : "" }, { "dropping-particle" : "", "family" : "Parlamentder", "given" : "Ische", "non-dropping-particle" : "", "parse-names" : false, "suffix" : "" }, { "dropping-particle" : "", "family" : "Europ", "given" : "R A T D E R", "non-dropping-particle" : "", "parse-names" : false, "suffix" : "" }, { "dropping-particle" : "", "family" : "Union", "given" : "Ischen", "non-dropping-particle" : "", "parse-names" : false, "suffix" : "" } ], "id" : "ITEM-1", "issued" : { "date-parts" : [ [ "2015" ] ] }, "title" : "VERORDNUNG (EU) Nr. 910/2014 DES EUROP\u00c4ISCHEN PARLAMENTS UND DES RATES vom", "type" : "article-journal" }, "uris" : [ "http://www.mendeley.com/documents/?uuid=954d7a6d-92ed-4565-910c-74baf81639fb" ] } ], "mendeley" : { "formattedCitation" : "[11]", "plainTextFormattedCitation" : "[11]", "previouslyFormattedCitation" : "[11]" }, "properties" : { "noteIndex" : 0 }, "schema" : "https://github.com/citation-style-language/schema/raw/master/csl-citation.json" }</w:instrText>
      </w:r>
      <w:r>
        <w:fldChar w:fldCharType="separate"/>
      </w:r>
      <w:r w:rsidR="007A17E3" w:rsidRPr="007A17E3">
        <w:rPr>
          <w:noProof/>
        </w:rPr>
        <w:t>[11]</w:t>
      </w:r>
      <w:r>
        <w:fldChar w:fldCharType="end"/>
      </w:r>
      <w:r w:rsidR="00C0357F">
        <w:t>: „Elektronisches Identifizierungsmittel“ ist eine materielle und/oder immaterielle Einheit, die Personenidentifizierungsdaten enthält und zur Authentifizierung bei Online-Diensten verwendet wird.</w:t>
      </w:r>
    </w:p>
    <w:p w14:paraId="78AD362F" w14:textId="77777777" w:rsidR="006B1E4D" w:rsidRDefault="00C0357F">
      <w:pPr>
        <w:pStyle w:val="Textkrper"/>
      </w:pPr>
      <w:r>
        <w:t>Ein elektronisches Identifizierungsmittel enthält Authentifizierungsfaktoren, Attribute für Personen und hat eine Gültigkeit. Bei einer (dynamischen) Authentifizierung wird der gesamte Prozess Subjekt authentifizieren vom elektronischen Identifizierungsmittel abgewickelt. Es umschliesst daher sowohl Authentifizierungsmittel, Credential und IdP. Das Ergebnis einer Authentifizierung mit einem elektronischen Identifizierungsmittel ist eine Authentifizierungsbestätigung, mit der die Identität des Subjekts und die erfolgreiche Authentifizierung bestätigt werden.</w:t>
      </w:r>
    </w:p>
    <w:p w14:paraId="2804AF93" w14:textId="77777777" w:rsidR="006B1E4D" w:rsidRDefault="006B1E4D">
      <w:pPr>
        <w:pStyle w:val="Textkrper"/>
      </w:pPr>
    </w:p>
    <w:p w14:paraId="56D04FAD" w14:textId="77777777" w:rsidR="006B1E4D" w:rsidRDefault="00C0357F">
      <w:pPr>
        <w:pStyle w:val="Textkrper"/>
      </w:pPr>
      <w:r>
        <w:t>Beispiele für elektronische Identifizierungsmittel sind der neue deutsche Personalausweis (nPA) inkl. Middleware (AusweisApp) oder die gesamte SuisseID Infrastruktur bestehend aus SuisseID Token, Middleware (Gerätetreiber) und SuisseID IdP.</w:t>
      </w:r>
    </w:p>
    <w:p w14:paraId="108D7F4F" w14:textId="77777777" w:rsidR="006B1E4D" w:rsidRDefault="00C0357F">
      <w:pPr>
        <w:pStyle w:val="berschrift2"/>
        <w:numPr>
          <w:ilvl w:val="1"/>
          <w:numId w:val="2"/>
        </w:numPr>
      </w:pPr>
      <w:bookmarkStart w:id="67" w:name="_Toc477771374"/>
      <w:r>
        <w:t>Elektronisches Identifizierungssystem</w:t>
      </w:r>
      <w:bookmarkEnd w:id="67"/>
    </w:p>
    <w:p w14:paraId="50B10DDC" w14:textId="64FFDBA9" w:rsidR="006B1E4D" w:rsidRDefault="008676B8">
      <w:pPr>
        <w:pStyle w:val="Textkrper"/>
      </w:pPr>
      <w:r>
        <w:t xml:space="preserve">Begriff aus eIDAS 910/2014 </w:t>
      </w:r>
      <w:r>
        <w:fldChar w:fldCharType="begin" w:fldLock="1"/>
      </w:r>
      <w:r w:rsidR="00FC1C22">
        <w:instrText>ADDIN CSL_CITATION { "citationItems" : [ { "id" : "ITEM-1", "itemData" : { "author" : [ { "dropping-particle" : "", "family" : "Europ", "given" : "D A S", "non-dropping-particle" : "", "parse-names" : false, "suffix" : "" }, { "dropping-particle" : "", "family" : "Parlamentder", "given" : "Ische", "non-dropping-particle" : "", "parse-names" : false, "suffix" : "" }, { "dropping-particle" : "", "family" : "Europ", "given" : "R A T D E R", "non-dropping-particle" : "", "parse-names" : false, "suffix" : "" }, { "dropping-particle" : "", "family" : "Union", "given" : "Ischen", "non-dropping-particle" : "", "parse-names" : false, "suffix" : "" } ], "id" : "ITEM-1", "issued" : { "date-parts" : [ [ "2015" ] ] }, "title" : "VERORDNUNG (EU) Nr. 910/2014 DES EUROP\u00c4ISCHEN PARLAMENTS UND DES RATES vom", "type" : "article-journal" }, "uris" : [ "http://www.mendeley.com/documents/?uuid=954d7a6d-92ed-4565-910c-74baf81639fb" ] } ], "mendeley" : { "formattedCitation" : "[11]", "plainTextFormattedCitation" : "[11]", "previouslyFormattedCitation" : "[11]" }, "properties" : { "noteIndex" : 0 }, "schema" : "https://github.com/citation-style-language/schema/raw/master/csl-citation.json" }</w:instrText>
      </w:r>
      <w:r>
        <w:fldChar w:fldCharType="separate"/>
      </w:r>
      <w:r w:rsidR="007A17E3" w:rsidRPr="007A17E3">
        <w:rPr>
          <w:noProof/>
        </w:rPr>
        <w:t>[11]</w:t>
      </w:r>
      <w:r>
        <w:fldChar w:fldCharType="end"/>
      </w:r>
      <w:r w:rsidR="002C6F09">
        <w:t xml:space="preserve">: </w:t>
      </w:r>
      <w:r w:rsidR="00C0357F">
        <w:t>„Elektronisches Identifizierungssystem“ ist ein System für die elektronische Identifizierung, in dessen Rahmen natürlichen oder juristischen Personen oder natürlichen Personen, die juristische Personen vertreten, elektronische Identifizierungsmittel ausgestellt werden.</w:t>
      </w:r>
    </w:p>
    <w:p w14:paraId="336D9B3F" w14:textId="12054AFF" w:rsidR="006B1E4D" w:rsidRDefault="00C0357F">
      <w:pPr>
        <w:pStyle w:val="Textkrper"/>
      </w:pPr>
      <w:r>
        <w:t>Ein notifiziertes elektronisches Identifizierungssystem m</w:t>
      </w:r>
      <w:r w:rsidR="008676B8">
        <w:t xml:space="preserve">uss alle in eIDAS 910/2014 </w:t>
      </w:r>
      <w:r w:rsidR="008676B8">
        <w:fldChar w:fldCharType="begin" w:fldLock="1"/>
      </w:r>
      <w:r w:rsidR="00FC1C22">
        <w:instrText>ADDIN CSL_CITATION { "citationItems" : [ { "id" : "ITEM-1", "itemData" : { "author" : [ { "dropping-particle" : "", "family" : "Europ", "given" : "D A S", "non-dropping-particle" : "", "parse-names" : false, "suffix" : "" }, { "dropping-particle" : "", "family" : "Parlamentder", "given" : "Ische", "non-dropping-particle" : "", "parse-names" : false, "suffix" : "" }, { "dropping-particle" : "", "family" : "Europ", "given" : "R A T D E R", "non-dropping-particle" : "", "parse-names" : false, "suffix" : "" }, { "dropping-particle" : "", "family" : "Union", "given" : "Ischen", "non-dropping-particle" : "", "parse-names" : false, "suffix" : "" } ], "id" : "ITEM-1", "issued" : { "date-parts" : [ [ "2015" ] ] }, "title" : "VERORDNUNG (EU) Nr. 910/2014 DES EUROP\u00c4ISCHEN PARLAMENTS UND DES RATES vom", "type" : "article-journal" }, "uris" : [ "http://www.mendeley.com/documents/?uuid=954d7a6d-92ed-4565-910c-74baf81639fb" ] } ], "mendeley" : { "formattedCitation" : "[11]", "plainTextFormattedCitation" : "[11]", "previouslyFormattedCitation" : "[11]" }, "properties" : { "noteIndex" : 0 }, "schema" : "https://github.com/citation-style-language/schema/raw/master/csl-citation.json" }</w:instrText>
      </w:r>
      <w:r w:rsidR="008676B8">
        <w:fldChar w:fldCharType="separate"/>
      </w:r>
      <w:r w:rsidR="007A17E3" w:rsidRPr="007A17E3">
        <w:rPr>
          <w:noProof/>
        </w:rPr>
        <w:t>[11]</w:t>
      </w:r>
      <w:r w:rsidR="008676B8">
        <w:fldChar w:fldCharType="end"/>
      </w:r>
      <w:r>
        <w:t xml:space="preserve"> Artikel 7 aufgeführten Voraussetzungen erfüllen.</w:t>
      </w:r>
    </w:p>
    <w:p w14:paraId="77181EF2" w14:textId="77777777" w:rsidR="006B1E4D" w:rsidRDefault="00C0357F">
      <w:pPr>
        <w:pStyle w:val="berschrift2"/>
        <w:numPr>
          <w:ilvl w:val="1"/>
          <w:numId w:val="2"/>
        </w:numPr>
      </w:pPr>
      <w:bookmarkStart w:id="68" w:name="_Toc477771375"/>
      <w:r>
        <w:t>Empfängerbaustein</w:t>
      </w:r>
      <w:bookmarkEnd w:id="68"/>
    </w:p>
    <w:p w14:paraId="73682744" w14:textId="19278B79" w:rsidR="006B1E4D" w:rsidRDefault="00C0357F">
      <w:pPr>
        <w:pStyle w:val="Textkrper"/>
      </w:pPr>
      <w:r>
        <w:t>Der Empfängerbaustein realisiert eine standardisierte STIAM-Schnittstelle für eine Relying Party, welche die STIAM-Protokolle nicht direkt unterstützt (vgl.</w:t>
      </w:r>
      <w:r w:rsidR="0038761B">
        <w:t xml:space="preserve"> </w:t>
      </w:r>
      <w:r w:rsidR="0038761B">
        <w:fldChar w:fldCharType="begin"/>
      </w:r>
      <w:r w:rsidR="0038761B">
        <w:instrText xml:space="preserve"> REF _Ref476750490 \r \h </w:instrText>
      </w:r>
      <w:r w:rsidR="0038761B">
        <w:fldChar w:fldCharType="separate"/>
      </w:r>
      <w:r w:rsidR="0038761B">
        <w:t>2.108</w:t>
      </w:r>
      <w:r w:rsidR="0038761B">
        <w:fldChar w:fldCharType="end"/>
      </w:r>
      <w:r>
        <w:t xml:space="preserve"> </w:t>
      </w:r>
      <w:r w:rsidR="0038761B">
        <w:fldChar w:fldCharType="begin"/>
      </w:r>
      <w:r w:rsidR="0038761B">
        <w:instrText xml:space="preserve"> REF _Ref476750490 \h </w:instrText>
      </w:r>
      <w:r w:rsidR="0038761B">
        <w:fldChar w:fldCharType="separate"/>
      </w:r>
      <w:r w:rsidR="0038761B">
        <w:t>STIAM-Komponente</w:t>
      </w:r>
      <w:r w:rsidR="0038761B">
        <w:fldChar w:fldCharType="end"/>
      </w:r>
      <w:r w:rsidR="0038761B">
        <w:t xml:space="preserve"> </w:t>
      </w:r>
      <w:r w:rsidR="0038761B">
        <w:fldChar w:fldCharType="begin"/>
      </w:r>
      <w:r w:rsidR="0038761B">
        <w:instrText xml:space="preserve"> REF _Ref476750452 \h </w:instrText>
      </w:r>
      <w:r w:rsidR="0038761B">
        <w:fldChar w:fldCharType="end"/>
      </w:r>
      <w:r w:rsidR="0038761B">
        <w:fldChar w:fldCharType="begin"/>
      </w:r>
      <w:r w:rsidR="0038761B">
        <w:instrText xml:space="preserve"> REF _Ref476750458 \h </w:instrText>
      </w:r>
      <w:r w:rsidR="0038761B">
        <w:fldChar w:fldCharType="separate"/>
      </w:r>
      <w:r w:rsidR="0038761B">
        <w:t xml:space="preserve">Abbildung </w:t>
      </w:r>
      <w:r w:rsidR="0038761B">
        <w:rPr>
          <w:noProof/>
        </w:rPr>
        <w:t>3</w:t>
      </w:r>
      <w:r w:rsidR="0038761B">
        <w:fldChar w:fldCharType="end"/>
      </w:r>
      <w:r>
        <w:t>).</w:t>
      </w:r>
    </w:p>
    <w:p w14:paraId="7DB7578E" w14:textId="77777777" w:rsidR="006B1E4D" w:rsidRDefault="00C0357F">
      <w:pPr>
        <w:pStyle w:val="berschrift2"/>
        <w:numPr>
          <w:ilvl w:val="1"/>
          <w:numId w:val="2"/>
        </w:numPr>
      </w:pPr>
      <w:bookmarkStart w:id="69" w:name="_Toc477771376"/>
      <w:r>
        <w:t>Entitätsmetadaten</w:t>
      </w:r>
      <w:bookmarkEnd w:id="69"/>
    </w:p>
    <w:p w14:paraId="7DA6EC87" w14:textId="5483C3E4" w:rsidR="006B1E4D" w:rsidRDefault="00C0357F">
      <w:pPr>
        <w:pStyle w:val="Textkrper"/>
      </w:pPr>
      <w:r>
        <w:t xml:space="preserve">Metadaten einer </w:t>
      </w:r>
      <w:r w:rsidR="003A4D9F">
        <w:t>Attribut-Autorität oder Relying Party</w:t>
      </w:r>
      <w:r>
        <w:t xml:space="preserve"> zur Definition der Rolle einer Entität innerhalb der STIAM-Community.</w:t>
      </w:r>
    </w:p>
    <w:p w14:paraId="7C8F636B" w14:textId="77777777" w:rsidR="006B1E4D" w:rsidRDefault="00C0357F">
      <w:pPr>
        <w:pStyle w:val="berschrift2"/>
        <w:numPr>
          <w:ilvl w:val="1"/>
          <w:numId w:val="2"/>
        </w:numPr>
      </w:pPr>
      <w:bookmarkStart w:id="70" w:name="_Toc477771377"/>
      <w:r>
        <w:t>Feinautorisierung</w:t>
      </w:r>
      <w:bookmarkEnd w:id="70"/>
    </w:p>
    <w:p w14:paraId="23E5FC54" w14:textId="77777777" w:rsidR="006B1E4D" w:rsidRDefault="00C0357F">
      <w:pPr>
        <w:pStyle w:val="Textkrper"/>
      </w:pPr>
      <w:r>
        <w:t>Gewährung bzw. Verweigerung des Zugriffs auf einzelne von einer Ressource bereitgestellten Funktionen oder Daten.</w:t>
      </w:r>
    </w:p>
    <w:p w14:paraId="490DF11D" w14:textId="4E7BD6DA" w:rsidR="006B1E4D" w:rsidRDefault="00C0357F">
      <w:pPr>
        <w:pStyle w:val="berschrift2"/>
        <w:numPr>
          <w:ilvl w:val="1"/>
          <w:numId w:val="2"/>
        </w:numPr>
      </w:pPr>
      <w:bookmarkStart w:id="71" w:name="_Toc477771378"/>
      <w:r>
        <w:t>Föderierung</w:t>
      </w:r>
      <w:bookmarkEnd w:id="71"/>
    </w:p>
    <w:p w14:paraId="36E7D421" w14:textId="77777777" w:rsidR="006B1E4D" w:rsidRDefault="00C0357F">
      <w:pPr>
        <w:pStyle w:val="Textkrper"/>
      </w:pPr>
      <w:r>
        <w:t>Eine Identitäts-Föderierung ist eine Zusammenarbeit verschiedener Entitäten über Organisations- und Systemgrenzen hinweg, ohne Duplikation oder Replikation der dazu notwendigen Benutzerdaten (E-Identities).</w:t>
      </w:r>
    </w:p>
    <w:p w14:paraId="76C1D3B8" w14:textId="77777777" w:rsidR="006B1E4D" w:rsidRDefault="00C0357F">
      <w:pPr>
        <w:pStyle w:val="Textkrper"/>
      </w:pPr>
      <w:r>
        <w:t>Eine Föderierung von Identitäten erlaubt es Informationen über eine Authentifizierung eines Subjektes und optional Identitätsinformationen zu diesem Subjekt über ein Netzwerk zu übermitteln.</w:t>
      </w:r>
    </w:p>
    <w:p w14:paraId="04E442F7" w14:textId="5EB2B827" w:rsidR="006B1E4D" w:rsidRDefault="00C64F00">
      <w:pPr>
        <w:pStyle w:val="Textkrper"/>
      </w:pPr>
      <w:r>
        <w:t xml:space="preserve">Wie in </w:t>
      </w:r>
      <w:r>
        <w:fldChar w:fldCharType="begin"/>
      </w:r>
      <w:r>
        <w:instrText xml:space="preserve"> REF _Ref477278036 \h </w:instrText>
      </w:r>
      <w:r>
        <w:fldChar w:fldCharType="separate"/>
      </w:r>
      <w:r>
        <w:t xml:space="preserve">Abbildung </w:t>
      </w:r>
      <w:r>
        <w:rPr>
          <w:noProof/>
        </w:rPr>
        <w:t>2</w:t>
      </w:r>
      <w:r>
        <w:fldChar w:fldCharType="end"/>
      </w:r>
      <w:r>
        <w:t xml:space="preserve"> </w:t>
      </w:r>
      <w:r w:rsidR="00C0357F">
        <w:t>dargestellt besteht ein föderiertes Identitätssystem aus den drei Entitäten Subjekt, Relying Party (RP) und einem Identity Provider (IdP). Je nach Ausprägung des verwendeten Protokolls ist die Abfolge der Informationen anders. Das Subjekt kommuniziert dabei aber immer mit dem IdP, wie auch mit der RP. Das Subjekt authentisiert sich gegenüber dem IdP in einem primären Authentisierungsverfahren mit einem bestimmten Authentifizierungsmittel (Authenticator). Dieses Ereignis wird dann in Form einer Authentifizierungsbestätigung an die vertrauende Partei über das Netzwerk weitergegeben. Der IdP kann</w:t>
      </w:r>
      <w:r w:rsidR="00C6116E">
        <w:t xml:space="preserve"> zu</w:t>
      </w:r>
      <w:r w:rsidR="00C0357F">
        <w:t xml:space="preserve"> dieser Authentifizierungsbestätigung noch weitere (Personen-)Attribute zum authentisierten Subjekt beifügen.</w:t>
      </w:r>
    </w:p>
    <w:p w14:paraId="43E9C0CB" w14:textId="746093DF" w:rsidR="006B1E4D" w:rsidRDefault="006B1E4D">
      <w:pPr>
        <w:pStyle w:val="Textkrper"/>
      </w:pPr>
    </w:p>
    <w:p w14:paraId="2C8E8AA8" w14:textId="77777777" w:rsidR="00BF4A3A" w:rsidRDefault="00BB5185" w:rsidP="00BF4A3A">
      <w:pPr>
        <w:pStyle w:val="Textkrper"/>
        <w:keepNext/>
      </w:pPr>
      <w:r>
        <w:pict w14:anchorId="53B3645E">
          <v:shape id="_x0000_i1026" type="#_x0000_t75" style="width:448.1pt;height:279.4pt">
            <v:imagedata r:id="rId13" o:title="219-föderierung"/>
          </v:shape>
        </w:pict>
      </w:r>
    </w:p>
    <w:p w14:paraId="4B39F03A" w14:textId="0E918DEA" w:rsidR="00F2796C" w:rsidRDefault="00BF4A3A" w:rsidP="00BF4A3A">
      <w:pPr>
        <w:pStyle w:val="Beschriftung"/>
      </w:pPr>
      <w:bookmarkStart w:id="72" w:name="_Ref477278036"/>
      <w:r>
        <w:t xml:space="preserve">Abbildung </w:t>
      </w:r>
      <w:fldSimple w:instr=" SEQ Abbildung \* ARABIC ">
        <w:r w:rsidR="00A21C3B">
          <w:rPr>
            <w:noProof/>
          </w:rPr>
          <w:t>2</w:t>
        </w:r>
      </w:fldSimple>
      <w:bookmarkEnd w:id="72"/>
      <w:r>
        <w:t xml:space="preserve">: </w:t>
      </w:r>
      <w:r w:rsidRPr="0000093F">
        <w:t>Modell einer Identity Federation</w:t>
      </w:r>
    </w:p>
    <w:p w14:paraId="1AFCE0D0" w14:textId="642FAC1F" w:rsidR="005817EE" w:rsidRDefault="005817EE">
      <w:pPr>
        <w:pStyle w:val="Textkrper"/>
      </w:pPr>
      <w:r>
        <w:t xml:space="preserve">Synonyme: </w:t>
      </w:r>
      <w:r w:rsidR="00276AA7">
        <w:t xml:space="preserve">Federation, </w:t>
      </w:r>
      <w:r w:rsidRPr="005817EE">
        <w:t>föderiertes Identitätssystem, föderiertes IAM-System</w:t>
      </w:r>
    </w:p>
    <w:p w14:paraId="08E5D9C0" w14:textId="77777777" w:rsidR="006B1E4D" w:rsidRDefault="00C0357F">
      <w:pPr>
        <w:pStyle w:val="berschrift2"/>
        <w:numPr>
          <w:ilvl w:val="1"/>
          <w:numId w:val="2"/>
        </w:numPr>
      </w:pPr>
      <w:bookmarkStart w:id="73" w:name="_Toc477771379"/>
      <w:r>
        <w:t>Funktion</w:t>
      </w:r>
      <w:bookmarkEnd w:id="73"/>
    </w:p>
    <w:p w14:paraId="74DF43E2" w14:textId="77777777" w:rsidR="006B1E4D" w:rsidRDefault="00C0357F">
      <w:pPr>
        <w:pStyle w:val="Textkrper"/>
      </w:pPr>
      <w:r>
        <w:t>Eigenschaft, die einem Subjekt bestimmte Aufgaben, Kompetenzen und Verantwortung innerhalb einer Organisation zuweist. Ein Subjekt kann mehrere Funktionen haben (vgl. Rolle).</w:t>
      </w:r>
    </w:p>
    <w:p w14:paraId="343C2A97" w14:textId="77777777" w:rsidR="006B1E4D" w:rsidRDefault="00C0357F">
      <w:pPr>
        <w:pStyle w:val="berschrift2"/>
        <w:numPr>
          <w:ilvl w:val="1"/>
          <w:numId w:val="2"/>
        </w:numPr>
      </w:pPr>
      <w:bookmarkStart w:id="74" w:name="_Toc477771380"/>
      <w:r>
        <w:t>Grobautorisierung</w:t>
      </w:r>
      <w:bookmarkEnd w:id="74"/>
    </w:p>
    <w:p w14:paraId="033AB581" w14:textId="77777777" w:rsidR="006B1E4D" w:rsidRDefault="00C0357F">
      <w:pPr>
        <w:pStyle w:val="Textkrper"/>
      </w:pPr>
      <w:r>
        <w:t>Gewährung bzw. Verweigerung des Zugangs zu einer Ressource.</w:t>
      </w:r>
    </w:p>
    <w:p w14:paraId="7E51D6BF" w14:textId="77777777" w:rsidR="006B1E4D" w:rsidRDefault="00C0357F">
      <w:pPr>
        <w:pStyle w:val="berschrift2"/>
        <w:numPr>
          <w:ilvl w:val="1"/>
          <w:numId w:val="2"/>
        </w:numPr>
      </w:pPr>
      <w:bookmarkStart w:id="75" w:name="_Toc477771381"/>
      <w:r>
        <w:t>Globally Unique Identifier GUID</w:t>
      </w:r>
      <w:bookmarkEnd w:id="75"/>
    </w:p>
    <w:p w14:paraId="0465BE2B" w14:textId="379912DD" w:rsidR="00DA4D97" w:rsidRDefault="00DA4D97" w:rsidP="00DA4D97">
      <w:pPr>
        <w:pStyle w:val="Textkrper"/>
      </w:pPr>
      <w:bookmarkStart w:id="76" w:name="_GoBack"/>
      <w:bookmarkEnd w:id="76"/>
      <w:r>
        <w:t xml:space="preserve">Ein Globally Unique Identifier </w:t>
      </w:r>
      <w:r>
        <w:t>ist eine</w:t>
      </w:r>
      <w:r>
        <w:t xml:space="preserve"> eindeutige </w:t>
      </w:r>
      <w:r>
        <w:t>Nummerierung</w:t>
      </w:r>
      <w:r w:rsidR="00F42483">
        <w:t xml:space="preserve"> und kann zu</w:t>
      </w:r>
      <w:r>
        <w:t xml:space="preserve"> </w:t>
      </w:r>
      <w:r>
        <w:t>ein</w:t>
      </w:r>
      <w:r w:rsidR="00F42483">
        <w:t>em</w:t>
      </w:r>
      <w:r>
        <w:t xml:space="preserve"> Subjekt </w:t>
      </w:r>
      <w:r w:rsidR="00F42483">
        <w:t>zugeordnet werden</w:t>
      </w:r>
      <w:r>
        <w:t>.</w:t>
      </w:r>
    </w:p>
    <w:p w14:paraId="0863435D" w14:textId="58360B1C" w:rsidR="006B1E4D" w:rsidRDefault="00C0357F">
      <w:pPr>
        <w:pStyle w:val="berschrift2"/>
        <w:numPr>
          <w:ilvl w:val="1"/>
          <w:numId w:val="2"/>
        </w:numPr>
      </w:pPr>
      <w:bookmarkStart w:id="77" w:name="_Toc477771383"/>
      <w:r>
        <w:t>IAM-Dienstanbieter</w:t>
      </w:r>
      <w:bookmarkEnd w:id="77"/>
    </w:p>
    <w:p w14:paraId="677B1EBE" w14:textId="2213353B" w:rsidR="00E54A66" w:rsidRDefault="00C0357F" w:rsidP="00E54A66">
      <w:pPr>
        <w:pStyle w:val="Textkrper"/>
      </w:pPr>
      <w:r>
        <w:t>Der IAM-Dienstanbieter ist Betreiber von einem oder mehreren IAM-Geschäftsservices gemäss Kapitel</w:t>
      </w:r>
      <w:r w:rsidR="00651084">
        <w:t xml:space="preserve"> </w:t>
      </w:r>
      <w:r w:rsidR="00F7313F">
        <w:t>„</w:t>
      </w:r>
      <w:r w:rsidR="00651084">
        <w:fldChar w:fldCharType="begin"/>
      </w:r>
      <w:r w:rsidR="00651084">
        <w:instrText xml:space="preserve"> REF _Ref476754260 \r \h </w:instrText>
      </w:r>
      <w:r w:rsidR="00651084">
        <w:fldChar w:fldCharType="separate"/>
      </w:r>
      <w:r w:rsidR="00651084">
        <w:t>2.56</w:t>
      </w:r>
      <w:r w:rsidR="00651084">
        <w:fldChar w:fldCharType="end"/>
      </w:r>
      <w:r w:rsidR="00651084">
        <w:t xml:space="preserve"> </w:t>
      </w:r>
      <w:r w:rsidR="00651084">
        <w:fldChar w:fldCharType="begin"/>
      </w:r>
      <w:r w:rsidR="00651084">
        <w:instrText xml:space="preserve"> REF _Ref476754260 \h </w:instrText>
      </w:r>
      <w:r w:rsidR="00651084">
        <w:fldChar w:fldCharType="separate"/>
      </w:r>
      <w:r w:rsidR="00651084">
        <w:t>IAM-Geschäftsservices</w:t>
      </w:r>
      <w:r w:rsidR="00651084">
        <w:fldChar w:fldCharType="end"/>
      </w:r>
      <w:r w:rsidR="00F7313F">
        <w:t>“</w:t>
      </w:r>
      <w:r>
        <w:t>.</w:t>
      </w:r>
    </w:p>
    <w:p w14:paraId="793F2570" w14:textId="6A3A4E0B" w:rsidR="00E54A66" w:rsidRDefault="00E54A66">
      <w:pPr>
        <w:pStyle w:val="berschrift2"/>
        <w:numPr>
          <w:ilvl w:val="1"/>
          <w:numId w:val="2"/>
        </w:numPr>
      </w:pPr>
      <w:bookmarkStart w:id="78" w:name="_Ref476754260"/>
      <w:bookmarkStart w:id="79" w:name="_Toc477771384"/>
      <w:r>
        <w:t>IAM-Geschäftsservices</w:t>
      </w:r>
      <w:bookmarkEnd w:id="78"/>
      <w:bookmarkEnd w:id="79"/>
    </w:p>
    <w:p w14:paraId="1B04A291" w14:textId="18DD1E31" w:rsidR="00E54A66" w:rsidRDefault="00E54A66" w:rsidP="00E54A66">
      <w:pPr>
        <w:pStyle w:val="Textkrper"/>
      </w:pPr>
      <w:r>
        <w:t>Die Geschäftsservices erbringen ihre Aufgaben mit Hilfe von IT</w:t>
      </w:r>
      <w:r w:rsidR="004E741F">
        <w:t>. D</w:t>
      </w:r>
      <w:r>
        <w:t>abei arbeiten sie über standardisierte Schnittstellen zusammen, welche offene Standards (z.B. SAML, OIDC, …) benutzen. Jeder IAM-Geschäftsservice wird von ei</w:t>
      </w:r>
      <w:r w:rsidR="004E741F">
        <w:t>nem IAM-Dienstanbieter erbracht. D</w:t>
      </w:r>
      <w:r>
        <w:t>ie Nutzung ist vertraglich geregelt. Geschäftsservices sind kein technische Service-Komponenten, d.h. bei einer Realisierung können ein oder auch mehrere Geschäftsservices von einer technischen Service-Komponente implementiert oder auch ein Geschäftsservice auf mehrere technischen Service-Komponenten verteilt werden.</w:t>
      </w:r>
    </w:p>
    <w:p w14:paraId="7BB210E5" w14:textId="68FFFDB9" w:rsidR="00E54A66" w:rsidRDefault="00C0357F" w:rsidP="00E54A66">
      <w:pPr>
        <w:pStyle w:val="berschrift2"/>
        <w:numPr>
          <w:ilvl w:val="1"/>
          <w:numId w:val="2"/>
        </w:numPr>
      </w:pPr>
      <w:bookmarkStart w:id="80" w:name="_Toc477771385"/>
      <w:r>
        <w:t>Identifikator</w:t>
      </w:r>
      <w:bookmarkEnd w:id="80"/>
    </w:p>
    <w:p w14:paraId="63785076" w14:textId="7EED0E7C" w:rsidR="006B1E4D" w:rsidRDefault="00C0357F">
      <w:pPr>
        <w:pStyle w:val="Textkrper"/>
      </w:pPr>
      <w:r>
        <w:t xml:space="preserve">Eine Zeichenkette, welche ein </w:t>
      </w:r>
      <w:r w:rsidR="004D243C">
        <w:t>E-Identity</w:t>
      </w:r>
      <w:r>
        <w:t xml:space="preserve"> oder eine </w:t>
      </w:r>
      <w:r w:rsidR="00356FB2">
        <w:t>E-Ressource</w:t>
      </w:r>
      <w:r>
        <w:t xml:space="preserve"> innerhalb eines Namensraumes eindeutig bezeichnet. Der Identifikator einer Ressource ist oft eine URL/URI.</w:t>
      </w:r>
    </w:p>
    <w:p w14:paraId="19B3981C" w14:textId="77777777" w:rsidR="006B1E4D" w:rsidRDefault="00C0357F">
      <w:pPr>
        <w:pStyle w:val="berschrift2"/>
        <w:numPr>
          <w:ilvl w:val="1"/>
          <w:numId w:val="2"/>
        </w:numPr>
      </w:pPr>
      <w:bookmarkStart w:id="81" w:name="_Toc477771386"/>
      <w:r>
        <w:t>Identifizierung</w:t>
      </w:r>
      <w:bookmarkEnd w:id="81"/>
    </w:p>
    <w:p w14:paraId="19DF2A77" w14:textId="2B598BE4" w:rsidR="006B1E4D" w:rsidRDefault="00C0357F">
      <w:pPr>
        <w:pStyle w:val="Textkrper"/>
      </w:pPr>
      <w:r>
        <w:t>Identifizierung ist ein Vorgang zur Definitionszeit, bei welchem die Identität des Subjekts meist mit Hilfe von Beweismitteln überprüft wird. Die Identifizierung wird meist durch eine Registration Authority (RA) durchgeführt.</w:t>
      </w:r>
    </w:p>
    <w:p w14:paraId="25587941" w14:textId="746F0989" w:rsidR="000E2D7C" w:rsidRDefault="000E2D7C">
      <w:pPr>
        <w:pStyle w:val="Textkrper"/>
      </w:pPr>
      <w:r>
        <w:t xml:space="preserve">Synonym: </w:t>
      </w:r>
      <w:r w:rsidRPr="000E2D7C">
        <w:t>Identitätsfeststellung</w:t>
      </w:r>
    </w:p>
    <w:p w14:paraId="216CC4DD" w14:textId="77777777" w:rsidR="006B1E4D" w:rsidRDefault="00C0357F">
      <w:pPr>
        <w:pStyle w:val="berschrift2"/>
        <w:numPr>
          <w:ilvl w:val="1"/>
          <w:numId w:val="2"/>
        </w:numPr>
      </w:pPr>
      <w:bookmarkStart w:id="82" w:name="_Toc477771387"/>
      <w:r>
        <w:t>Identität / Identity</w:t>
      </w:r>
      <w:bookmarkEnd w:id="82"/>
    </w:p>
    <w:p w14:paraId="64C91D83" w14:textId="1124CC92" w:rsidR="006B1E4D" w:rsidRDefault="00C0357F">
      <w:pPr>
        <w:pStyle w:val="Textkrper"/>
      </w:pPr>
      <w:r>
        <w:t xml:space="preserve">Identität ist die Gesamtheit der ein Subjekt kennzeichnenden und als Individuum von allen anderen unterscheidenden Eigentümlichkeiten. Im IAM-Kontext wird hauptsächlich die </w:t>
      </w:r>
      <w:r w:rsidR="004D243C">
        <w:t>E-Identity</w:t>
      </w:r>
      <w:r>
        <w:t xml:space="preserve"> eines Subjekts verwendet (siehe </w:t>
      </w:r>
      <w:r w:rsidR="00EE5D81">
        <w:fldChar w:fldCharType="begin"/>
      </w:r>
      <w:r w:rsidR="00EE5D81">
        <w:instrText xml:space="preserve"> REF _Ref476840514 \w \h </w:instrText>
      </w:r>
      <w:r w:rsidR="00EE5D81">
        <w:fldChar w:fldCharType="separate"/>
      </w:r>
      <w:r w:rsidR="00A21C3B">
        <w:t>2.41</w:t>
      </w:r>
      <w:r w:rsidR="00EE5D81">
        <w:fldChar w:fldCharType="end"/>
      </w:r>
      <w:r w:rsidR="00EE5D81">
        <w:t xml:space="preserve"> </w:t>
      </w:r>
      <w:r w:rsidR="00EE5D81">
        <w:fldChar w:fldCharType="begin"/>
      </w:r>
      <w:r w:rsidR="00EE5D81">
        <w:instrText xml:space="preserve"> REF _Ref476840520 \h </w:instrText>
      </w:r>
      <w:r w:rsidR="00EE5D81">
        <w:fldChar w:fldCharType="separate"/>
      </w:r>
      <w:r w:rsidR="00A21C3B">
        <w:t>E-Identity</w:t>
      </w:r>
      <w:r w:rsidR="00EE5D81">
        <w:fldChar w:fldCharType="end"/>
      </w:r>
      <w:r>
        <w:t>).</w:t>
      </w:r>
    </w:p>
    <w:p w14:paraId="2CB47536" w14:textId="28FBCD6F" w:rsidR="00F8199F" w:rsidRDefault="00F8199F">
      <w:pPr>
        <w:pStyle w:val="Textkrper"/>
      </w:pPr>
      <w:r>
        <w:t>Synonym: Identity</w:t>
      </w:r>
    </w:p>
    <w:p w14:paraId="127E1285" w14:textId="77777777" w:rsidR="006B1E4D" w:rsidRDefault="00C0357F">
      <w:pPr>
        <w:pStyle w:val="berschrift2"/>
        <w:numPr>
          <w:ilvl w:val="1"/>
          <w:numId w:val="2"/>
        </w:numPr>
      </w:pPr>
      <w:bookmarkStart w:id="83" w:name="_Toc477771388"/>
      <w:r>
        <w:t>Identitäts- und Zugriffsverwaltung / Identity und Access Management (IAM)</w:t>
      </w:r>
      <w:bookmarkEnd w:id="83"/>
    </w:p>
    <w:p w14:paraId="09992953" w14:textId="77777777" w:rsidR="006B1E4D" w:rsidRDefault="00C0357F">
      <w:pPr>
        <w:pStyle w:val="Textkrper"/>
      </w:pPr>
      <w:r>
        <w:t>Alle Prozesse und Systeme um Subjekten den Zugriff auf die Ressourcen zu ermöglichen, die diese auf Grund ihrer Funktion in der Organisation benötigen.</w:t>
      </w:r>
    </w:p>
    <w:p w14:paraId="0558318A" w14:textId="5CA2CCC1" w:rsidR="004331D9" w:rsidRPr="00BB5185" w:rsidRDefault="004331D9">
      <w:pPr>
        <w:pStyle w:val="Textkrper"/>
        <w:rPr>
          <w:lang w:val="en-US"/>
        </w:rPr>
      </w:pPr>
      <w:r w:rsidRPr="00BB5185">
        <w:rPr>
          <w:lang w:val="en-US"/>
        </w:rPr>
        <w:t>Synonym: Identity und Access Management (IAM)</w:t>
      </w:r>
    </w:p>
    <w:p w14:paraId="53D300AF" w14:textId="77777777" w:rsidR="006B1E4D" w:rsidRDefault="00C0357F">
      <w:pPr>
        <w:pStyle w:val="berschrift2"/>
        <w:numPr>
          <w:ilvl w:val="1"/>
          <w:numId w:val="2"/>
        </w:numPr>
      </w:pPr>
      <w:bookmarkStart w:id="84" w:name="_Toc477771389"/>
      <w:r>
        <w:t>Identitätsdokument</w:t>
      </w:r>
      <w:bookmarkEnd w:id="84"/>
    </w:p>
    <w:p w14:paraId="60CE27DE" w14:textId="77777777" w:rsidR="006B1E4D" w:rsidRDefault="00C0357F">
      <w:pPr>
        <w:pStyle w:val="Textkrper"/>
      </w:pPr>
      <w:r>
        <w:t>In der Schweiz gelten die folgenden Dokumente als Identitätsdokumente:</w:t>
      </w:r>
    </w:p>
    <w:p w14:paraId="5FDC57DF" w14:textId="77777777" w:rsidR="006B1E4D" w:rsidRDefault="00C0357F">
      <w:pPr>
        <w:pStyle w:val="Textkrper"/>
      </w:pPr>
      <w:r>
        <w:t>- Reisepass</w:t>
      </w:r>
    </w:p>
    <w:p w14:paraId="2323F941" w14:textId="77777777" w:rsidR="006B1E4D" w:rsidRDefault="00C0357F">
      <w:pPr>
        <w:pStyle w:val="Textkrper"/>
      </w:pPr>
      <w:r>
        <w:t>- Schweizer Identitätskarte</w:t>
      </w:r>
    </w:p>
    <w:p w14:paraId="361DF407" w14:textId="77777777" w:rsidR="006B1E4D" w:rsidRDefault="00C0357F">
      <w:pPr>
        <w:pStyle w:val="Textkrper"/>
      </w:pPr>
      <w:r>
        <w:t>- eine für die Einreise in die Schweiz anerkannte Identitätskarte</w:t>
      </w:r>
    </w:p>
    <w:p w14:paraId="362779F9" w14:textId="77777777" w:rsidR="006B1E4D" w:rsidRDefault="00C0357F">
      <w:pPr>
        <w:pStyle w:val="berschrift2"/>
        <w:numPr>
          <w:ilvl w:val="1"/>
          <w:numId w:val="2"/>
        </w:numPr>
      </w:pPr>
      <w:bookmarkStart w:id="85" w:name="_Toc477771390"/>
      <w:r>
        <w:t>Identity Linking</w:t>
      </w:r>
      <w:bookmarkEnd w:id="85"/>
    </w:p>
    <w:p w14:paraId="237F1F99" w14:textId="77777777" w:rsidR="006B1E4D" w:rsidRDefault="00C0357F">
      <w:pPr>
        <w:pStyle w:val="Textkrper"/>
      </w:pPr>
      <w:r>
        <w:t>Identity Linking ist der Vorgang, bei welchem eine LinkedID an eine eindeutige, digitale Identität eines Subjekts geknüpft wird. Die dazu notwendigen Informationen werden in einer Link Table abgelegt.</w:t>
      </w:r>
    </w:p>
    <w:p w14:paraId="5EEBF7C3" w14:textId="77777777" w:rsidR="006B1E4D" w:rsidRDefault="00C0357F">
      <w:pPr>
        <w:pStyle w:val="berschrift2"/>
        <w:numPr>
          <w:ilvl w:val="1"/>
          <w:numId w:val="2"/>
        </w:numPr>
      </w:pPr>
      <w:bookmarkStart w:id="86" w:name="_Toc477771391"/>
      <w:r>
        <w:t>Identity Provider (IdP)</w:t>
      </w:r>
      <w:bookmarkEnd w:id="86"/>
    </w:p>
    <w:p w14:paraId="1D8CE31C" w14:textId="71C675BE" w:rsidR="006B1E4D" w:rsidRDefault="00C0357F">
      <w:pPr>
        <w:pStyle w:val="Textkrper"/>
      </w:pPr>
      <w:r>
        <w:t xml:space="preserve">Entität, die </w:t>
      </w:r>
      <w:r w:rsidR="004D243C">
        <w:t>E-Identity</w:t>
      </w:r>
      <w:r>
        <w:t xml:space="preserve"> verwaltet und herausgibt. Ein IdP stellt einen Authentication Service und meist auch einen Attribute Assertion Service zur Verfügung.</w:t>
      </w:r>
    </w:p>
    <w:p w14:paraId="6826A6BC" w14:textId="3AB1FE25" w:rsidR="00402426" w:rsidRDefault="00402426">
      <w:pPr>
        <w:pStyle w:val="Textkrper"/>
      </w:pPr>
      <w:r>
        <w:t>Synonym: Authorization Provider</w:t>
      </w:r>
    </w:p>
    <w:p w14:paraId="40F178E5" w14:textId="77777777" w:rsidR="006B1E4D" w:rsidRPr="00BB5185" w:rsidRDefault="00C0357F">
      <w:pPr>
        <w:pStyle w:val="berschrift2"/>
        <w:numPr>
          <w:ilvl w:val="1"/>
          <w:numId w:val="2"/>
        </w:numPr>
        <w:rPr>
          <w:lang w:val="en-US"/>
        </w:rPr>
      </w:pPr>
      <w:bookmarkStart w:id="87" w:name="_Toc477771392"/>
      <w:r w:rsidRPr="00BB5185">
        <w:rPr>
          <w:lang w:val="en-US"/>
        </w:rPr>
        <w:t>Identity Provider/ Attribut-Autorität (IdP/AA)</w:t>
      </w:r>
      <w:bookmarkEnd w:id="87"/>
    </w:p>
    <w:p w14:paraId="0AB7CD39" w14:textId="7D492FFB" w:rsidR="006B1E4D" w:rsidRDefault="00C0357F">
      <w:pPr>
        <w:pStyle w:val="Textkrper"/>
      </w:pPr>
      <w:r>
        <w:t xml:space="preserve">Im SuisseTrustIAM-Kontext können Unternehmen und Organisationen als Informationslieferanten eine IdP/AA-Komponente bereitstellen, welche als IdP agiert, aber auch zu einer ihr bekannten Identität Informationen in Form </w:t>
      </w:r>
      <w:r w:rsidR="00EA3B75">
        <w:t xml:space="preserve">von Attributen ausstellen kann. </w:t>
      </w:r>
      <w:r>
        <w:t>(vgl. auch</w:t>
      </w:r>
      <w:r w:rsidR="00F80AA3">
        <w:t xml:space="preserve"> </w:t>
      </w:r>
      <w:r w:rsidR="00EA3B75">
        <w:fldChar w:fldCharType="begin"/>
      </w:r>
      <w:r w:rsidR="00EA3B75">
        <w:instrText xml:space="preserve"> REF _Ref476750598 \r \h </w:instrText>
      </w:r>
      <w:r w:rsidR="00EA3B75">
        <w:fldChar w:fldCharType="separate"/>
      </w:r>
      <w:r w:rsidR="00EA3B75">
        <w:t>2.107</w:t>
      </w:r>
      <w:r w:rsidR="00EA3B75">
        <w:fldChar w:fldCharType="end"/>
      </w:r>
      <w:r w:rsidR="00EA3B75">
        <w:t xml:space="preserve"> </w:t>
      </w:r>
      <w:r w:rsidR="00F80AA3">
        <w:fldChar w:fldCharType="begin"/>
      </w:r>
      <w:r w:rsidR="00F80AA3">
        <w:instrText xml:space="preserve"> REF _Ref476750598 \h </w:instrText>
      </w:r>
      <w:r w:rsidR="00F80AA3">
        <w:fldChar w:fldCharType="separate"/>
      </w:r>
      <w:r w:rsidR="00A21C3B">
        <w:t>STIAM-IdP</w:t>
      </w:r>
      <w:r w:rsidR="00F80AA3">
        <w:fldChar w:fldCharType="end"/>
      </w:r>
      <w:r w:rsidR="00F80AA3">
        <w:t>,</w:t>
      </w:r>
      <w:r w:rsidR="00EA3B75">
        <w:t xml:space="preserve"> </w:t>
      </w:r>
      <w:r w:rsidR="00EA3B75">
        <w:fldChar w:fldCharType="begin"/>
      </w:r>
      <w:r w:rsidR="00EA3B75">
        <w:instrText xml:space="preserve"> REF _Ref476750612 \r \h </w:instrText>
      </w:r>
      <w:r w:rsidR="00EA3B75">
        <w:fldChar w:fldCharType="separate"/>
      </w:r>
      <w:r w:rsidR="00EA3B75">
        <w:t>2.112</w:t>
      </w:r>
      <w:r w:rsidR="00EA3B75">
        <w:fldChar w:fldCharType="end"/>
      </w:r>
      <w:r w:rsidR="00F80AA3">
        <w:t xml:space="preserve"> </w:t>
      </w:r>
      <w:r w:rsidR="00F80AA3">
        <w:fldChar w:fldCharType="begin"/>
      </w:r>
      <w:r w:rsidR="00F80AA3">
        <w:instrText xml:space="preserve"> REF _Ref476750612 \h </w:instrText>
      </w:r>
      <w:r w:rsidR="00F80AA3">
        <w:fldChar w:fldCharType="separate"/>
      </w:r>
      <w:r w:rsidR="00A21C3B">
        <w:t>STIAM-Sender</w:t>
      </w:r>
      <w:r w:rsidR="00F80AA3">
        <w:fldChar w:fldCharType="end"/>
      </w:r>
      <w:r w:rsidR="00F80AA3">
        <w:t xml:space="preserve"> und</w:t>
      </w:r>
      <w:r w:rsidR="00EA3B75">
        <w:t xml:space="preserve"> </w:t>
      </w:r>
      <w:r w:rsidR="00EA3B75">
        <w:fldChar w:fldCharType="begin"/>
      </w:r>
      <w:r w:rsidR="00EA3B75">
        <w:instrText xml:space="preserve"> REF _Ref476750490 \r \h </w:instrText>
      </w:r>
      <w:r w:rsidR="00EA3B75">
        <w:fldChar w:fldCharType="separate"/>
      </w:r>
      <w:r w:rsidR="00EA3B75">
        <w:t>2.108</w:t>
      </w:r>
      <w:r w:rsidR="00EA3B75">
        <w:fldChar w:fldCharType="end"/>
      </w:r>
      <w:r w:rsidR="00EA3B75">
        <w:t xml:space="preserve"> </w:t>
      </w:r>
      <w:r w:rsidR="00EA3B75">
        <w:fldChar w:fldCharType="begin"/>
      </w:r>
      <w:r w:rsidR="00EA3B75">
        <w:instrText xml:space="preserve"> REF _Ref476750490 \h </w:instrText>
      </w:r>
      <w:r w:rsidR="00EA3B75">
        <w:fldChar w:fldCharType="separate"/>
      </w:r>
      <w:r w:rsidR="00EA3B75">
        <w:t>STIAM-Komponente</w:t>
      </w:r>
      <w:r w:rsidR="00EA3B75">
        <w:fldChar w:fldCharType="end"/>
      </w:r>
      <w:r w:rsidR="00F80AA3">
        <w:t xml:space="preserve"> </w:t>
      </w:r>
      <w:r w:rsidR="00F80AA3">
        <w:fldChar w:fldCharType="begin"/>
      </w:r>
      <w:r w:rsidR="00F80AA3">
        <w:instrText xml:space="preserve"> REF _Ref476750458 \h </w:instrText>
      </w:r>
      <w:r w:rsidR="00F80AA3">
        <w:fldChar w:fldCharType="separate"/>
      </w:r>
      <w:r w:rsidR="00A21C3B">
        <w:t xml:space="preserve">Abbildung </w:t>
      </w:r>
      <w:r w:rsidR="00A21C3B">
        <w:rPr>
          <w:noProof/>
        </w:rPr>
        <w:t>3</w:t>
      </w:r>
      <w:r w:rsidR="00F80AA3">
        <w:fldChar w:fldCharType="end"/>
      </w:r>
      <w:r>
        <w:t>).</w:t>
      </w:r>
    </w:p>
    <w:p w14:paraId="4848C9FD" w14:textId="77777777" w:rsidR="006B1E4D" w:rsidRDefault="00C0357F">
      <w:pPr>
        <w:pStyle w:val="berschrift2"/>
        <w:numPr>
          <w:ilvl w:val="1"/>
          <w:numId w:val="2"/>
        </w:numPr>
      </w:pPr>
      <w:bookmarkStart w:id="88" w:name="_Toc477771393"/>
      <w:r>
        <w:t>Juristische Person</w:t>
      </w:r>
      <w:bookmarkEnd w:id="88"/>
    </w:p>
    <w:p w14:paraId="286BBDC0" w14:textId="43FBFAE3" w:rsidR="00B23077" w:rsidRDefault="00B23077" w:rsidP="007357C9">
      <w:pPr>
        <w:pStyle w:val="Textkrper"/>
      </w:pPr>
      <w:r>
        <w:t>Juristische Personen sind nach Art. 52 ff ZGB sowie gemäss den einschlägigen Bestimmungen des Gesellschaftsrechtes des OR definiert.</w:t>
      </w:r>
    </w:p>
    <w:p w14:paraId="56A3E1A6" w14:textId="77777777" w:rsidR="007357C9" w:rsidRDefault="007357C9" w:rsidP="007357C9">
      <w:pPr>
        <w:pStyle w:val="Textkrper"/>
      </w:pPr>
      <w:r>
        <w:t>Eine juristische Person ist eine spezielle Organisation, die auf einem Vertrag von zwei Organisationen (der juristischen Person und der anerkennenden Behörde) beruht.</w:t>
      </w:r>
    </w:p>
    <w:p w14:paraId="1E0F76CD" w14:textId="1179660C" w:rsidR="00B23077" w:rsidRDefault="007357C9" w:rsidP="00B23077">
      <w:pPr>
        <w:pStyle w:val="Textkrper"/>
      </w:pPr>
      <w:r>
        <w:t>Juristische Personen können nur durch natürliche Personen handeln und sind daher immer an eine natürliche Person gebunden.</w:t>
      </w:r>
    </w:p>
    <w:p w14:paraId="7A452A69" w14:textId="77777777" w:rsidR="006B1E4D" w:rsidRDefault="00C0357F">
      <w:pPr>
        <w:pStyle w:val="berschrift2"/>
        <w:numPr>
          <w:ilvl w:val="1"/>
          <w:numId w:val="2"/>
        </w:numPr>
      </w:pPr>
      <w:bookmarkStart w:id="89" w:name="_Toc477771394"/>
      <w:r>
        <w:t>Körperliches Merkmal</w:t>
      </w:r>
      <w:bookmarkEnd w:id="89"/>
    </w:p>
    <w:p w14:paraId="4A78EEC3" w14:textId="507E72E0" w:rsidR="006B1E4D" w:rsidRDefault="00C0357F">
      <w:pPr>
        <w:pStyle w:val="Textkrper"/>
      </w:pPr>
      <w:r>
        <w:t>Ein körperliches Merkmal ist ein Merkmal eines Menschen, wie Körpergrösse und Augenfarbe. Spezielle körperliche Merkmale s</w:t>
      </w:r>
      <w:r w:rsidR="00EE5D81">
        <w:t xml:space="preserve">ind die biometrischen Merkmale (siehe </w:t>
      </w:r>
      <w:r w:rsidR="00EE5D81">
        <w:fldChar w:fldCharType="begin"/>
      </w:r>
      <w:r w:rsidR="00EE5D81">
        <w:instrText xml:space="preserve"> REF _Ref476840436 \r \h </w:instrText>
      </w:r>
      <w:r w:rsidR="00EE5D81">
        <w:fldChar w:fldCharType="separate"/>
      </w:r>
      <w:r w:rsidR="00A21C3B">
        <w:t>2.27</w:t>
      </w:r>
      <w:r w:rsidR="00EE5D81">
        <w:fldChar w:fldCharType="end"/>
      </w:r>
      <w:r w:rsidR="00EE5D81">
        <w:t xml:space="preserve"> </w:t>
      </w:r>
      <w:r w:rsidR="00EE5D81">
        <w:fldChar w:fldCharType="begin"/>
      </w:r>
      <w:r w:rsidR="00EE5D81">
        <w:instrText xml:space="preserve"> REF _Ref476840579 \h </w:instrText>
      </w:r>
      <w:r w:rsidR="00EE5D81">
        <w:fldChar w:fldCharType="separate"/>
      </w:r>
      <w:r w:rsidR="00A21C3B">
        <w:t>Biometrisches Merkmal</w:t>
      </w:r>
      <w:r w:rsidR="00EE5D81">
        <w:fldChar w:fldCharType="end"/>
      </w:r>
      <w:r w:rsidR="00EE5D81">
        <w:t>)</w:t>
      </w:r>
      <w:r>
        <w:t>.</w:t>
      </w:r>
    </w:p>
    <w:p w14:paraId="1C6C88FB" w14:textId="77777777" w:rsidR="006B1E4D" w:rsidRDefault="00C0357F">
      <w:pPr>
        <w:pStyle w:val="berschrift2"/>
        <w:numPr>
          <w:ilvl w:val="1"/>
          <w:numId w:val="2"/>
        </w:numPr>
      </w:pPr>
      <w:bookmarkStart w:id="90" w:name="_Toc477771395"/>
      <w:r>
        <w:t>Laufzeit</w:t>
      </w:r>
      <w:bookmarkEnd w:id="90"/>
    </w:p>
    <w:p w14:paraId="0ACFCC5E" w14:textId="2F9E287F" w:rsidR="006B1E4D" w:rsidRDefault="00C0357F">
      <w:pPr>
        <w:pStyle w:val="Textkrper"/>
      </w:pPr>
      <w:r>
        <w:t>Zur Laufzeit finden die elektronischen Prozesse statt, mit denen ein Subjekt –</w:t>
      </w:r>
      <w:r w:rsidR="009A3757">
        <w:t xml:space="preserve"> im Erfolgsfall –</w:t>
      </w:r>
      <w:r>
        <w:t xml:space="preserve"> Zugang und Zugriff auf die Ressourcen einer Relying Party erhält.</w:t>
      </w:r>
    </w:p>
    <w:p w14:paraId="704D54C9" w14:textId="3EDF979E" w:rsidR="00663136" w:rsidRDefault="00663136">
      <w:pPr>
        <w:pStyle w:val="Textkrper"/>
      </w:pPr>
      <w:r>
        <w:t xml:space="preserve">Synonym: </w:t>
      </w:r>
      <w:r w:rsidRPr="00663136">
        <w:t>Ausführungszeit</w:t>
      </w:r>
    </w:p>
    <w:p w14:paraId="60DFFB0D" w14:textId="4BBEE1C4" w:rsidR="006B1E4D" w:rsidRDefault="000D6755">
      <w:pPr>
        <w:pStyle w:val="berschrift2"/>
        <w:numPr>
          <w:ilvl w:val="1"/>
          <w:numId w:val="2"/>
        </w:numPr>
      </w:pPr>
      <w:bookmarkStart w:id="91" w:name="_Toc477771396"/>
      <w:r>
        <w:t>L</w:t>
      </w:r>
      <w:r w:rsidR="00C0357F">
        <w:t>inkedID</w:t>
      </w:r>
      <w:bookmarkEnd w:id="91"/>
    </w:p>
    <w:p w14:paraId="0BAF17D0" w14:textId="036059C4" w:rsidR="006B1E4D" w:rsidRDefault="00C0357F">
      <w:pPr>
        <w:pStyle w:val="Textkrper"/>
      </w:pPr>
      <w:r>
        <w:t>Im organisations</w:t>
      </w:r>
      <w:r w:rsidR="000D6755">
        <w:t>übergreifenden Kontext erlaubt L</w:t>
      </w:r>
      <w:r>
        <w:t xml:space="preserve">inkedID, </w:t>
      </w:r>
      <w:r w:rsidR="004D243C">
        <w:t>E-Identities</w:t>
      </w:r>
      <w:r>
        <w:t xml:space="preserve"> aus verschiedenen Domänen miteinander in Beziehung zu setzen. </w:t>
      </w:r>
      <w:r w:rsidR="004D243C">
        <w:t>E-Identities</w:t>
      </w:r>
      <w:r w:rsidR="000D6755">
        <w:t xml:space="preserve"> können mit L</w:t>
      </w:r>
      <w:r>
        <w:t xml:space="preserve">inkedIDs zu einem beliebigen gerichteten Graphen verkettet werden. </w:t>
      </w:r>
      <w:commentRangeStart w:id="92"/>
      <w:r>
        <w:t xml:space="preserve">Die konkrete Umsetzung von eCH-0107 kann die Form zusätzlich einschränken (z.B. statt Graph nur Baumstruktur) und regelt entsprechend ihrer Fähigkeiten die Interpretation (Semantik) des Graphen. (vgl. </w:t>
      </w:r>
      <w:r w:rsidR="000D6755">
        <w:t>todo!</w:t>
      </w:r>
      <w:r>
        <w:t xml:space="preserve"> ).</w:t>
      </w:r>
      <w:commentRangeEnd w:id="92"/>
      <w:r w:rsidR="00D1306A">
        <w:rPr>
          <w:rStyle w:val="Kommentarzeichen"/>
        </w:rPr>
        <w:commentReference w:id="92"/>
      </w:r>
    </w:p>
    <w:p w14:paraId="5731443A" w14:textId="77777777" w:rsidR="006B1E4D" w:rsidRDefault="00C0357F">
      <w:pPr>
        <w:pStyle w:val="berschrift2"/>
        <w:numPr>
          <w:ilvl w:val="1"/>
          <w:numId w:val="2"/>
        </w:numPr>
      </w:pPr>
      <w:bookmarkStart w:id="93" w:name="_Toc477771397"/>
      <w:r>
        <w:t>Linking Protokoll</w:t>
      </w:r>
      <w:bookmarkEnd w:id="93"/>
    </w:p>
    <w:p w14:paraId="181351B8" w14:textId="078B580D" w:rsidR="006B1E4D" w:rsidRDefault="00C0357F">
      <w:pPr>
        <w:pStyle w:val="Textkrper"/>
      </w:pPr>
      <w:r>
        <w:t xml:space="preserve">Der Benutzer kann IdPs oder AAs in der Link Table seines Accounts verbinden. Um den korrekten Identifikator als Eintrag in der Link Table zu erhalten, muss sich der Benutzer gegenüber dem jeweiligen </w:t>
      </w:r>
      <w:commentRangeStart w:id="94"/>
      <w:r>
        <w:t xml:space="preserve">Authentisierungsservice </w:t>
      </w:r>
      <w:commentRangeEnd w:id="94"/>
      <w:r w:rsidR="00D1306A">
        <w:rPr>
          <w:rStyle w:val="Kommentarzeichen"/>
        </w:rPr>
        <w:commentReference w:id="94"/>
      </w:r>
      <w:r w:rsidR="003361BF">
        <w:t>authentisieren</w:t>
      </w:r>
      <w:r>
        <w:t xml:space="preserve">. Dadurch kann ein eindeutiger Identifikator zwischen </w:t>
      </w:r>
      <w:r w:rsidR="00D1306A">
        <w:fldChar w:fldCharType="begin"/>
      </w:r>
      <w:r w:rsidR="00D1306A">
        <w:instrText xml:space="preserve"> REF _Ref477786147 \h </w:instrText>
      </w:r>
      <w:r w:rsidR="00D1306A">
        <w:fldChar w:fldCharType="separate"/>
      </w:r>
      <w:r w:rsidR="00D1306A">
        <w:t>STIAM-Hub</w:t>
      </w:r>
      <w:r w:rsidR="00D1306A">
        <w:fldChar w:fldCharType="end"/>
      </w:r>
      <w:r w:rsidR="00D1306A">
        <w:t xml:space="preserve"> </w:t>
      </w:r>
      <w:r>
        <w:t>und dem IdP oder der AA ausgetauscht werden.</w:t>
      </w:r>
    </w:p>
    <w:p w14:paraId="7AA4EA91" w14:textId="40101392" w:rsidR="000D6755" w:rsidRDefault="000D6755" w:rsidP="000D6755">
      <w:pPr>
        <w:pStyle w:val="berschrift2"/>
        <w:numPr>
          <w:ilvl w:val="1"/>
          <w:numId w:val="2"/>
        </w:numPr>
      </w:pPr>
      <w:bookmarkStart w:id="95" w:name="_Toc477771398"/>
      <w:r w:rsidRPr="000D6755">
        <w:t>Logging Service</w:t>
      </w:r>
      <w:bookmarkEnd w:id="95"/>
    </w:p>
    <w:p w14:paraId="26E5F7FF" w14:textId="42BD6BE1" w:rsidR="00434E3D" w:rsidRPr="000D6755" w:rsidRDefault="000D6755" w:rsidP="00434E3D">
      <w:r w:rsidRPr="000D6755">
        <w:t xml:space="preserve">Der </w:t>
      </w:r>
      <w:r w:rsidR="00624F6D" w:rsidRPr="00624F6D">
        <w:t xml:space="preserve">Logging Service </w:t>
      </w:r>
      <w:r w:rsidRPr="000D6755">
        <w:t>dokumentiert zur Ausführungszeit die Verwendung eines Services und stellt der Support-Organisation die notwendigen Informationen bereit, um Nutzungsprobleme oder Fehler aufzuklären.</w:t>
      </w:r>
    </w:p>
    <w:p w14:paraId="2BF0C93C" w14:textId="3041C3E7" w:rsidR="00434E3D" w:rsidRDefault="00434E3D">
      <w:pPr>
        <w:pStyle w:val="berschrift2"/>
        <w:numPr>
          <w:ilvl w:val="1"/>
          <w:numId w:val="2"/>
        </w:numPr>
      </w:pPr>
      <w:bookmarkStart w:id="96" w:name="_Toc477771399"/>
      <w:r>
        <w:t>Look-Up Secrets</w:t>
      </w:r>
      <w:bookmarkEnd w:id="96"/>
    </w:p>
    <w:p w14:paraId="1FB94B0C" w14:textId="77777777" w:rsidR="00434E3D" w:rsidRDefault="00434E3D" w:rsidP="00434E3D">
      <w:r>
        <w:t xml:space="preserve">Look-Up Secrets enthalten eine Liste von (alpha-)numerischen Werten, die zuvor zwischen dem Subjekt und dem Credential Service Provider (CSP) ausgetauscht wurden. Zur Authentifizierung muss der Benutzer einen bestimmten Wert aus dieser Liste angegeben. </w:t>
      </w:r>
    </w:p>
    <w:p w14:paraId="2280DF48" w14:textId="77777777" w:rsidR="00434E3D" w:rsidRDefault="00434E3D" w:rsidP="00434E3D">
      <w:r>
        <w:t>Die ausgetauschten Werte müssen zufällig generiert werden. Sie dürfen nur einmal benutzt werden und eine genügend hohe Entropie besitzen.</w:t>
      </w:r>
    </w:p>
    <w:p w14:paraId="4502916A" w14:textId="77777777" w:rsidR="00434E3D" w:rsidRDefault="00434E3D" w:rsidP="00434E3D">
      <w:r>
        <w:t>Beispiele: Strichlisten (engl. tally sheet) oder TAN-Blöcke</w:t>
      </w:r>
    </w:p>
    <w:p w14:paraId="0E917B8F" w14:textId="77777777" w:rsidR="00434E3D" w:rsidRDefault="00434E3D" w:rsidP="00434E3D">
      <w:r>
        <w:t>Detaillierte Anforderungen sind in den folgenden Quellen beschrieben:</w:t>
      </w:r>
    </w:p>
    <w:p w14:paraId="7E3DCD93" w14:textId="222D4AB5" w:rsidR="00434E3D" w:rsidRDefault="00434E3D" w:rsidP="00434E3D">
      <w:r>
        <w:t>Siehe auch NIST SP 800-63B</w:t>
      </w:r>
      <w:r w:rsidR="009F3EFD">
        <w:t xml:space="preserve"> </w:t>
      </w:r>
      <w:r w:rsidR="009F3EFD">
        <w:fldChar w:fldCharType="begin" w:fldLock="1"/>
      </w:r>
      <w:r w:rsidR="009F3EFD">
        <w:instrText>ADDIN CSL_CITATION { "citationItems" : [ { "id" : "ITEM-1", "itemData" : { "URL" : "https://pages.nist.gov/800-63-3/sp800-63b.html", "abstract" : "This document and its companion documents, SP 800-63-3, SP 800-63B, and SP 800-63C, provide technical and procedural guidelines to agencies for the implementation of digital authentication. This document focuses on the enrollment and verification of an identity for for use in digital authentication. Central to this is a process known as identity proofing in which an applicant provides evidence to a credential service provider (CSP) reliably identifying themselves, thereby allowing the CSP to assert that identification at a useful identity assurance level. This document defines technical requirements for each of three identity assurance levels. This publication supersedes corresponding sections of NIST SP 800-63-1 and SP 800-63-2.", "accessed" : { "date-parts" : [ [ "2016", "8", "22" ] ] }, "author" : [ { "dropping-particle" : "", "family" : "Paul A. Grassi, Elaine M. Newton, Ray A. Perlner, Andrew R. Regenscheid, William E. Burr, James L. Fenton", "given" : "Justin P. Richer", "non-dropping-particle" : "", "parse-names" : false, "suffix" : "" } ], "id" : "ITEM-1", "issued" : { "date-parts" : [ [ "2016" ] ] }, "title" : "DRAFT NIST Special Publication 800-63B", "type" : "webpage" }, "uris" : [ "http://www.mendeley.com/documents/?uuid=a341c062-606b-4a1c-8621-d9ae09012da5" ] } ], "mendeley" : { "formattedCitation" : "[10]", "plainTextFormattedCitation" : "[10]", "previouslyFormattedCitation" : "[10]" }, "properties" : { "noteIndex" : 0 }, "schema" : "https://github.com/citation-style-language/schema/raw/master/csl-citation.json" }</w:instrText>
      </w:r>
      <w:r w:rsidR="009F3EFD">
        <w:fldChar w:fldCharType="separate"/>
      </w:r>
      <w:r w:rsidR="009F3EFD" w:rsidRPr="009F3EFD">
        <w:rPr>
          <w:noProof/>
        </w:rPr>
        <w:t>[10]</w:t>
      </w:r>
      <w:r w:rsidR="009F3EFD">
        <w:fldChar w:fldCharType="end"/>
      </w:r>
      <w:r>
        <w:t>, Kapitel 5.1.2.</w:t>
      </w:r>
    </w:p>
    <w:p w14:paraId="41A0BAFC" w14:textId="24047C30" w:rsidR="00434E3D" w:rsidRDefault="00434E3D" w:rsidP="00434E3D">
      <w:r>
        <w:t>Synonym: Nachschlagbares Geheimnis</w:t>
      </w:r>
    </w:p>
    <w:p w14:paraId="417C32CC" w14:textId="72FA80F2" w:rsidR="0099502A" w:rsidRDefault="0099502A">
      <w:pPr>
        <w:pStyle w:val="berschrift2"/>
        <w:numPr>
          <w:ilvl w:val="1"/>
          <w:numId w:val="2"/>
        </w:numPr>
      </w:pPr>
      <w:bookmarkStart w:id="97" w:name="_Toc477771400"/>
      <w:r>
        <w:t>Memorized Secrets</w:t>
      </w:r>
      <w:bookmarkEnd w:id="97"/>
    </w:p>
    <w:p w14:paraId="138DACA8" w14:textId="6E76BE07" w:rsidR="0099502A" w:rsidRDefault="0099502A" w:rsidP="0099502A">
      <w:r>
        <w:t>Memorized Secrets, im Allgemeinen als Passwort oder PIN bezeichnen, sind geheim gehaltene Werte, die meist vom Benutzer gewählt und in seinem Gedächnis oder an einem anderen sicheren Aufbewahrungsort gespeichert werden. Sie müssen über eine genügend hohe Komplexität und Zufälligkeit verfügen, um von einem Angreifer nicht erraten oder auf sonstige Art und Weise berechnet werden können.</w:t>
      </w:r>
    </w:p>
    <w:p w14:paraId="3D256640" w14:textId="77777777" w:rsidR="0099502A" w:rsidRDefault="0099502A" w:rsidP="0099502A">
      <w:r>
        <w:t>Beispiele: Passwort oder PIN</w:t>
      </w:r>
    </w:p>
    <w:p w14:paraId="5ED06816" w14:textId="77777777" w:rsidR="0099502A" w:rsidRDefault="0099502A" w:rsidP="0099502A">
      <w:r>
        <w:t>Detaillierte Anforderungen sind in den folgenden Quellen beschrieben:</w:t>
      </w:r>
    </w:p>
    <w:p w14:paraId="7C35EEBA" w14:textId="70933612" w:rsidR="0099502A" w:rsidRDefault="0099502A" w:rsidP="0099502A">
      <w:r>
        <w:t>Siehe auch NIST SP 800-63B</w:t>
      </w:r>
      <w:r w:rsidR="009F3EFD">
        <w:t xml:space="preserve"> </w:t>
      </w:r>
      <w:r w:rsidR="009F3EFD">
        <w:fldChar w:fldCharType="begin" w:fldLock="1"/>
      </w:r>
      <w:r w:rsidR="00FC1C22">
        <w:instrText>ADDIN CSL_CITATION { "citationItems" : [ { "id" : "ITEM-1", "itemData" : { "URL" : "https://pages.nist.gov/800-63-3/sp800-63b.html", "abstract" : "This document and its companion documents, SP 800-63-3, SP 800-63B, and SP 800-63C, provide technical and procedural guidelines to agencies for the implementation of digital authentication. This document focuses on the enrollment and verification of an identity for for use in digital authentication. Central to this is a process known as identity proofing in which an applicant provides evidence to a credential service provider (CSP) reliably identifying themselves, thereby allowing the CSP to assert that identification at a useful identity assurance level. This document defines technical requirements for each of three identity assurance levels. This publication supersedes corresponding sections of NIST SP 800-63-1 and SP 800-63-2.", "accessed" : { "date-parts" : [ [ "2016", "8", "22" ] ] }, "author" : [ { "dropping-particle" : "", "family" : "Paul A. Grassi, Elaine M. Newton, Ray A. Perlner, Andrew R. Regenscheid, William E. Burr, James L. Fenton", "given" : "Justin P. Richer", "non-dropping-particle" : "", "parse-names" : false, "suffix" : "" } ], "id" : "ITEM-1", "issued" : { "date-parts" : [ [ "2016" ] ] }, "title" : "DRAFT NIST Special Publication 800-63B", "type" : "webpage" }, "uris" : [ "http://www.mendeley.com/documents/?uuid=a341c062-606b-4a1c-8621-d9ae09012da5" ] } ], "mendeley" : { "formattedCitation" : "[10]", "plainTextFormattedCitation" : "[10]", "previouslyFormattedCitation" : "[10]" }, "properties" : { "noteIndex" : 0 }, "schema" : "https://github.com/citation-style-language/schema/raw/master/csl-citation.json" }</w:instrText>
      </w:r>
      <w:r w:rsidR="009F3EFD">
        <w:fldChar w:fldCharType="separate"/>
      </w:r>
      <w:r w:rsidR="009F3EFD" w:rsidRPr="009F3EFD">
        <w:rPr>
          <w:noProof/>
        </w:rPr>
        <w:t>[10]</w:t>
      </w:r>
      <w:r w:rsidR="009F3EFD">
        <w:fldChar w:fldCharType="end"/>
      </w:r>
      <w:r>
        <w:t>, Kapitel 5.1.1 und Appendix A.</w:t>
      </w:r>
    </w:p>
    <w:p w14:paraId="28F1D01A" w14:textId="55E25966" w:rsidR="0099502A" w:rsidRPr="0099502A" w:rsidRDefault="0099502A" w:rsidP="0099502A">
      <w:r>
        <w:t>Synonym: gespeichertes Geheimnis</w:t>
      </w:r>
    </w:p>
    <w:p w14:paraId="3832C1DB" w14:textId="0FA65203" w:rsidR="006B1E4D" w:rsidRDefault="00C0357F">
      <w:pPr>
        <w:pStyle w:val="berschrift2"/>
        <w:numPr>
          <w:ilvl w:val="1"/>
          <w:numId w:val="2"/>
        </w:numPr>
      </w:pPr>
      <w:bookmarkStart w:id="98" w:name="_Toc477771401"/>
      <w:r>
        <w:t>Meta-Attribut</w:t>
      </w:r>
      <w:bookmarkEnd w:id="98"/>
    </w:p>
    <w:p w14:paraId="0E43C960" w14:textId="77777777" w:rsidR="006B1E4D" w:rsidRDefault="00C0357F">
      <w:pPr>
        <w:pStyle w:val="Textkrper"/>
      </w:pPr>
      <w:r>
        <w:t>Bestandteil des Attribut-Schemas, Spezifizierung des Attributs.</w:t>
      </w:r>
    </w:p>
    <w:p w14:paraId="5991210B" w14:textId="77777777" w:rsidR="006B1E4D" w:rsidRDefault="00C0357F">
      <w:pPr>
        <w:pStyle w:val="berschrift2"/>
        <w:numPr>
          <w:ilvl w:val="1"/>
          <w:numId w:val="2"/>
        </w:numPr>
      </w:pPr>
      <w:bookmarkStart w:id="99" w:name="_Toc477771402"/>
      <w:r>
        <w:t>Metadaten</w:t>
      </w:r>
      <w:bookmarkEnd w:id="99"/>
    </w:p>
    <w:p w14:paraId="2FAD938A" w14:textId="77777777" w:rsidR="006B1E4D" w:rsidRDefault="00C0357F">
      <w:pPr>
        <w:pStyle w:val="Textkrper"/>
      </w:pPr>
      <w:r>
        <w:t>Ein Mittel, um Vertrauen und technische Interoperabilität zwischen SAML Komponenten (Entitäten) zu ermöglichen. Können auch verwendet werden, um Attributinformationen auszutauschen.</w:t>
      </w:r>
    </w:p>
    <w:p w14:paraId="3101E83B" w14:textId="77777777" w:rsidR="006B1E4D" w:rsidRDefault="00C0357F">
      <w:pPr>
        <w:pStyle w:val="berschrift2"/>
        <w:numPr>
          <w:ilvl w:val="1"/>
          <w:numId w:val="2"/>
        </w:numPr>
      </w:pPr>
      <w:bookmarkStart w:id="100" w:name="_Toc477771403"/>
      <w:commentRangeStart w:id="101"/>
      <w:r>
        <w:t>Metadaten (Metadata)</w:t>
      </w:r>
      <w:bookmarkEnd w:id="100"/>
      <w:commentRangeEnd w:id="101"/>
      <w:r w:rsidR="00D1306A">
        <w:rPr>
          <w:rStyle w:val="Kommentarzeichen"/>
          <w:rFonts w:eastAsiaTheme="minorHAnsi" w:cstheme="minorBidi"/>
          <w:b w:val="0"/>
          <w:bCs w:val="0"/>
        </w:rPr>
        <w:commentReference w:id="101"/>
      </w:r>
    </w:p>
    <w:p w14:paraId="3136E3C5" w14:textId="77777777" w:rsidR="006B1E4D" w:rsidRDefault="00C0357F">
      <w:pPr>
        <w:pStyle w:val="Textkrper"/>
      </w:pPr>
      <w:r>
        <w:t>In SuisseTrustIAM werden die Metadaten innerhalb des Organisations- und Komponentenmanagements für die jeweils registrierten STIAM-Komponenten zentral in der STIAM-Hub Datenbasis abgelegt. Die Metadaten beschreiben die Komponenten der registrierten Organisationen und Provider mit ihren Federation-Service-Endpunkten, Zertifikaten und den angeforderten bzw. zur Verfügung gestellten Attributen.</w:t>
      </w:r>
    </w:p>
    <w:p w14:paraId="21CCC938" w14:textId="77777777" w:rsidR="006B1E4D" w:rsidRDefault="00C0357F">
      <w:pPr>
        <w:pStyle w:val="berschrift2"/>
        <w:numPr>
          <w:ilvl w:val="1"/>
          <w:numId w:val="2"/>
        </w:numPr>
      </w:pPr>
      <w:bookmarkStart w:id="102" w:name="_Toc477771404"/>
      <w:r>
        <w:t>Meta-Domäne</w:t>
      </w:r>
      <w:bookmarkEnd w:id="102"/>
    </w:p>
    <w:p w14:paraId="48503C37" w14:textId="77777777" w:rsidR="006B1E4D" w:rsidRDefault="00C0357F">
      <w:pPr>
        <w:pStyle w:val="Textkrper"/>
      </w:pPr>
      <w:r>
        <w:t>Domäne, welche die Zusammenarbeit zwischen zwei oder mehreren Domänen regelt.</w:t>
      </w:r>
    </w:p>
    <w:p w14:paraId="09E0D287" w14:textId="4747D8E0" w:rsidR="00C01DE5" w:rsidRDefault="00C01DE5">
      <w:pPr>
        <w:pStyle w:val="berschrift2"/>
        <w:numPr>
          <w:ilvl w:val="1"/>
          <w:numId w:val="2"/>
        </w:numPr>
      </w:pPr>
      <w:bookmarkStart w:id="103" w:name="_Toc477771405"/>
      <w:bookmarkStart w:id="104" w:name="_Ref477856344"/>
      <w:bookmarkStart w:id="105" w:name="_Ref477856348"/>
      <w:r>
        <w:t>Multi-Factor Cryptographic Devices</w:t>
      </w:r>
      <w:bookmarkEnd w:id="103"/>
      <w:bookmarkEnd w:id="104"/>
      <w:bookmarkEnd w:id="105"/>
    </w:p>
    <w:p w14:paraId="41C97C6D" w14:textId="02320464" w:rsidR="00C01DE5" w:rsidRDefault="00C01DE5" w:rsidP="00C01DE5">
      <w:r>
        <w:t xml:space="preserve">Ein multi-factor cryptographic device ist ein physisches Gerät, welches einen geschützten kryptographischen Schlüssel enthält. Es muss mit einem zweiten Authentifizierungsfaktor (Wissen oder Eigenschaft) aktiviert werden. Die Authentifizierung wird durch den Besitznachweis und Kontrolle des kryptographischen Schlüssels vollbracht. </w:t>
      </w:r>
    </w:p>
    <w:p w14:paraId="69B735F7" w14:textId="77777777" w:rsidR="00C01DE5" w:rsidRDefault="00C01DE5" w:rsidP="00C01DE5">
      <w:r>
        <w:t>Beispiele: SmartCard, SuisseID</w:t>
      </w:r>
    </w:p>
    <w:p w14:paraId="340FB5CB" w14:textId="083B4FAB" w:rsidR="00C01DE5" w:rsidRDefault="00C01DE5" w:rsidP="00C01DE5">
      <w:r>
        <w:t>Detaillierte Anforderungen sind in den folgenden Quellen beschrieben:</w:t>
      </w:r>
      <w:r>
        <w:br/>
        <w:t>Siehe auch NIST SP 800-63B</w:t>
      </w:r>
      <w:r w:rsidR="0077177E">
        <w:t xml:space="preserve"> </w:t>
      </w:r>
      <w:r w:rsidR="009F3EFD">
        <w:fldChar w:fldCharType="begin" w:fldLock="1"/>
      </w:r>
      <w:r w:rsidR="009F3EFD">
        <w:instrText>ADDIN CSL_CITATION { "citationItems" : [ { "id" : "ITEM-1", "itemData" : { "URL" : "https://pages.nist.gov/800-63-3/sp800-63b.html", "abstract" : "This document and its companion documents, SP 800-63-3, SP 800-63B, and SP 800-63C, provide technical and procedural guidelines to agencies for the implementation of digital authentication. This document focuses on the enrollment and verification of an identity for for use in digital authentication. Central to this is a process known as identity proofing in which an applicant provides evidence to a credential service provider (CSP) reliably identifying themselves, thereby allowing the CSP to assert that identification at a useful identity assurance level. This document defines technical requirements for each of three identity assurance levels. This publication supersedes corresponding sections of NIST SP 800-63-1 and SP 800-63-2.", "accessed" : { "date-parts" : [ [ "2016", "8", "22" ] ] }, "author" : [ { "dropping-particle" : "", "family" : "Paul A. Grassi, Elaine M. Newton, Ray A. Perlner, Andrew R. Regenscheid, William E. Burr, James L. Fenton", "given" : "Justin P. Richer", "non-dropping-particle" : "", "parse-names" : false, "suffix" : "" } ], "id" : "ITEM-1", "issued" : { "date-parts" : [ [ "2016" ] ] }, "title" : "DRAFT NIST Special Publication 800-63B", "type" : "webpage" }, "uris" : [ "http://www.mendeley.com/documents/?uuid=a341c062-606b-4a1c-8621-d9ae09012da5" ] } ], "mendeley" : { "formattedCitation" : "[10]", "plainTextFormattedCitation" : "[10]", "previouslyFormattedCitation" : "[10]" }, "properties" : { "noteIndex" : 0 }, "schema" : "https://github.com/citation-style-language/schema/raw/master/csl-citation.json" }</w:instrText>
      </w:r>
      <w:r w:rsidR="009F3EFD">
        <w:fldChar w:fldCharType="separate"/>
      </w:r>
      <w:r w:rsidR="009F3EFD" w:rsidRPr="009F3EFD">
        <w:rPr>
          <w:noProof/>
        </w:rPr>
        <w:t>[10]</w:t>
      </w:r>
      <w:r w:rsidR="009F3EFD">
        <w:fldChar w:fldCharType="end"/>
      </w:r>
      <w:r>
        <w:t>, Kapitel 5.1.8.</w:t>
      </w:r>
    </w:p>
    <w:p w14:paraId="69F87B32" w14:textId="776DB864" w:rsidR="00C01DE5" w:rsidRDefault="00C01DE5" w:rsidP="00C01DE5">
      <w:r>
        <w:t>Synonym: Multifaktor Verschlüsselungs-Geräte</w:t>
      </w:r>
    </w:p>
    <w:p w14:paraId="4094881D" w14:textId="49147637" w:rsidR="00C01DE5" w:rsidRDefault="00C01DE5">
      <w:pPr>
        <w:pStyle w:val="berschrift2"/>
        <w:numPr>
          <w:ilvl w:val="1"/>
          <w:numId w:val="2"/>
        </w:numPr>
      </w:pPr>
      <w:bookmarkStart w:id="106" w:name="_Toc477771406"/>
      <w:r>
        <w:t>Multi-Factor Cryptographic Software</w:t>
      </w:r>
      <w:bookmarkEnd w:id="106"/>
    </w:p>
    <w:p w14:paraId="3BE9F19B" w14:textId="65F6C50C" w:rsidR="00C01DE5" w:rsidRDefault="00C01DE5" w:rsidP="00C01DE5">
      <w:pPr>
        <w:pStyle w:val="Textkrper"/>
      </w:pPr>
      <w:r>
        <w:t>Ein multi-factor software cryptographic authenticator ist ein kryptographischer Schlüssel, welcher auf einer Festplatte oder ähnlichem Medium gespeichert ist. Ein solcher Authenticator muss mit einem zweiten Authentifizierungsfaktor aktiviert werden. Die Authentifizierung wird durch den Besitznachweis und Kontrolle des kryptographischen Schlüssels vollbracht. Dieser Authenticator kombiniert 2 Authentifizierungsfaktoren: Besitz (kryptographischer Schlüssel) mit einem weiteren Geheimnis (Besitz oder Eigenschaft), das zur Aktivierung verwendet wird.</w:t>
      </w:r>
    </w:p>
    <w:p w14:paraId="18E69071" w14:textId="77777777" w:rsidR="00C01DE5" w:rsidRDefault="00C01DE5" w:rsidP="00C01DE5">
      <w:pPr>
        <w:pStyle w:val="Textkrper"/>
      </w:pPr>
      <w:r>
        <w:t>Beispiel: Soft-Token (PKCS#12 Datei)</w:t>
      </w:r>
    </w:p>
    <w:p w14:paraId="11E5E418" w14:textId="2DDC7AA8" w:rsidR="00C01DE5" w:rsidRDefault="00C01DE5" w:rsidP="00C01DE5">
      <w:pPr>
        <w:pStyle w:val="Textkrper"/>
      </w:pPr>
      <w:r>
        <w:t>Detaillierte Anforderungen sind in den folgenden Quellen beschrieben:</w:t>
      </w:r>
      <w:r>
        <w:br/>
        <w:t>Siehe auch NIST SP 800-63B</w:t>
      </w:r>
      <w:r w:rsidR="009F3EFD">
        <w:t xml:space="preserve"> </w:t>
      </w:r>
      <w:r w:rsidR="009F3EFD">
        <w:fldChar w:fldCharType="begin" w:fldLock="1"/>
      </w:r>
      <w:r w:rsidR="009F3EFD">
        <w:instrText>ADDIN CSL_CITATION { "citationItems" : [ { "id" : "ITEM-1", "itemData" : { "URL" : "https://pages.nist.gov/800-63-3/sp800-63b.html", "abstract" : "This document and its companion documents, SP 800-63-3, SP 800-63B, and SP 800-63C, provide technical and procedural guidelines to agencies for the implementation of digital authentication. This document focuses on the enrollment and verification of an identity for for use in digital authentication. Central to this is a process known as identity proofing in which an applicant provides evidence to a credential service provider (CSP) reliably identifying themselves, thereby allowing the CSP to assert that identification at a useful identity assurance level. This document defines technical requirements for each of three identity assurance levels. This publication supersedes corresponding sections of NIST SP 800-63-1 and SP 800-63-2.", "accessed" : { "date-parts" : [ [ "2016", "8", "22" ] ] }, "author" : [ { "dropping-particle" : "", "family" : "Paul A. Grassi, Elaine M. Newton, Ray A. Perlner, Andrew R. Regenscheid, William E. Burr, James L. Fenton", "given" : "Justin P. Richer", "non-dropping-particle" : "", "parse-names" : false, "suffix" : "" } ], "id" : "ITEM-1", "issued" : { "date-parts" : [ [ "2016" ] ] }, "title" : "DRAFT NIST Special Publication 800-63B", "type" : "webpage" }, "uris" : [ "http://www.mendeley.com/documents/?uuid=a341c062-606b-4a1c-8621-d9ae09012da5" ] } ], "mendeley" : { "formattedCitation" : "[10]", "plainTextFormattedCitation" : "[10]", "previouslyFormattedCitation" : "[10]" }, "properties" : { "noteIndex" : 0 }, "schema" : "https://github.com/citation-style-language/schema/raw/master/csl-citation.json" }</w:instrText>
      </w:r>
      <w:r w:rsidR="009F3EFD">
        <w:fldChar w:fldCharType="separate"/>
      </w:r>
      <w:r w:rsidR="009F3EFD" w:rsidRPr="009F3EFD">
        <w:rPr>
          <w:noProof/>
        </w:rPr>
        <w:t>[10]</w:t>
      </w:r>
      <w:r w:rsidR="009F3EFD">
        <w:fldChar w:fldCharType="end"/>
      </w:r>
      <w:r>
        <w:t>, Kapitel 5.1.7.</w:t>
      </w:r>
    </w:p>
    <w:p w14:paraId="40E7D620" w14:textId="1A562493" w:rsidR="00C01DE5" w:rsidRPr="00C01DE5" w:rsidRDefault="00C01DE5" w:rsidP="00C01DE5">
      <w:pPr>
        <w:pStyle w:val="Textkrper"/>
      </w:pPr>
      <w:r>
        <w:t>Synonym: Multifaktor Verschlüsselungs-Software</w:t>
      </w:r>
    </w:p>
    <w:p w14:paraId="4922DFC6" w14:textId="77777777" w:rsidR="006B1E4D" w:rsidRDefault="00C0357F">
      <w:pPr>
        <w:pStyle w:val="berschrift2"/>
        <w:numPr>
          <w:ilvl w:val="1"/>
          <w:numId w:val="2"/>
        </w:numPr>
      </w:pPr>
      <w:bookmarkStart w:id="107" w:name="_Toc477771407"/>
      <w:r>
        <w:t>Namensraum</w:t>
      </w:r>
      <w:bookmarkEnd w:id="107"/>
    </w:p>
    <w:p w14:paraId="59EF87F1" w14:textId="77777777" w:rsidR="006B1E4D" w:rsidRDefault="00C0357F">
      <w:pPr>
        <w:pStyle w:val="Textkrper"/>
      </w:pPr>
      <w:r>
        <w:t>Anwendungsbereich (z.B. ein Unternehmen, ein Staat, eine Fachgemeinschaft, eine Sprachgemeinschaft), für welchen die Bedeutung einer Zeichenkette (z.B. Identifikator) definiert ist.</w:t>
      </w:r>
    </w:p>
    <w:p w14:paraId="02183973" w14:textId="7660908B" w:rsidR="009A09E7" w:rsidRDefault="009A09E7">
      <w:pPr>
        <w:pStyle w:val="Textkrper"/>
      </w:pPr>
      <w:r>
        <w:t>Synonym: Namespace</w:t>
      </w:r>
    </w:p>
    <w:p w14:paraId="553F20A9" w14:textId="77777777" w:rsidR="006B1E4D" w:rsidRDefault="00C0357F">
      <w:pPr>
        <w:pStyle w:val="berschrift2"/>
        <w:numPr>
          <w:ilvl w:val="1"/>
          <w:numId w:val="2"/>
        </w:numPr>
      </w:pPr>
      <w:bookmarkStart w:id="108" w:name="_Toc477771408"/>
      <w:r>
        <w:t>Natürliche Person</w:t>
      </w:r>
      <w:bookmarkEnd w:id="108"/>
    </w:p>
    <w:p w14:paraId="71D4D3C0" w14:textId="6D49FDE5" w:rsidR="006B1E4D" w:rsidRDefault="001A628C" w:rsidP="00D70A9A">
      <w:pPr>
        <w:pStyle w:val="Aufzhlung2CDB"/>
      </w:pPr>
      <w:r w:rsidRPr="001A628C">
        <w:t>Eine natürliche Person ist ein Mensch als Rechtssubjekt.</w:t>
      </w:r>
    </w:p>
    <w:p w14:paraId="67602419" w14:textId="5293B88F" w:rsidR="00CC450B" w:rsidRDefault="00CC450B" w:rsidP="00D70A9A">
      <w:pPr>
        <w:pStyle w:val="Aufzhlung2CDB"/>
      </w:pPr>
      <w:r>
        <w:t xml:space="preserve">Synonyme: </w:t>
      </w:r>
      <w:r w:rsidRPr="00CC450B">
        <w:t>Benutzer, User</w:t>
      </w:r>
    </w:p>
    <w:p w14:paraId="0379677A" w14:textId="77777777" w:rsidR="00004090" w:rsidRDefault="00004090" w:rsidP="00004090">
      <w:pPr>
        <w:pStyle w:val="berschrift2"/>
        <w:numPr>
          <w:ilvl w:val="1"/>
          <w:numId w:val="2"/>
        </w:numPr>
      </w:pPr>
      <w:bookmarkStart w:id="109" w:name="_Toc477771409"/>
      <w:bookmarkStart w:id="110" w:name="OLE_LINK1"/>
      <w:r>
        <w:t>Netzwerk</w:t>
      </w:r>
      <w:bookmarkEnd w:id="109"/>
    </w:p>
    <w:p w14:paraId="4B35B9D7" w14:textId="63835376" w:rsidR="00004090" w:rsidRDefault="00004090" w:rsidP="00004090">
      <w:r>
        <w:t>Informationssystem welches in der Lage ist, Informationen mit verschiedenen verbundenen Komponenten auszutauschen.</w:t>
      </w:r>
    </w:p>
    <w:p w14:paraId="0CCC5D39" w14:textId="37FEF625" w:rsidR="006B1E4D" w:rsidRDefault="00C0357F">
      <w:pPr>
        <w:pStyle w:val="berschrift2"/>
        <w:numPr>
          <w:ilvl w:val="1"/>
          <w:numId w:val="2"/>
        </w:numPr>
      </w:pPr>
      <w:bookmarkStart w:id="111" w:name="_Toc477771410"/>
      <w:bookmarkEnd w:id="110"/>
      <w:r>
        <w:t>OpenID Connect</w:t>
      </w:r>
      <w:bookmarkEnd w:id="111"/>
    </w:p>
    <w:p w14:paraId="1720F98C" w14:textId="78E6280B" w:rsidR="006B1E4D" w:rsidRDefault="008676B8">
      <w:pPr>
        <w:pStyle w:val="Textkrper"/>
      </w:pPr>
      <w:r>
        <w:t xml:space="preserve">OpenID Connect 1.0 (OIDC) </w:t>
      </w:r>
      <w:r>
        <w:fldChar w:fldCharType="begin" w:fldLock="1"/>
      </w:r>
      <w:r w:rsidR="00B71573">
        <w:instrText>ADDIN CSL_CITATION { "citationItems" : [ { "id" : "ITEM-1", "itemData" : { "URL" : "http://openid.net/connect/", "abstract" : "OpenID Connect 1.0 is a simple identity layer on top of the OAuth 2.0 protocol. It allows Clients to verify the identity of the End-User based on the authentication performed by an Authorization Server, as well as to obtain basic profile information about the End-User in an interoperable and REST-like manner. OpenID Connect allows clients of all types, including Web-based, mobile, and JavaScript clients, to request and receive information about authenticated sessions and end-users. The specification suite is extensible, allowing participants to use optional features such as encryption of identity data, discovery of OpenID Providers, and session management, when it makes sense for them.", "accessed" : { "date-parts" : [ [ "2016", "10", "10" ] ] }, "author" : [ { "dropping-particle" : "", "family" : "Natsakimura", "given" : "", "non-dropping-particle" : "", "parse-names" : false, "suffix" : "" } ], "id" : "ITEM-1", "issued" : { "date-parts" : [ [ "0" ] ] }, "title" : "OpenID Connect | OpenID", "type" : "webpage" }, "uris" : [ "http://www.mendeley.com/documents/?uuid=3466ea88-5f7d-45a8-9f53-20692a564fae" ] } ], "mendeley" : { "formattedCitation" : "[4]", "plainTextFormattedCitation" : "[4]", "previouslyFormattedCitation" : "[4]" }, "properties" : { "noteIndex" : 0 }, "schema" : "https://github.com/citation-style-language/schema/raw/master/csl-citation.json" }</w:instrText>
      </w:r>
      <w:r>
        <w:fldChar w:fldCharType="separate"/>
      </w:r>
      <w:r w:rsidR="00B71573" w:rsidRPr="00B71573">
        <w:rPr>
          <w:noProof/>
        </w:rPr>
        <w:t>[4]</w:t>
      </w:r>
      <w:r>
        <w:fldChar w:fldCharType="end"/>
      </w:r>
      <w:r w:rsidR="00C0357F">
        <w:t xml:space="preserve"> definiert eine einfache Identitätsschicht auf der Basis von OAuth 2.0 (RFC 6749)</w:t>
      </w:r>
      <w:r w:rsidR="00B560AF">
        <w:t xml:space="preserve"> </w:t>
      </w:r>
      <w:r w:rsidR="00B560AF">
        <w:fldChar w:fldCharType="begin" w:fldLock="1"/>
      </w:r>
      <w:r w:rsidR="009015B5">
        <w:instrText>ADDIN CSL_CITATION { "citationItems" : [ { "id" : "ITEM-1", "itemData" : { "abstract" : "The OAuth 2.0 authorization framework enables a third-party application to obtain limited access to an HTTP service, either on behalf of a resource owner by orchestrating an approval interaction between the resource owner and the HTTP service, or by allowing the third-party application to obtain access on its own behalf. This specification replaces and obsoletes the OAuth 1.0 protocol described in RFC 5849.", "author" : [ { "dropping-particle" : "", "family" : "D. Hardt", "given" : "Ed.", "non-dropping-particle" : "", "parse-names" : false, "suffix" : "" } ], "id" : "ITEM-1", "issued" : { "date-parts" : [ [ "2012" ] ] }, "title" : "The OAuth 2.0 Authorization Framework [RFC 6749]", "type" : "article-journal" }, "uris" : [ "http://www.mendeley.com/documents/?uuid=2f816c6e-00e2-4193-aff0-286d6681b0d3" ] } ], "mendeley" : { "formattedCitation" : "[12]", "plainTextFormattedCitation" : "[12]", "previouslyFormattedCitation" : "[12]" }, "properties" : { "noteIndex" : 0 }, "schema" : "https://github.com/citation-style-language/schema/raw/master/csl-citation.json" }</w:instrText>
      </w:r>
      <w:r w:rsidR="00B560AF">
        <w:fldChar w:fldCharType="separate"/>
      </w:r>
      <w:r w:rsidR="007A17E3" w:rsidRPr="007A17E3">
        <w:rPr>
          <w:noProof/>
        </w:rPr>
        <w:t>[12]</w:t>
      </w:r>
      <w:r w:rsidR="00B560AF">
        <w:fldChar w:fldCharType="end"/>
      </w:r>
      <w:r w:rsidR="00C0357F">
        <w:t xml:space="preserve">, die auch von Mobilgeräten verwendet werden kann. OIDC verwendet das Basisprotokoll OAuth sowohl für die </w:t>
      </w:r>
      <w:r w:rsidR="00ED69C3" w:rsidRPr="00ED69C3">
        <w:t>Authentifizierung</w:t>
      </w:r>
      <w:r w:rsidR="00ED69C3">
        <w:t xml:space="preserve"> </w:t>
      </w:r>
      <w:r w:rsidR="00C0357F">
        <w:t>als auch für die Zugangskontrolle. Als Security-Tok</w:t>
      </w:r>
      <w:r w:rsidR="00B560AF">
        <w:t xml:space="preserve">ens werden JSON Web Tokens </w:t>
      </w:r>
      <w:r w:rsidR="00212F14">
        <w:fldChar w:fldCharType="begin" w:fldLock="1"/>
      </w:r>
      <w:r w:rsidR="009015B5">
        <w:instrText>ADDIN CSL_CITATION { "citationItems" : [ { "id" : "ITEM-1", "itemData" : { "abstract" : "JSON Web Token (JWT) is a compact, URL-safe means of representing claims to be transferred between two parties. The claims in a JWT are encoded as a JSON object that is used as the payload of a JSON Web Signature (JWS) structure or as the plaintext of a JSON Web Encryption (JWE) structure, enabling the claims to be digitally signed or integrity protected with a Message Authentication Code (MAC) and/or encrypted.", "author" : [ { "dropping-particle" : "", "family" : "Jones", "given" : "M", "non-dropping-particle" : "", "parse-names" : false, "suffix" : "" }, { "dropping-particle" : "", "family" : "Bradley", "given" : "J", "non-dropping-particle" : "", "parse-names" : false, "suffix" : "" }, { "dropping-particle" : "", "family" : "Sakimuar", "given" : "N", "non-dropping-particle" : "", "parse-names" : false, "suffix" : "" } ], "id" : "ITEM-1", "issued" : { "date-parts" : [ [ "2015" ] ] }, "title" : "JSON Web Token (JWT)", "type" : "article-journal" }, "uris" : [ "http://www.mendeley.com/documents/?uuid=fbbd1e6d-044c-4b03-93f1-42dbc54ae408" ] } ], "mendeley" : { "formattedCitation" : "[13]", "plainTextFormattedCitation" : "[13]", "previouslyFormattedCitation" : "[13]" }, "properties" : { "noteIndex" : 0 }, "schema" : "https://github.com/citation-style-language/schema/raw/master/csl-citation.json" }</w:instrText>
      </w:r>
      <w:r w:rsidR="00212F14">
        <w:fldChar w:fldCharType="separate"/>
      </w:r>
      <w:r w:rsidR="007A17E3" w:rsidRPr="007A17E3">
        <w:rPr>
          <w:noProof/>
        </w:rPr>
        <w:t>[13]</w:t>
      </w:r>
      <w:r w:rsidR="00212F14">
        <w:fldChar w:fldCharType="end"/>
      </w:r>
      <w:r w:rsidR="00C0357F">
        <w:t xml:space="preserve"> verwendet.</w:t>
      </w:r>
    </w:p>
    <w:p w14:paraId="6C938E9D" w14:textId="77777777" w:rsidR="004E4BAC" w:rsidRDefault="004E4BAC" w:rsidP="004E4BAC">
      <w:pPr>
        <w:pStyle w:val="berschrift2"/>
        <w:numPr>
          <w:ilvl w:val="1"/>
          <w:numId w:val="2"/>
        </w:numPr>
      </w:pPr>
      <w:bookmarkStart w:id="112" w:name="_Toc477771411"/>
      <w:r>
        <w:t>Organisation</w:t>
      </w:r>
      <w:bookmarkEnd w:id="112"/>
    </w:p>
    <w:p w14:paraId="362553A7" w14:textId="665A1074" w:rsidR="004E4BAC" w:rsidRDefault="00467307" w:rsidP="004E4BAC">
      <w:r w:rsidRPr="00467307">
        <w:t>Eine Organisation ist eine organisatorische Einheit aus mehreren natürliche</w:t>
      </w:r>
      <w:r w:rsidR="00015726">
        <w:t>n Personen (Unternehmen, Verein</w:t>
      </w:r>
      <w:r w:rsidRPr="00467307">
        <w:t xml:space="preserve">, Amtsstelle, Gruppe von Subjekten). Eine Organisation kann </w:t>
      </w:r>
      <w:r>
        <w:br/>
      </w:r>
      <w:r w:rsidRPr="00467307">
        <w:t>(Unte</w:t>
      </w:r>
      <w:r>
        <w:t>r-</w:t>
      </w:r>
      <w:r w:rsidRPr="00467307">
        <w:t>)Organisationen enthalten.</w:t>
      </w:r>
    </w:p>
    <w:p w14:paraId="58F13DDB" w14:textId="20C4BFDA" w:rsidR="00254E7D" w:rsidRDefault="00254E7D">
      <w:pPr>
        <w:pStyle w:val="berschrift2"/>
        <w:numPr>
          <w:ilvl w:val="1"/>
          <w:numId w:val="2"/>
        </w:numPr>
      </w:pPr>
      <w:bookmarkStart w:id="113" w:name="_Toc477771412"/>
      <w:bookmarkStart w:id="114" w:name="_Ref477279395"/>
      <w:bookmarkStart w:id="115" w:name="_Ref477279413"/>
      <w:r>
        <w:t>OTP Devices</w:t>
      </w:r>
      <w:bookmarkEnd w:id="113"/>
    </w:p>
    <w:p w14:paraId="4B57FF6C" w14:textId="2D94404C" w:rsidR="00254E7D" w:rsidRDefault="00254E7D" w:rsidP="00254E7D">
      <w:r>
        <w:t>Ein Single-Factor OTP Device ist eine Software oder ein Gerät, welches nach einem bestimmten Algorithmus (pro Ereignis, Zeitbasiert) spontan ein Einmal-Passwort generiert.</w:t>
      </w:r>
    </w:p>
    <w:p w14:paraId="09EE9CDE" w14:textId="77777777" w:rsidR="00254E7D" w:rsidRDefault="00254E7D" w:rsidP="00254E7D">
      <w:r>
        <w:t>Auf dem Gerät oder in der Applikation befindet sich ein eingebettetes Geheimnis (Schlüssel), welches für die Generierung des einmal verwendbaren Passwortes genutzt wird. Als Eingabewert kann die aktuelle Zeit oder ein sich inkrementierender Zähler dienen.</w:t>
      </w:r>
    </w:p>
    <w:p w14:paraId="2204A0D4" w14:textId="77777777" w:rsidR="00254E7D" w:rsidRPr="00BB5185" w:rsidRDefault="00254E7D" w:rsidP="00254E7D">
      <w:pPr>
        <w:rPr>
          <w:lang w:val="en-US"/>
        </w:rPr>
      </w:pPr>
      <w:r w:rsidRPr="00BB5185">
        <w:rPr>
          <w:lang w:val="en-US"/>
        </w:rPr>
        <w:t>Beispiele: SecureID-Token, Google Authenticator, SafeNet mobilePass</w:t>
      </w:r>
    </w:p>
    <w:p w14:paraId="269AB6FD" w14:textId="77777777" w:rsidR="00254E7D" w:rsidRDefault="00254E7D" w:rsidP="00254E7D">
      <w:r>
        <w:t>Ein Multi-Factor OTP Device erfordert zur Aktivierung des Algorithmus einen zweiten Faktor (Wissen oder Eigenschaft) auf dem Gerät. Dieser zweite Authentifizierungsfaktor kann ein integriertes Keypad, ein biometrischer Sensor (z.B. Fingerabdruck) oder eine direkte Computer Schnittstelle (z.B. USB) sein.</w:t>
      </w:r>
    </w:p>
    <w:p w14:paraId="186AD6D0" w14:textId="77777777" w:rsidR="00254E7D" w:rsidRDefault="00254E7D" w:rsidP="00254E7D">
      <w:r>
        <w:t>Beispiele: SecureID-Token mit Keypad, HID ActivID Token</w:t>
      </w:r>
    </w:p>
    <w:p w14:paraId="34822897" w14:textId="7D4B86CF" w:rsidR="00254E7D" w:rsidRDefault="00254E7D" w:rsidP="00254E7D">
      <w:r>
        <w:t>Detaillierte Anforderungen sind in den folgenden Quellen beschrieben:</w:t>
      </w:r>
      <w:r>
        <w:br/>
        <w:t>Siehe auch NIST SP 800-63B</w:t>
      </w:r>
      <w:r w:rsidR="009F3EFD">
        <w:t xml:space="preserve"> </w:t>
      </w:r>
      <w:r w:rsidR="009F3EFD">
        <w:fldChar w:fldCharType="begin" w:fldLock="1"/>
      </w:r>
      <w:r w:rsidR="009F3EFD">
        <w:instrText>ADDIN CSL_CITATION { "citationItems" : [ { "id" : "ITEM-1", "itemData" : { "URL" : "https://pages.nist.gov/800-63-3/sp800-63b.html", "abstract" : "This document and its companion documents, SP 800-63-3, SP 800-63B, and SP 800-63C, provide technical and procedural guidelines to agencies for the implementation of digital authentication. This document focuses on the enrollment and verification of an identity for for use in digital authentication. Central to this is a process known as identity proofing in which an applicant provides evidence to a credential service provider (CSP) reliably identifying themselves, thereby allowing the CSP to assert that identification at a useful identity assurance level. This document defines technical requirements for each of three identity assurance levels. This publication supersedes corresponding sections of NIST SP 800-63-1 and SP 800-63-2.", "accessed" : { "date-parts" : [ [ "2016", "8", "22" ] ] }, "author" : [ { "dropping-particle" : "", "family" : "Paul A. Grassi, Elaine M. Newton, Ray A. Perlner, Andrew R. Regenscheid, William E. Burr, James L. Fenton", "given" : "Justin P. Richer", "non-dropping-particle" : "", "parse-names" : false, "suffix" : "" } ], "id" : "ITEM-1", "issued" : { "date-parts" : [ [ "2016" ] ] }, "title" : "DRAFT NIST Special Publication 800-63B", "type" : "webpage" }, "uris" : [ "http://www.mendeley.com/documents/?uuid=a341c062-606b-4a1c-8621-d9ae09012da5" ] } ], "mendeley" : { "formattedCitation" : "[10]", "plainTextFormattedCitation" : "[10]", "previouslyFormattedCitation" : "[10]" }, "properties" : { "noteIndex" : 0 }, "schema" : "https://github.com/citation-style-language/schema/raw/master/csl-citation.json" }</w:instrText>
      </w:r>
      <w:r w:rsidR="009F3EFD">
        <w:fldChar w:fldCharType="separate"/>
      </w:r>
      <w:r w:rsidR="009F3EFD" w:rsidRPr="009F3EFD">
        <w:rPr>
          <w:noProof/>
        </w:rPr>
        <w:t>[10]</w:t>
      </w:r>
      <w:r w:rsidR="009F3EFD">
        <w:fldChar w:fldCharType="end"/>
      </w:r>
      <w:r>
        <w:t>, Kapitel 5.1.4 (single-factor) und 5.1.5 (multi-factor).</w:t>
      </w:r>
    </w:p>
    <w:p w14:paraId="60B00893" w14:textId="2B8E1E57" w:rsidR="00254E7D" w:rsidRDefault="00254E7D" w:rsidP="00254E7D">
      <w:r>
        <w:t>Synonym: Einmal-Passwort Generator</w:t>
      </w:r>
    </w:p>
    <w:p w14:paraId="189B330E" w14:textId="3C7327E8" w:rsidR="00254E7D" w:rsidRDefault="00254E7D">
      <w:pPr>
        <w:pStyle w:val="berschrift2"/>
        <w:numPr>
          <w:ilvl w:val="1"/>
          <w:numId w:val="2"/>
        </w:numPr>
      </w:pPr>
      <w:bookmarkStart w:id="116" w:name="_Toc477771413"/>
      <w:r>
        <w:t>Out of Band Authenticators</w:t>
      </w:r>
      <w:bookmarkEnd w:id="116"/>
    </w:p>
    <w:p w14:paraId="1CB19CB0" w14:textId="6EE90E58" w:rsidR="00254E7D" w:rsidRDefault="00254E7D" w:rsidP="00254E7D">
      <w:r>
        <w:t>Out of Band ist ein physisches Gerät, welches eindeutig adressierbar sein muss und welches Geheimnisse die vom CSP gewählt werden, zur einmaligen Verwendung empfangen kann.</w:t>
      </w:r>
    </w:p>
    <w:p w14:paraId="64D4D37E" w14:textId="77777777" w:rsidR="00254E7D" w:rsidRDefault="00254E7D" w:rsidP="00254E7D">
      <w:r>
        <w:t>Das Gerät ist im Besitz des Subjekts und sollte über einen eigenen, privaten Kanal angesprochen werden können, welcher unabhängig vom primären Kanal für den zweiten Authentifizierungsfaktor genutzt wird.</w:t>
      </w:r>
    </w:p>
    <w:p w14:paraId="53C27485" w14:textId="77777777" w:rsidR="00254E7D" w:rsidRDefault="00254E7D" w:rsidP="00254E7D">
      <w:r>
        <w:t>Der Out of Band Authenticator kann auf 2 verschiedene Arten funktionieren:</w:t>
      </w:r>
    </w:p>
    <w:p w14:paraId="65FCF3CC" w14:textId="254FE88D" w:rsidR="00254E7D" w:rsidRDefault="00254E7D" w:rsidP="00254E7D">
      <w:pPr>
        <w:pStyle w:val="Listenabsatz"/>
        <w:numPr>
          <w:ilvl w:val="0"/>
          <w:numId w:val="7"/>
        </w:numPr>
      </w:pPr>
      <w:r>
        <w:t>Das Subjekt präsentiert das Geheimnis, welches er über den zweiten Kanal erhalten hat dem authentifizierenden Dienst über den primären Kommunikationskanal.</w:t>
      </w:r>
    </w:p>
    <w:p w14:paraId="3421BF03" w14:textId="19CB6AED" w:rsidR="00254E7D" w:rsidRDefault="00254E7D" w:rsidP="00254E7D">
      <w:pPr>
        <w:pStyle w:val="Listenabsatz"/>
        <w:numPr>
          <w:ilvl w:val="0"/>
          <w:numId w:val="7"/>
        </w:numPr>
      </w:pPr>
      <w:r>
        <w:t>Das Subjekt sendet dem authentifizierenden Dienst eine Antwort direkt über den zweiten Kommunikationskanal zurück.</w:t>
      </w:r>
    </w:p>
    <w:p w14:paraId="0DA9B122" w14:textId="77777777" w:rsidR="00254E7D" w:rsidRDefault="00254E7D" w:rsidP="00254E7D">
      <w:r>
        <w:t>Beispiele: Handy/Smartphone mit Mobilnummer und SMS-TAN-Verfahren</w:t>
      </w:r>
    </w:p>
    <w:p w14:paraId="23EB02FE" w14:textId="4C623A1A" w:rsidR="00254E7D" w:rsidRDefault="00254E7D" w:rsidP="00254E7D">
      <w:r>
        <w:t>Detaillierte Anforderungen sind in den folgenden Quellen beschrieben:</w:t>
      </w:r>
      <w:r>
        <w:br/>
        <w:t>Siehe auch NIST SP 800-63B</w:t>
      </w:r>
      <w:r w:rsidR="009F3EFD">
        <w:t xml:space="preserve"> </w:t>
      </w:r>
      <w:r w:rsidR="009F3EFD">
        <w:fldChar w:fldCharType="begin" w:fldLock="1"/>
      </w:r>
      <w:r w:rsidR="009F3EFD">
        <w:instrText>ADDIN CSL_CITATION { "citationItems" : [ { "id" : "ITEM-1", "itemData" : { "URL" : "https://pages.nist.gov/800-63-3/sp800-63b.html", "abstract" : "This document and its companion documents, SP 800-63-3, SP 800-63B, and SP 800-63C, provide technical and procedural guidelines to agencies for the implementation of digital authentication. This document focuses on the enrollment and verification of an identity for for use in digital authentication. Central to this is a process known as identity proofing in which an applicant provides evidence to a credential service provider (CSP) reliably identifying themselves, thereby allowing the CSP to assert that identification at a useful identity assurance level. This document defines technical requirements for each of three identity assurance levels. This publication supersedes corresponding sections of NIST SP 800-63-1 and SP 800-63-2.", "accessed" : { "date-parts" : [ [ "2016", "8", "22" ] ] }, "author" : [ { "dropping-particle" : "", "family" : "Paul A. Grassi, Elaine M. Newton, Ray A. Perlner, Andrew R. Regenscheid, William E. Burr, James L. Fenton", "given" : "Justin P. Richer", "non-dropping-particle" : "", "parse-names" : false, "suffix" : "" } ], "id" : "ITEM-1", "issued" : { "date-parts" : [ [ "2016" ] ] }, "title" : "DRAFT NIST Special Publication 800-63B", "type" : "webpage" }, "uris" : [ "http://www.mendeley.com/documents/?uuid=a341c062-606b-4a1c-8621-d9ae09012da5" ] } ], "mendeley" : { "formattedCitation" : "[10]", "plainTextFormattedCitation" : "[10]", "previouslyFormattedCitation" : "[10]" }, "properties" : { "noteIndex" : 0 }, "schema" : "https://github.com/citation-style-language/schema/raw/master/csl-citation.json" }</w:instrText>
      </w:r>
      <w:r w:rsidR="009F3EFD">
        <w:fldChar w:fldCharType="separate"/>
      </w:r>
      <w:r w:rsidR="009F3EFD" w:rsidRPr="009F3EFD">
        <w:rPr>
          <w:noProof/>
        </w:rPr>
        <w:t>[10]</w:t>
      </w:r>
      <w:r w:rsidR="009F3EFD">
        <w:fldChar w:fldCharType="end"/>
      </w:r>
      <w:r>
        <w:t>, Kapitel 5.1.3.</w:t>
      </w:r>
    </w:p>
    <w:p w14:paraId="1A4DE1F4" w14:textId="13D9113C" w:rsidR="00254E7D" w:rsidRPr="00254E7D" w:rsidRDefault="00254E7D" w:rsidP="00254E7D">
      <w:r>
        <w:t>Synonym: Externer Kanal</w:t>
      </w:r>
    </w:p>
    <w:p w14:paraId="67123F48" w14:textId="7FC14FF5" w:rsidR="006B1E4D" w:rsidRDefault="00C0357F">
      <w:pPr>
        <w:pStyle w:val="berschrift2"/>
        <w:numPr>
          <w:ilvl w:val="1"/>
          <w:numId w:val="2"/>
        </w:numPr>
      </w:pPr>
      <w:bookmarkStart w:id="117" w:name="_Toc477771414"/>
      <w:r>
        <w:t>Policy</w:t>
      </w:r>
      <w:bookmarkEnd w:id="114"/>
      <w:bookmarkEnd w:id="115"/>
      <w:bookmarkEnd w:id="117"/>
    </w:p>
    <w:p w14:paraId="42129BAD" w14:textId="77777777" w:rsidR="006B1E4D" w:rsidRDefault="00C0357F">
      <w:pPr>
        <w:pStyle w:val="Textkrper"/>
      </w:pPr>
      <w:r>
        <w:t>Schriftlich festgehaltene Regelungen und Vorschriften, welche einzuhalten sind.</w:t>
      </w:r>
    </w:p>
    <w:p w14:paraId="5EEB129D" w14:textId="77777777" w:rsidR="006B1E4D" w:rsidRDefault="00C0357F">
      <w:pPr>
        <w:pStyle w:val="berschrift2"/>
        <w:numPr>
          <w:ilvl w:val="1"/>
          <w:numId w:val="2"/>
        </w:numPr>
      </w:pPr>
      <w:bookmarkStart w:id="118" w:name="_Toc477771415"/>
      <w:r>
        <w:t>Quality Authentication Assurance (QAA)</w:t>
      </w:r>
      <w:bookmarkEnd w:id="118"/>
    </w:p>
    <w:p w14:paraId="7B35F7E9" w14:textId="7F8D0C3A" w:rsidR="006B1E4D" w:rsidRDefault="00C0357F">
      <w:pPr>
        <w:pStyle w:val="Textkrper"/>
      </w:pPr>
      <w:r>
        <w:t>Qualität der Authentifikation einer digitalen Identität gemäss ISO 29115:2013</w:t>
      </w:r>
      <w:r w:rsidR="00D65120">
        <w:t xml:space="preserve"> </w:t>
      </w:r>
      <w:r w:rsidR="00D65120">
        <w:fldChar w:fldCharType="begin" w:fldLock="1"/>
      </w:r>
      <w:r w:rsidR="009015B5">
        <w:instrText>ADDIN CSL_CITATION { "citationItems" : [ { "id" : "ITEM-1", "itemData" : { "author" : [ { "dropping-particle" : "", "family" : "Editors", "given" : "Project", "non-dropping-particle" : "", "parse-names" : false, "suffix" : "" }, { "dropping-particle" : "", "family" : "Fumy", "given" : "W", "non-dropping-particle" : "", "parse-names" : false, "suffix" : "" }, { "dropping-particle" : "De", "family" : "Soete", "given" : "M", "non-dropping-particle" : "", "parse-names" : false, "suffix" : "" }, { "dropping-particle" : "", "family" : "Humphreys", "given" : "E J", "non-dropping-particle" : "", "parse-names" : false, "suffix" : "" }, { "dropping-particle" : "", "family" : "Naemura", "given" : "K", "non-dropping-particle" : "", "parse-names" : false, "suffix" : "" }, { "dropping-particle" : "", "family" : "Rannenberg", "given" : "K", "non-dropping-particle" : "", "parse-names" : false, "suffix" : "" } ], "id" : "ITEM-1", "issued" : { "date-parts" : [ [ "2011" ] ] }, "title" : "ITU-T Recommendation X . 1254 | International Standard ISO / IEC DIS 29115 Information technology \u2014 Security techniques \u2014 Entity authentication assurance framework", "type" : "article-journal" }, "uris" : [ "http://www.mendeley.com/documents/?uuid=2750073e-fd5c-4722-ac03-0977d42858bb" ] } ], "mendeley" : { "formattedCitation" : "[9]", "plainTextFormattedCitation" : "[9]", "previouslyFormattedCitation" : "[9]" }, "properties" : { "noteIndex" : 0 }, "schema" : "https://github.com/citation-style-language/schema/raw/master/csl-citation.json" }</w:instrText>
      </w:r>
      <w:r w:rsidR="00D65120">
        <w:fldChar w:fldCharType="separate"/>
      </w:r>
      <w:r w:rsidR="007A17E3" w:rsidRPr="007A17E3">
        <w:rPr>
          <w:noProof/>
        </w:rPr>
        <w:t>[9]</w:t>
      </w:r>
      <w:r w:rsidR="00D65120">
        <w:fldChar w:fldCharType="end"/>
      </w:r>
      <w:r>
        <w:t>.</w:t>
      </w:r>
    </w:p>
    <w:p w14:paraId="60748E8B" w14:textId="77777777" w:rsidR="006B1E4D" w:rsidRDefault="00C0357F">
      <w:pPr>
        <w:pStyle w:val="berschrift2"/>
        <w:numPr>
          <w:ilvl w:val="1"/>
          <w:numId w:val="2"/>
        </w:numPr>
      </w:pPr>
      <w:bookmarkStart w:id="119" w:name="_Toc477771416"/>
      <w:r>
        <w:t>Register</w:t>
      </w:r>
      <w:bookmarkEnd w:id="119"/>
    </w:p>
    <w:p w14:paraId="728D4FB9" w14:textId="767CB7AB" w:rsidR="006B1E4D" w:rsidRDefault="00C0357F">
      <w:pPr>
        <w:pStyle w:val="Textkrper"/>
      </w:pPr>
      <w:r>
        <w:t xml:space="preserve">Verzeichnisse in der Verwaltungssprache, wie z.B. die Einwohnerregister, Anwaltsregister, Zivilstandsregister, Handelsregister etc. Sie werden in der Regel von offiziellen Stellen </w:t>
      </w:r>
      <w:commentRangeStart w:id="120"/>
      <w:r>
        <w:t>(</w:t>
      </w:r>
      <w:r w:rsidR="003640B6">
        <w:t xml:space="preserve">Verwaltungen, </w:t>
      </w:r>
      <w:r>
        <w:t>Behörden</w:t>
      </w:r>
      <w:commentRangeEnd w:id="120"/>
      <w:r w:rsidR="00661BE8">
        <w:rPr>
          <w:rStyle w:val="Kommentarzeichen"/>
        </w:rPr>
        <w:commentReference w:id="120"/>
      </w:r>
      <w:r>
        <w:t>) geführt.</w:t>
      </w:r>
    </w:p>
    <w:p w14:paraId="32385542" w14:textId="4D82FAE2" w:rsidR="006B1E4D" w:rsidRDefault="00C0357F">
      <w:pPr>
        <w:pStyle w:val="berschrift2"/>
        <w:numPr>
          <w:ilvl w:val="1"/>
          <w:numId w:val="2"/>
        </w:numPr>
      </w:pPr>
      <w:bookmarkStart w:id="121" w:name="_Toc477771417"/>
      <w:r>
        <w:t>Registrierung</w:t>
      </w:r>
      <w:bookmarkEnd w:id="121"/>
    </w:p>
    <w:p w14:paraId="362B91EE" w14:textId="60F81C25" w:rsidR="006B1E4D" w:rsidRDefault="00C0357F">
      <w:pPr>
        <w:pStyle w:val="Textkrper"/>
      </w:pPr>
      <w:r>
        <w:t xml:space="preserve">Prozess einer Registrierungsstelle, bei dem ein Subjekt eine </w:t>
      </w:r>
      <w:r w:rsidR="004D243C">
        <w:t>E-Identity</w:t>
      </w:r>
      <w:r>
        <w:t xml:space="preserve"> mit dazugehörigem Credential erlangt.</w:t>
      </w:r>
    </w:p>
    <w:p w14:paraId="4B4FA12B" w14:textId="48E6C28A" w:rsidR="00E261B9" w:rsidRDefault="00E261B9">
      <w:pPr>
        <w:pStyle w:val="Textkrper"/>
      </w:pPr>
      <w:r>
        <w:t>Synonym: Registration</w:t>
      </w:r>
    </w:p>
    <w:p w14:paraId="408A1FD8" w14:textId="1BD07DFB" w:rsidR="006B1E4D" w:rsidRDefault="00C0357F">
      <w:pPr>
        <w:pStyle w:val="berschrift2"/>
        <w:numPr>
          <w:ilvl w:val="1"/>
          <w:numId w:val="2"/>
        </w:numPr>
      </w:pPr>
      <w:bookmarkStart w:id="122" w:name="_Toc477771418"/>
      <w:r>
        <w:t>Registrierungsstelle</w:t>
      </w:r>
      <w:bookmarkEnd w:id="122"/>
    </w:p>
    <w:p w14:paraId="0DF466C8" w14:textId="77777777" w:rsidR="006B1E4D" w:rsidRDefault="00C0357F">
      <w:pPr>
        <w:pStyle w:val="Textkrper"/>
      </w:pPr>
      <w:r>
        <w:t>Eine Registrierungsstelle ist eine Entität, die genügend Informationen zu einem Subjekt erfasst und überprüft, um dessen Identität überprüfen zu können.</w:t>
      </w:r>
    </w:p>
    <w:p w14:paraId="7417BACE" w14:textId="77777777" w:rsidR="006B1E4D" w:rsidRDefault="00C0357F">
      <w:pPr>
        <w:pStyle w:val="Textkrper"/>
      </w:pPr>
      <w:r>
        <w:t>Die RA kann ein integraler Bestandteil eines CSP sein oder als eigener Dienst im Auftrag des CSP handeln.</w:t>
      </w:r>
    </w:p>
    <w:p w14:paraId="091177A5" w14:textId="1289DAAA" w:rsidR="00E476AC" w:rsidRDefault="00E476AC">
      <w:pPr>
        <w:pStyle w:val="Textkrper"/>
      </w:pPr>
      <w:r>
        <w:t>Synonym: Registration Authority (RA)</w:t>
      </w:r>
    </w:p>
    <w:p w14:paraId="507C13F5" w14:textId="539E017F" w:rsidR="00EA26FD" w:rsidRDefault="00EA26FD">
      <w:pPr>
        <w:pStyle w:val="berschrift2"/>
        <w:numPr>
          <w:ilvl w:val="1"/>
          <w:numId w:val="2"/>
        </w:numPr>
      </w:pPr>
      <w:bookmarkStart w:id="123" w:name="_Toc477771419"/>
      <w:r>
        <w:t>Regulator</w:t>
      </w:r>
      <w:bookmarkEnd w:id="123"/>
    </w:p>
    <w:p w14:paraId="43168FF8" w14:textId="200FE569" w:rsidR="00EA26FD" w:rsidRDefault="00EA26FD" w:rsidP="00EA26FD">
      <w:pPr>
        <w:pStyle w:val="Textkrper"/>
      </w:pPr>
      <w:r w:rsidRPr="00EA26FD">
        <w:t>Der Regulator definiert die rechtlichen, prozessualen, organisatorischen, semantischen und technischen Rahmenbedingungen, innerhalb derer das IAM abgewickelt werden kann. Er beteiligt alle anderen Stakeholder in geeigneter Weise an der Definition.</w:t>
      </w:r>
    </w:p>
    <w:p w14:paraId="4D665ADC" w14:textId="77777777" w:rsidR="006B1E4D" w:rsidRDefault="00C0357F">
      <w:pPr>
        <w:pStyle w:val="berschrift2"/>
        <w:numPr>
          <w:ilvl w:val="1"/>
          <w:numId w:val="2"/>
        </w:numPr>
      </w:pPr>
      <w:bookmarkStart w:id="124" w:name="_Toc477771420"/>
      <w:r>
        <w:t>Relying Party (RP)</w:t>
      </w:r>
      <w:bookmarkEnd w:id="124"/>
    </w:p>
    <w:p w14:paraId="6AB884A8" w14:textId="69A5159E" w:rsidR="006B1E4D" w:rsidRDefault="00C0357F">
      <w:pPr>
        <w:pStyle w:val="Textkrper"/>
      </w:pPr>
      <w:r>
        <w:t>Die Relying Party vertritt die Interessen der Ressource. Sie nutzt IAM-Geschäftsservices und verarbeitet Informationen von IAM-Dienstanbietern für den Schutz seiner Ressourcen. Sie braucht zur Beurteilung der Berechtigung eines Ressourcenzugriffs nähere Informationen zu einem Subjekt.</w:t>
      </w:r>
    </w:p>
    <w:p w14:paraId="7D3B399E" w14:textId="402F6930" w:rsidR="001D0962" w:rsidRDefault="001D0962">
      <w:pPr>
        <w:pStyle w:val="Textkrper"/>
      </w:pPr>
      <w:r>
        <w:t xml:space="preserve">Synonyme: Informationsbezüger, </w:t>
      </w:r>
      <w:r w:rsidRPr="001D0962">
        <w:t>Informationskonsument, Lösungsanbiete</w:t>
      </w:r>
    </w:p>
    <w:p w14:paraId="7804E8D7" w14:textId="77777777" w:rsidR="006B1E4D" w:rsidRDefault="00C0357F">
      <w:pPr>
        <w:pStyle w:val="berschrift2"/>
        <w:numPr>
          <w:ilvl w:val="1"/>
          <w:numId w:val="2"/>
        </w:numPr>
      </w:pPr>
      <w:bookmarkStart w:id="125" w:name="_Toc477771421"/>
      <w:r>
        <w:t>Ressource</w:t>
      </w:r>
      <w:bookmarkEnd w:id="125"/>
    </w:p>
    <w:p w14:paraId="6F656E53" w14:textId="77777777" w:rsidR="006B1E4D" w:rsidRDefault="00C0357F">
      <w:pPr>
        <w:pStyle w:val="Textkrper"/>
      </w:pPr>
      <w:r>
        <w:t>Service oder Daten, auf welche ein Subjekt zugreifen kann, wenn es sich authentisiert hat und es auf der Basis der benötigten Attribute autorisiert wurde. Dies schliesst physische Ressourcen wie Gebäude und Anlagen, deren Benutzung über IT-Systeme gesteuert wird, ein.</w:t>
      </w:r>
    </w:p>
    <w:p w14:paraId="2146477D" w14:textId="77777777" w:rsidR="006B1E4D" w:rsidRDefault="00C0357F">
      <w:pPr>
        <w:pStyle w:val="berschrift2"/>
        <w:numPr>
          <w:ilvl w:val="1"/>
          <w:numId w:val="2"/>
        </w:numPr>
      </w:pPr>
      <w:bookmarkStart w:id="126" w:name="_Toc477771422"/>
      <w:r>
        <w:t>Ressourcen-Verantwortlicher</w:t>
      </w:r>
      <w:bookmarkEnd w:id="126"/>
    </w:p>
    <w:p w14:paraId="20313817" w14:textId="77777777" w:rsidR="006B1E4D" w:rsidRDefault="00C0357F">
      <w:pPr>
        <w:pStyle w:val="Textkrper"/>
      </w:pPr>
      <w:r>
        <w:t>Verantwortliche Stelle für die von der Relying Party verwalteten Ressourcen (z.B.: Anwendungsverantwortlicher, Serviceverantwortlicher, Dateninhaber).</w:t>
      </w:r>
    </w:p>
    <w:p w14:paraId="1B418E3E" w14:textId="77777777" w:rsidR="006B1E4D" w:rsidRPr="00FA3824" w:rsidRDefault="00C0357F">
      <w:pPr>
        <w:pStyle w:val="berschrift2"/>
        <w:numPr>
          <w:ilvl w:val="1"/>
          <w:numId w:val="2"/>
        </w:numPr>
        <w:rPr>
          <w:lang w:val="en-US"/>
        </w:rPr>
      </w:pPr>
      <w:bookmarkStart w:id="127" w:name="_Toc477771423"/>
      <w:r w:rsidRPr="00FA3824">
        <w:rPr>
          <w:lang w:val="en-US"/>
        </w:rPr>
        <w:t>Role based Access Control (RBAC)</w:t>
      </w:r>
      <w:bookmarkEnd w:id="127"/>
    </w:p>
    <w:p w14:paraId="3CFAA9BB" w14:textId="401B0792" w:rsidR="006B1E4D" w:rsidRDefault="00C0357F">
      <w:pPr>
        <w:pStyle w:val="Textkrper"/>
      </w:pPr>
      <w:r>
        <w:t>Verfahren zur Zugriffssteuerung und -kontrol</w:t>
      </w:r>
      <w:r w:rsidR="00D1306A">
        <w:t>le auf Dateien oder Dienste</w:t>
      </w:r>
      <w:r>
        <w:t>.</w:t>
      </w:r>
    </w:p>
    <w:p w14:paraId="774E302A" w14:textId="18877FE8" w:rsidR="006B1E4D" w:rsidRDefault="00C0357F">
      <w:pPr>
        <w:pStyle w:val="Textkrper"/>
      </w:pPr>
      <w:r>
        <w:t>Bei der rollenbasierten Zugriffskontrolle werden Benutzern oder Gruppen von Benutzern eine oder mehrere Rollen zugeordnet. Eine Rolle enthält eine Menge von Berechtigungen (Permissions), die die erlaubten Operationen auf einer Ressource beschreiben.</w:t>
      </w:r>
      <w:r w:rsidR="00D1306A">
        <w:t xml:space="preserve"> </w:t>
      </w:r>
      <w:r>
        <w:t xml:space="preserve">vgl. </w:t>
      </w:r>
      <w:r w:rsidR="00D1306A">
        <w:fldChar w:fldCharType="begin"/>
      </w:r>
      <w:r w:rsidR="00D1306A">
        <w:instrText xml:space="preserve"> REF _Ref477786428 \r \h </w:instrText>
      </w:r>
      <w:r w:rsidR="00D1306A">
        <w:fldChar w:fldCharType="separate"/>
      </w:r>
      <w:r w:rsidR="00D1306A">
        <w:t>2.6</w:t>
      </w:r>
      <w:r w:rsidR="00D1306A">
        <w:fldChar w:fldCharType="end"/>
      </w:r>
      <w:r w:rsidR="00D1306A">
        <w:t xml:space="preserve"> </w:t>
      </w:r>
      <w:r w:rsidR="00D1306A">
        <w:fldChar w:fldCharType="begin"/>
      </w:r>
      <w:r w:rsidR="00D1306A">
        <w:instrText xml:space="preserve"> REF _Ref477786435 \h </w:instrText>
      </w:r>
      <w:r w:rsidR="00D1306A">
        <w:fldChar w:fldCharType="separate"/>
      </w:r>
      <w:r w:rsidR="00D1306A" w:rsidRPr="00BB5185">
        <w:t>Attribute-Based Access Control (ABAC)</w:t>
      </w:r>
      <w:r w:rsidR="00D1306A">
        <w:fldChar w:fldCharType="end"/>
      </w:r>
    </w:p>
    <w:p w14:paraId="00D7A601" w14:textId="0FEA54E9" w:rsidR="00D1306A" w:rsidRDefault="00D1306A">
      <w:pPr>
        <w:pStyle w:val="Textkrper"/>
      </w:pPr>
      <w:r>
        <w:t>Synonym: Rollenbasierte Zugriffskontrolle</w:t>
      </w:r>
    </w:p>
    <w:p w14:paraId="0D9AB52B" w14:textId="3E3C500E" w:rsidR="006B1E4D" w:rsidRDefault="00C0357F">
      <w:pPr>
        <w:pStyle w:val="berschrift2"/>
        <w:numPr>
          <w:ilvl w:val="1"/>
          <w:numId w:val="2"/>
        </w:numPr>
      </w:pPr>
      <w:bookmarkStart w:id="128" w:name="_Toc477771424"/>
      <w:r>
        <w:t>Rolle</w:t>
      </w:r>
      <w:bookmarkEnd w:id="128"/>
    </w:p>
    <w:p w14:paraId="2E8EE53C" w14:textId="3BE63DBF" w:rsidR="004B4BD7" w:rsidRDefault="004B4BD7" w:rsidP="004B4BD7">
      <w:pPr>
        <w:pStyle w:val="Textkrper"/>
      </w:pPr>
      <w:r>
        <w:t>a) Organisation, Subjekt: Bestimmte Anzahl von Funktionen, die in einer Organisation ausgeführt werden. Einem Subjekt können eine oder mehrere Rollen zugeteilt werden.</w:t>
      </w:r>
    </w:p>
    <w:p w14:paraId="3AFCEF50" w14:textId="77777777" w:rsidR="004B4BD7" w:rsidRDefault="004B4BD7" w:rsidP="004B4BD7">
      <w:pPr>
        <w:pStyle w:val="Textkrper"/>
      </w:pPr>
      <w:r>
        <w:t>b) E-Identity: Attribute, die die Rolle/Funktionen des Subjekts repräsentieren</w:t>
      </w:r>
    </w:p>
    <w:p w14:paraId="78391E0E" w14:textId="03EB6A71" w:rsidR="004B4BD7" w:rsidRDefault="004B4BD7" w:rsidP="004B4BD7">
      <w:pPr>
        <w:pStyle w:val="Textkrper"/>
      </w:pPr>
      <w:r>
        <w:t>c) System, Entität: Aufgabe und Zweck einer Entität in einer Föderation. Einer Entität können eine oder mehrere Rollen zugeteilt werden.</w:t>
      </w:r>
    </w:p>
    <w:p w14:paraId="6CDE0719" w14:textId="1CC336F5" w:rsidR="00FD6ABC" w:rsidRDefault="00FD6ABC" w:rsidP="004B4BD7">
      <w:pPr>
        <w:pStyle w:val="Textkrper"/>
      </w:pPr>
      <w:r>
        <w:t>Synonym: Role</w:t>
      </w:r>
    </w:p>
    <w:p w14:paraId="0D59903F" w14:textId="77777777" w:rsidR="006B1E4D" w:rsidRDefault="00C0357F">
      <w:pPr>
        <w:pStyle w:val="berschrift2"/>
        <w:numPr>
          <w:ilvl w:val="1"/>
          <w:numId w:val="2"/>
        </w:numPr>
      </w:pPr>
      <w:bookmarkStart w:id="129" w:name="_Toc477771425"/>
      <w:r>
        <w:t>SAML 2.0</w:t>
      </w:r>
      <w:bookmarkEnd w:id="129"/>
    </w:p>
    <w:p w14:paraId="3FFF84C6" w14:textId="623F67C2" w:rsidR="006B1E4D" w:rsidRDefault="00C0357F">
      <w:pPr>
        <w:pStyle w:val="Textkrper"/>
      </w:pPr>
      <w:r>
        <w:t>SAML (Security Assertion Markup Language) erlaubt es, Informationen über Authentifizierungs- und Attributinformationen zwecks Autorisierung standardisiert zwischen mehreren Teilnehmern au</w:t>
      </w:r>
      <w:r w:rsidR="008D3BD7">
        <w:t xml:space="preserve">szutauschen. Der SAML-Standard </w:t>
      </w:r>
      <w:r w:rsidR="008D3BD7">
        <w:fldChar w:fldCharType="begin" w:fldLock="1"/>
      </w:r>
      <w:r w:rsidR="009015B5">
        <w:instrText>ADDIN CSL_CITATION { "citationItems" : [ { "id" : "ITEM-1", "itemData" : { "abstract" : "This specification defines the syntax and semantics for XML-encoded assertions about authentication, attributes, and authorization, and for the protocols that convey this information.", "author" : [ { "dropping-particle" : "", "family" : "Cantor", "given" : "Scott", "non-dropping-particle" : "", "parse-names" : false, "suffix" : "" }, { "dropping-particle" : "", "family" : "Kemp", "given" : "John", "non-dropping-particle" : "", "parse-names" : false, "suffix" : "" }, { "dropping-particle" : "", "family" : "Philpott", "given" : "Rob", "non-dropping-particle" : "", "parse-names" : false, "suffix" : "" }, { "dropping-particle" : "", "family" : "Maler", "given" : "Eve", "non-dropping-particle" : "", "parse-names" : false, "suffix" : "" } ], "container-title" : "OASIS Standard", "id" : "ITEM-1", "issued" : { "date-parts" : [ [ "2005" ] ] }, "title" : "Assertions and Protocols for the OASIS Security Assertion Markup Language (SAML) V2.0", "type" : "article-journal" }, "uris" : [ "http://www.mendeley.com/documents/?uuid=e9126c9d-5f55-4b50-9f00-f6420e6c2db7" ] } ], "mendeley" : { "formattedCitation" : "[14]", "plainTextFormattedCitation" : "[14]", "previouslyFormattedCitation" : "[14]" }, "properties" : { "noteIndex" : 0 }, "schema" : "https://github.com/citation-style-language/schema/raw/master/csl-citation.json" }</w:instrText>
      </w:r>
      <w:r w:rsidR="008D3BD7">
        <w:fldChar w:fldCharType="separate"/>
      </w:r>
      <w:r w:rsidR="007A17E3" w:rsidRPr="007A17E3">
        <w:rPr>
          <w:noProof/>
        </w:rPr>
        <w:t>[14]</w:t>
      </w:r>
      <w:r w:rsidR="008D3BD7">
        <w:fldChar w:fldCharType="end"/>
      </w:r>
      <w:r>
        <w:t xml:space="preserve"> beschreibt die Syntax und Regeln zum Anfordern, Erstellen und Austauschen von SAML-Assertions.</w:t>
      </w:r>
    </w:p>
    <w:p w14:paraId="48956922" w14:textId="77777777" w:rsidR="006B1E4D" w:rsidRDefault="00C0357F">
      <w:pPr>
        <w:pStyle w:val="berschrift2"/>
        <w:numPr>
          <w:ilvl w:val="1"/>
          <w:numId w:val="2"/>
        </w:numPr>
      </w:pPr>
      <w:bookmarkStart w:id="130" w:name="_Toc477771426"/>
      <w:r>
        <w:t>SAML 2.0 Web Browser SSO Profile</w:t>
      </w:r>
      <w:bookmarkEnd w:id="130"/>
    </w:p>
    <w:p w14:paraId="26EF28F3" w14:textId="3A3CE9D3" w:rsidR="006B1E4D" w:rsidRDefault="00C0357F">
      <w:pPr>
        <w:pStyle w:val="Textkrper"/>
      </w:pPr>
      <w:r>
        <w:t xml:space="preserve">Profile fassen spezielle Anwendungsfälle von SAML zusammen. </w:t>
      </w:r>
      <w:r w:rsidRPr="00BB5185">
        <w:rPr>
          <w:lang w:val="en-US"/>
        </w:rPr>
        <w:t>Das SAML 2.0 Web Browser S</w:t>
      </w:r>
      <w:r w:rsidR="002576A4" w:rsidRPr="00BB5185">
        <w:rPr>
          <w:lang w:val="en-US"/>
        </w:rPr>
        <w:t xml:space="preserve">SO (single-sign-on) Profil </w:t>
      </w:r>
      <w:r w:rsidR="002576A4">
        <w:fldChar w:fldCharType="begin" w:fldLock="1"/>
      </w:r>
      <w:r w:rsidR="009015B5" w:rsidRPr="00BB5185">
        <w:rPr>
          <w:lang w:val="en-US"/>
        </w:rPr>
        <w:instrText>ADDIN CSL_CITATION { "citationItems" : [ { "id" : "ITEM-1", "itemData" : { "abstract" : "This specification defines profiles for the use of SAML assertions and request-response messages in communications protocols and frameworks, as well as profiles for SAML attribute value syntax and naming conventions.", "author" : [ { "dropping-particle" : "", "family" : "Cantor", "given" : "Scott", "non-dropping-particle" : "", "parse-names" : false, "suffix" : "" }, { "dropping-particle" : "", "family" : "Hodges", "given" : "Jeff", "non-dropping-particle" : "", "parse-names" : false, "suffix" : "" }, { "dropping-particle" : "", "family" : "Hirsch", "given" : "Frederick", "non-dropping-particle" : "", "parse-names" : false, "suffix" : "" }, { "dropping-particle" : "", "family" : "Philpott", "given" : "Rob", "non-dropping-particle" : "", "parse-names" : false, "suffix" : "" }, { "dropping-particle" : "", "family" : "Security", "given" : "R S a", "non-dropping-particle" : "", "parse-names" : false, "suffix" : "" }, { "dropping-particle" : "", "family" : "Hughes", "given" : "John", "non-dropping-particle" : "", "parse-names" : false, "suffix" : "" }, { "dropping-particle" : "", "family" : "Origin", "given" : "Atos", "non-dropping-particle" : "", "parse-names" : false, "suffix" : "" }, { "dropping-particle" : "", "family" : "Lockhart", "given" : "Hal", "non-dropping-particle" : "", "parse-names" : false, "suffix" : "" }, { "dropping-particle" : "", "family" : "Systems", "given" : "B E a", "non-dropping-particle" : "", "parse-names" : false, "suffix" : "" }, { "dropping-particle" : "", "family" : "Beach", "given" : "Michael", "non-dropping-particle" : "", "parse-names" : false, "suffix" : "" }, { "dropping-particle" : "", "family" : "Metz", "given" : "Rebekah", "non-dropping-particle" : "", "parse-names" : false, "suffix" : "" }, { "dropping-particle" : "", "family" : "Hamilton", "given" : "Booz Allen", "non-dropping-particle" : "", "parse-names" : false, "suffix" : "" }, { "dropping-particle" : "", "family" : "Randall", "given" : "Rick", "non-dropping-particle" : "", "parse-names" : false, "suffix" : "" }, { "dropping-particle" : "", "family" : "Wisniewski", "given" : "Thomas", "non-dropping-particle" : "", "parse-names" : false, "suffix" : "" }, { "dropping-particle" : "", "family" : "Reid", "given" : "Irving", "non-dropping-particle" : "", "parse-names" : false, "suffix" : "" }, { "dropping-particle" : "", "family" : "Austel", "given" : "Paula", "non-dropping-particle" : "", "parse-names" : false, "suffix" : "" }, { "dropping-particle" : "", "family" : "Morgan", "given" : "R L Bob", "non-dropping-particle" : "", "parse-names" : false, "suffix" : "" }, { "dropping-particle" : "", "family" : "Davis", "given" : "Peter C", "non-dropping-particle" : "", "parse-names" : false, "suffix" : "" }, { "dropping-particle" : "", "family" : "Kemp", "given" : "John</w:instrText>
      </w:r>
      <w:r w:rsidR="009015B5">
        <w:instrText>", "non-dropping-particle" : "", "parse-names" : false, "suffix" : "" }, { "dropping-particle" : "", "family" : "Madsen", "given" : "Paul", "non-dropping-particle" : "", "parse-names" : false, "suffix" : "" }, { "dropping-particle" : "", "family" : "Anderson", "given" : "Anne", "non-dropping-particle" : "", "parse-names" : false, "suffix" : "" }, { "dropping-particle" : "", "family" : "Microsystems", "given" : "Sun", "non-dropping-particle" : "", "parse-names" : false, "suffix" : "" } ], "container-title" : "Oasis Standard", "id" : "ITEM-1", "issued" : { "date-parts" : [ [ "2005" ] ] }, "title" : "Profiles for the OASIS Security Assertion Markup Language ( SAML )", "type" : "article-journal" }, "uris" : [ "http://www.mendeley.com/documents/?uuid=b21fe0c5-2ff8-444f-b6b2-6d42de1346bf" ] } ], "mendeley" : { "formattedCitation" : "[15]", "plainTextFormattedCitation" : "[15]", "previouslyFormattedCitation" : "[15]" }, "properties" : { "noteIndex" : 0 }, "schema" : "https://github.com/citation-style-language/schema/raw/master/csl-citation.json" }</w:instrText>
      </w:r>
      <w:r w:rsidR="002576A4">
        <w:fldChar w:fldCharType="separate"/>
      </w:r>
      <w:r w:rsidR="007A17E3" w:rsidRPr="007A17E3">
        <w:rPr>
          <w:noProof/>
        </w:rPr>
        <w:t>[15]</w:t>
      </w:r>
      <w:r w:rsidR="002576A4">
        <w:fldChar w:fldCharType="end"/>
      </w:r>
      <w:r>
        <w:t xml:space="preserve"> beschreibt webbasierte Authentisierungsszenarien, inkl. Identity Federation, für Browser.</w:t>
      </w:r>
    </w:p>
    <w:p w14:paraId="4002C5D3" w14:textId="77777777" w:rsidR="006B1E4D" w:rsidRDefault="00C0357F">
      <w:pPr>
        <w:pStyle w:val="berschrift2"/>
        <w:numPr>
          <w:ilvl w:val="1"/>
          <w:numId w:val="2"/>
        </w:numPr>
      </w:pPr>
      <w:bookmarkStart w:id="131" w:name="_Toc477771427"/>
      <w:r>
        <w:t>SAML Protokoll</w:t>
      </w:r>
      <w:bookmarkEnd w:id="131"/>
    </w:p>
    <w:p w14:paraId="456BF76F" w14:textId="77777777" w:rsidR="006B1E4D" w:rsidRDefault="00C0357F">
      <w:pPr>
        <w:pStyle w:val="Textkrper"/>
      </w:pPr>
      <w:r>
        <w:t>OASIS hat mit der Einführung von SAML nicht nur das SAML Token, sondern auch ein Protokoll und Bindings definiert, welche die Übertragung der Token spezifizieren. SAML unterstützt unter anderem HTTP-POST und HTTP-Redirect als Request-Response Schema. Nebst SAML gibt es auch andere Protokolle, welche SAML Token unterstützen. Zwei Beispiele dafür sind WS-Federation und WS-Trust.</w:t>
      </w:r>
    </w:p>
    <w:p w14:paraId="5A00379D" w14:textId="77777777" w:rsidR="006B1E4D" w:rsidRDefault="00C0357F">
      <w:pPr>
        <w:pStyle w:val="berschrift2"/>
        <w:numPr>
          <w:ilvl w:val="1"/>
          <w:numId w:val="2"/>
        </w:numPr>
      </w:pPr>
      <w:bookmarkStart w:id="132" w:name="_Toc477771428"/>
      <w:r>
        <w:t>SAML Token</w:t>
      </w:r>
      <w:bookmarkEnd w:id="132"/>
    </w:p>
    <w:p w14:paraId="55625727" w14:textId="77777777" w:rsidR="006B1E4D" w:rsidRDefault="00C0357F">
      <w:pPr>
        <w:pStyle w:val="Textkrper"/>
      </w:pPr>
      <w:r>
        <w:t>Ein SAML Token enthält bestätigte Identitätsinformationen eines Subjekts in standardisierter Form. Kernpunkt eines SAML Tokens ist die Assertion. Diese beschreibt, zu wem das Token gehört, wie lange es gültig ist, wer es ausgestellt hat und dann die Identitätsinformationen des Subjekts und allfällige Attribute, welche an dieses geknüpft sind.</w:t>
      </w:r>
    </w:p>
    <w:p w14:paraId="38B65A32" w14:textId="77777777" w:rsidR="006B1E4D" w:rsidRPr="00FA3824" w:rsidRDefault="00C0357F">
      <w:pPr>
        <w:pStyle w:val="berschrift2"/>
        <w:numPr>
          <w:ilvl w:val="1"/>
          <w:numId w:val="2"/>
        </w:numPr>
        <w:rPr>
          <w:lang w:val="en-US"/>
        </w:rPr>
      </w:pPr>
      <w:bookmarkStart w:id="133" w:name="_Toc477771429"/>
      <w:commentRangeStart w:id="134"/>
      <w:r w:rsidRPr="00FA3824">
        <w:rPr>
          <w:lang w:val="en-US"/>
        </w:rPr>
        <w:t>Security Assertion Markup Language (SAML)</w:t>
      </w:r>
      <w:bookmarkEnd w:id="133"/>
      <w:commentRangeEnd w:id="134"/>
      <w:r w:rsidR="0023785A">
        <w:rPr>
          <w:rStyle w:val="Kommentarzeichen"/>
          <w:rFonts w:eastAsiaTheme="minorHAnsi" w:cstheme="minorBidi"/>
          <w:b w:val="0"/>
          <w:bCs w:val="0"/>
        </w:rPr>
        <w:commentReference w:id="134"/>
      </w:r>
    </w:p>
    <w:p w14:paraId="46AF00A3" w14:textId="09D854C9" w:rsidR="006B1E4D" w:rsidRDefault="00C0357F">
      <w:pPr>
        <w:pStyle w:val="Textkrper"/>
      </w:pPr>
      <w:r>
        <w:t>SAML (Security Assertion Markup Language) wurde spezifiziert, um herstellerunabhängig Single Sign-On zu ermöglichen. SAML ist ein XML Framework, mit dessen Hilfe Authentifizierungs- und Autorisierungsinformationen ausgetauscht werden können. SAML wurde von einem internationalen Konsortium und im Rahmen der O</w:t>
      </w:r>
      <w:r w:rsidR="00881981">
        <w:t xml:space="preserve">ASIS standardisiert. </w:t>
      </w:r>
      <w:r w:rsidR="00881981">
        <w:fldChar w:fldCharType="begin" w:fldLock="1"/>
      </w:r>
      <w:r w:rsidR="00B71573">
        <w:instrText>ADDIN CSL_CITATION { "citationItems" : [ { "id" : "ITEM-1", "itemData" : { "abstract" : "The Security Assertion Markup Language (SAML) standard defines a framework for exchanging security information between online business partners. It was developed by the Security Services Technical Committee (SSTC) of the standards organization OASIS (the Organization for the Advancement of Structured Information Standards). This document provides a technical description of SAML V2.0.", "author" : [ { "dropping-particle" : "", "family" : "Ragouzis", "given" : "Nick", "non-dropping-particle" : "", "parse-names" : false, "suffix" : "" }, { "dropping-particle" : "", "family" : "Hughes", "given" : "John", "non-dropping-particle" : "", "parse-names" : false, "suffix" : "" }, { "dropping-particle" : "", "family" : "Philpott", "given" : "Rob", "non-dropping-particle" : "", "parse-names" : false, "suffix" : "" }, { "dropping-particle" : "", "family" : "Maler", "given" : "Eve", "non-dropping-particle" : "", "parse-names" : false, "suffix" : "" }, { "dropping-particle" : "", "family" : "Madsen", "given" : "Paul", "non-dropping-particle" : "", "parse-names" : false, "suffix" : "" }, { "dropping-particle" : "", "family" : "Scavo", "given" : "Tom", "non-dropping-particle" : "", "parse-names" : false, "suffix" : "" } ], "container-title" : "May", "id" : "ITEM-1", "issue" : "February", "issued" : { "date-parts" : [ [ "2007" ] ] }, "page" : "50", "title" : "Security Assertion Markup Language (SAML) V2.0 Technical Overview (OASIS)", "type" : "article-journal" }, "uris" : [ "http://www.mendeley.com/documents/?uuid=1675028d-d17a-4e7d-b8a9-2738ceaf1be0" ] } ], "mendeley" : { "formattedCitation" : "[3]", "plainTextFormattedCitation" : "[3]", "previouslyFormattedCitation" : "[3]" }, "properties" : { "noteIndex" : 0 }, "schema" : "https://github.com/citation-style-language/schema/raw/master/csl-citation.json" }</w:instrText>
      </w:r>
      <w:r w:rsidR="00881981">
        <w:fldChar w:fldCharType="separate"/>
      </w:r>
      <w:r w:rsidR="00B71573" w:rsidRPr="00B71573">
        <w:rPr>
          <w:noProof/>
        </w:rPr>
        <w:t>[3]</w:t>
      </w:r>
      <w:r w:rsidR="00881981">
        <w:fldChar w:fldCharType="end"/>
      </w:r>
    </w:p>
    <w:p w14:paraId="42B84A33" w14:textId="77777777" w:rsidR="006B1E4D" w:rsidRDefault="00C0357F">
      <w:pPr>
        <w:pStyle w:val="berschrift2"/>
        <w:numPr>
          <w:ilvl w:val="1"/>
          <w:numId w:val="2"/>
        </w:numPr>
      </w:pPr>
      <w:bookmarkStart w:id="135" w:name="_Toc477771430"/>
      <w:r>
        <w:t>Security Token</w:t>
      </w:r>
      <w:bookmarkEnd w:id="135"/>
    </w:p>
    <w:p w14:paraId="33037054" w14:textId="77777777" w:rsidR="006B1E4D" w:rsidRDefault="00C0357F">
      <w:pPr>
        <w:pStyle w:val="Textkrper"/>
      </w:pPr>
      <w:r>
        <w:t>Ein Datenpaket, welches verwendet werden kann, um den Zugriff auf eine Ressource zu autorisieren.</w:t>
      </w:r>
    </w:p>
    <w:p w14:paraId="25F90C47" w14:textId="77777777" w:rsidR="006B1E4D" w:rsidRDefault="00C0357F">
      <w:pPr>
        <w:pStyle w:val="Textkrper"/>
      </w:pPr>
      <w:r>
        <w:t>Ein Security Token enthält bestätigte Identitätsinformationen eines Subjekts in standardisierter Form (Authentication Statement, Authentication Assertion). Eine Relying Party verifiziert und validiert diese Informationen, um daraus einen Zugangsentscheid abzuleiten.</w:t>
      </w:r>
    </w:p>
    <w:p w14:paraId="5E58B763" w14:textId="5A2342DB" w:rsidR="006B1E4D" w:rsidRDefault="00C0357F">
      <w:pPr>
        <w:pStyle w:val="berschrift2"/>
        <w:numPr>
          <w:ilvl w:val="1"/>
          <w:numId w:val="2"/>
        </w:numPr>
      </w:pPr>
      <w:bookmarkStart w:id="136" w:name="_Toc477771431"/>
      <w:r>
        <w:t xml:space="preserve">Security Token Service </w:t>
      </w:r>
      <w:r w:rsidR="00CC0966">
        <w:t>(</w:t>
      </w:r>
      <w:r>
        <w:t>STS</w:t>
      </w:r>
      <w:r w:rsidR="00CC0966">
        <w:t>)</w:t>
      </w:r>
      <w:bookmarkEnd w:id="136"/>
    </w:p>
    <w:p w14:paraId="0C8048A1" w14:textId="77777777" w:rsidR="006B1E4D" w:rsidRDefault="00C0357F">
      <w:pPr>
        <w:pStyle w:val="Textkrper"/>
      </w:pPr>
      <w:r>
        <w:t xml:space="preserve">Infrastruktur, die in der Lage ist, Security Tokens nach </w:t>
      </w:r>
      <w:commentRangeStart w:id="137"/>
      <w:r>
        <w:t>SAML 2.0 Standard</w:t>
      </w:r>
      <w:commentRangeEnd w:id="137"/>
      <w:r w:rsidR="0023785A">
        <w:rPr>
          <w:rStyle w:val="Kommentarzeichen"/>
        </w:rPr>
        <w:commentReference w:id="137"/>
      </w:r>
      <w:r>
        <w:t xml:space="preserve"> zu erzeugen, zu signieren und als Service zur Verfügung zu stellen.</w:t>
      </w:r>
    </w:p>
    <w:p w14:paraId="306EFF0A" w14:textId="77777777" w:rsidR="006B1E4D" w:rsidRDefault="00C0357F">
      <w:pPr>
        <w:pStyle w:val="berschrift2"/>
        <w:numPr>
          <w:ilvl w:val="1"/>
          <w:numId w:val="2"/>
        </w:numPr>
      </w:pPr>
      <w:bookmarkStart w:id="138" w:name="_Toc477771432"/>
      <w:r>
        <w:t>Service Level Agreement (SLA)</w:t>
      </w:r>
      <w:bookmarkEnd w:id="138"/>
      <w:r>
        <w:t xml:space="preserve"> </w:t>
      </w:r>
    </w:p>
    <w:p w14:paraId="2D3ADF1A" w14:textId="77777777" w:rsidR="006B1E4D" w:rsidRDefault="00C0357F">
      <w:pPr>
        <w:pStyle w:val="Textkrper"/>
      </w:pPr>
      <w:r>
        <w:t>Bezeichnet einen Vertrag zwischen Auftraggeber und Dienstleister für wiederkehrende Dienstleistungen.</w:t>
      </w:r>
    </w:p>
    <w:p w14:paraId="468DB253" w14:textId="77777777" w:rsidR="006B1E4D" w:rsidRDefault="00C0357F">
      <w:pPr>
        <w:pStyle w:val="berschrift2"/>
        <w:numPr>
          <w:ilvl w:val="1"/>
          <w:numId w:val="2"/>
        </w:numPr>
      </w:pPr>
      <w:bookmarkStart w:id="139" w:name="_Toc477771433"/>
      <w:r>
        <w:t>Senderbaustein</w:t>
      </w:r>
      <w:bookmarkEnd w:id="139"/>
    </w:p>
    <w:p w14:paraId="44FEF7BD" w14:textId="1FA074F5" w:rsidR="006B1E4D" w:rsidRDefault="00C0357F">
      <w:pPr>
        <w:pStyle w:val="Textkrper"/>
      </w:pPr>
      <w:r>
        <w:t>Der Sender-Baustein realisiert eine standardisierte STIAM-Schnittstelle zur Anbindung einer Attribut-Autorität, welche die STIAM-Protokolle nicht direkt unterstützt, an den STIAM-Hub (vgl.</w:t>
      </w:r>
      <w:r w:rsidR="006F5D3F">
        <w:t xml:space="preserve"> </w:t>
      </w:r>
      <w:r w:rsidR="006F5D3F">
        <w:fldChar w:fldCharType="begin"/>
      </w:r>
      <w:r w:rsidR="006F5D3F">
        <w:instrText xml:space="preserve"> REF _Ref476750490 \r \h </w:instrText>
      </w:r>
      <w:r w:rsidR="006F5D3F">
        <w:fldChar w:fldCharType="separate"/>
      </w:r>
      <w:r w:rsidR="006F5D3F">
        <w:t>2.108</w:t>
      </w:r>
      <w:r w:rsidR="006F5D3F">
        <w:fldChar w:fldCharType="end"/>
      </w:r>
      <w:r w:rsidR="006F5D3F">
        <w:t xml:space="preserve"> </w:t>
      </w:r>
      <w:r w:rsidR="006F5D3F">
        <w:fldChar w:fldCharType="begin"/>
      </w:r>
      <w:r w:rsidR="006F5D3F">
        <w:instrText xml:space="preserve"> REF _Ref476750490 \h </w:instrText>
      </w:r>
      <w:r w:rsidR="006F5D3F">
        <w:fldChar w:fldCharType="separate"/>
      </w:r>
      <w:r w:rsidR="006F5D3F">
        <w:t>STIAM-Komponente</w:t>
      </w:r>
      <w:r w:rsidR="006F5D3F">
        <w:fldChar w:fldCharType="end"/>
      </w:r>
      <w:r w:rsidR="006F5D3F">
        <w:t xml:space="preserve"> </w:t>
      </w:r>
      <w:r w:rsidR="006F5D3F">
        <w:fldChar w:fldCharType="begin"/>
      </w:r>
      <w:r w:rsidR="006F5D3F">
        <w:instrText xml:space="preserve"> REF _Ref476750452 \h </w:instrText>
      </w:r>
      <w:r w:rsidR="006F5D3F">
        <w:fldChar w:fldCharType="separate"/>
      </w:r>
      <w:r w:rsidR="006F5D3F">
        <w:t xml:space="preserve">Abbildung </w:t>
      </w:r>
      <w:r w:rsidR="006F5D3F">
        <w:rPr>
          <w:noProof/>
        </w:rPr>
        <w:t>3</w:t>
      </w:r>
      <w:r w:rsidR="006F5D3F">
        <w:t xml:space="preserve">: </w:t>
      </w:r>
      <w:r w:rsidR="006F5D3F" w:rsidRPr="00F96BD2">
        <w:t>STIAM-Komponenten</w:t>
      </w:r>
      <w:r w:rsidR="006F5D3F">
        <w:fldChar w:fldCharType="end"/>
      </w:r>
      <w:r>
        <w:t>).</w:t>
      </w:r>
    </w:p>
    <w:p w14:paraId="062EC614" w14:textId="540657EF" w:rsidR="00254E7D" w:rsidRDefault="00254E7D" w:rsidP="00483E0C">
      <w:pPr>
        <w:pStyle w:val="berschrift2"/>
        <w:numPr>
          <w:ilvl w:val="1"/>
          <w:numId w:val="2"/>
        </w:numPr>
        <w:rPr>
          <w:lang w:val="en-US"/>
        </w:rPr>
      </w:pPr>
      <w:bookmarkStart w:id="140" w:name="_Toc477771434"/>
      <w:bookmarkStart w:id="141" w:name="_Ref477856310"/>
      <w:bookmarkStart w:id="142" w:name="_Ref477856314"/>
      <w:r>
        <w:rPr>
          <w:lang w:val="en-US"/>
        </w:rPr>
        <w:t>Single Factor Cryptographic Devices</w:t>
      </w:r>
      <w:bookmarkEnd w:id="140"/>
      <w:bookmarkEnd w:id="141"/>
      <w:bookmarkEnd w:id="142"/>
    </w:p>
    <w:p w14:paraId="5CEEBB43" w14:textId="658BAD8E" w:rsidR="00254E7D" w:rsidRDefault="00254E7D" w:rsidP="00254E7D">
      <w:r>
        <w:t>Ein single-factor cryptographic device ist ein physisches Gerät, welches kryptographische Berechnungen anhand einer dem Gerät gegebenen Eingabe durchführt. Das Gerät benötigt dazu keine Aktivierung über einen zweiten Authentifizierungsfaktor. Das Gerät benutzt zur Generierung des Ausgabewerts in ihm gespeicherte symmetrische oder asymmetrische Schlüssel. Die Authentifizierung wird durch den Besitznachweis des Gerätes vollbracht.</w:t>
      </w:r>
    </w:p>
    <w:p w14:paraId="4D92DF18" w14:textId="77777777" w:rsidR="00254E7D" w:rsidRDefault="00254E7D" w:rsidP="00254E7D">
      <w:r>
        <w:t>Beispiel: Yubikey U2F</w:t>
      </w:r>
    </w:p>
    <w:p w14:paraId="18CAE2D3" w14:textId="7941CABF" w:rsidR="00254E7D" w:rsidRDefault="00254E7D" w:rsidP="00254E7D">
      <w:r>
        <w:t>Detaillierte Anforderungen sind in den folgenden Quellen beschrieben:</w:t>
      </w:r>
      <w:r>
        <w:br/>
        <w:t>Siehe auch NIST SP 800-63B</w:t>
      </w:r>
      <w:r w:rsidR="009F3EFD">
        <w:t xml:space="preserve"> </w:t>
      </w:r>
      <w:r w:rsidR="009F3EFD">
        <w:fldChar w:fldCharType="begin" w:fldLock="1"/>
      </w:r>
      <w:r w:rsidR="009F3EFD">
        <w:instrText>ADDIN CSL_CITATION { "citationItems" : [ { "id" : "ITEM-1", "itemData" : { "URL" : "https://pages.nist.gov/800-63-3/sp800-63b.html", "abstract" : "This document and its companion documents, SP 800-63-3, SP 800-63B, and SP 800-63C, provide technical and procedural guidelines to agencies for the implementation of digital authentication. This document focuses on the enrollment and verification of an identity for for use in digital authentication. Central to this is a process known as identity proofing in which an applicant provides evidence to a credential service provider (CSP) reliably identifying themselves, thereby allowing the CSP to assert that identification at a useful identity assurance level. This document defines technical requirements for each of three identity assurance levels. This publication supersedes corresponding sections of NIST SP 800-63-1 and SP 800-63-2.", "accessed" : { "date-parts" : [ [ "2016", "8", "22" ] ] }, "author" : [ { "dropping-particle" : "", "family" : "Paul A. Grassi, Elaine M. Newton, Ray A. Perlner, Andrew R. Regenscheid, William E. Burr, James L. Fenton", "given" : "Justin P. Richer", "non-dropping-particle" : "", "parse-names" : false, "suffix" : "" } ], "id" : "ITEM-1", "issued" : { "date-parts" : [ [ "2016" ] ] }, "title" : "DRAFT NIST Special Publication 800-63B", "type" : "webpage" }, "uris" : [ "http://www.mendeley.com/documents/?uuid=a341c062-606b-4a1c-8621-d9ae09012da5" ] } ], "mendeley" : { "formattedCitation" : "[10]", "plainTextFormattedCitation" : "[10]", "previouslyFormattedCitation" : "[10]" }, "properties" : { "noteIndex" : 0 }, "schema" : "https://github.com/citation-style-language/schema/raw/master/csl-citation.json" }</w:instrText>
      </w:r>
      <w:r w:rsidR="009F3EFD">
        <w:fldChar w:fldCharType="separate"/>
      </w:r>
      <w:r w:rsidR="009F3EFD" w:rsidRPr="009F3EFD">
        <w:rPr>
          <w:noProof/>
        </w:rPr>
        <w:t>[10]</w:t>
      </w:r>
      <w:r w:rsidR="009F3EFD">
        <w:fldChar w:fldCharType="end"/>
      </w:r>
      <w:r>
        <w:t>, Kapitel 5.1.6.</w:t>
      </w:r>
    </w:p>
    <w:p w14:paraId="161E68C2" w14:textId="4404E162" w:rsidR="00254E7D" w:rsidRPr="00254E7D" w:rsidRDefault="00254E7D" w:rsidP="00254E7D">
      <w:r>
        <w:t>Synonym: Einfaktor Verschlüsselungsgeräte</w:t>
      </w:r>
    </w:p>
    <w:p w14:paraId="06DF9509" w14:textId="77777777" w:rsidR="00483E0C" w:rsidRPr="00FA3824" w:rsidRDefault="00483E0C" w:rsidP="00483E0C">
      <w:pPr>
        <w:pStyle w:val="berschrift2"/>
        <w:numPr>
          <w:ilvl w:val="1"/>
          <w:numId w:val="2"/>
        </w:numPr>
        <w:rPr>
          <w:lang w:val="en-US"/>
        </w:rPr>
      </w:pPr>
      <w:bookmarkStart w:id="143" w:name="_Toc477771435"/>
      <w:r w:rsidRPr="00FA3824">
        <w:rPr>
          <w:lang w:val="en-US"/>
        </w:rPr>
        <w:t>STIAM Certificate Authority (STIAM-C</w:t>
      </w:r>
      <w:r>
        <w:rPr>
          <w:lang w:val="en-US"/>
        </w:rPr>
        <w:t>A</w:t>
      </w:r>
      <w:r w:rsidRPr="00FA3824">
        <w:rPr>
          <w:lang w:val="en-US"/>
        </w:rPr>
        <w:t>)</w:t>
      </w:r>
      <w:bookmarkEnd w:id="143"/>
    </w:p>
    <w:p w14:paraId="4A652B59" w14:textId="77777777" w:rsidR="00483E0C" w:rsidRDefault="00483E0C" w:rsidP="00483E0C">
      <w:pPr>
        <w:pStyle w:val="Textkrper"/>
      </w:pPr>
      <w:r>
        <w:t>Ein STIAM-CA ist ein CA, der von der STIAM-Community akzeptiert wird.</w:t>
      </w:r>
    </w:p>
    <w:p w14:paraId="050819B4" w14:textId="61CCE248" w:rsidR="006B1E4D" w:rsidRPr="00483E0C" w:rsidRDefault="00C0357F">
      <w:pPr>
        <w:pStyle w:val="berschrift2"/>
        <w:numPr>
          <w:ilvl w:val="1"/>
          <w:numId w:val="2"/>
        </w:numPr>
        <w:rPr>
          <w:lang w:val="en-US"/>
        </w:rPr>
      </w:pPr>
      <w:bookmarkStart w:id="144" w:name="_Toc477771436"/>
      <w:r w:rsidRPr="00483E0C">
        <w:rPr>
          <w:lang w:val="en-US"/>
        </w:rPr>
        <w:t>STIAM Identity und Attribute Bus</w:t>
      </w:r>
      <w:bookmarkEnd w:id="144"/>
    </w:p>
    <w:p w14:paraId="22CEC384" w14:textId="77777777" w:rsidR="006B1E4D" w:rsidRDefault="00C0357F">
      <w:pPr>
        <w:pStyle w:val="Textkrper"/>
      </w:pPr>
      <w:r>
        <w:t>Vermittelt Authentisierungs- und Attributanfragen zwischen Subjekt, RP, AuthnA und AA.</w:t>
      </w:r>
    </w:p>
    <w:p w14:paraId="712F7079" w14:textId="77777777" w:rsidR="006B1E4D" w:rsidRDefault="00C0357F">
      <w:pPr>
        <w:pStyle w:val="Textkrper"/>
      </w:pPr>
      <w:r>
        <w:t>Nimmt die SAML-Requests der STIAM-Empfänger entgegen und leitet sie an die korrekte AuthnA und AA weiter. Danach nimmt er die Responses der STIAM-Sender entgegen und sendet die Informationen als aggregierte SAML-Response an die korrekte RP zurück.</w:t>
      </w:r>
    </w:p>
    <w:p w14:paraId="43FAC3C6" w14:textId="77777777" w:rsidR="006B1E4D" w:rsidRDefault="00C0357F">
      <w:pPr>
        <w:pStyle w:val="berschrift2"/>
        <w:numPr>
          <w:ilvl w:val="1"/>
          <w:numId w:val="2"/>
        </w:numPr>
      </w:pPr>
      <w:bookmarkStart w:id="145" w:name="_Toc477771437"/>
      <w:r>
        <w:t>STIAM-Account</w:t>
      </w:r>
      <w:bookmarkEnd w:id="145"/>
    </w:p>
    <w:p w14:paraId="0635597A" w14:textId="77777777" w:rsidR="006B1E4D" w:rsidRDefault="00C0357F">
      <w:pPr>
        <w:pStyle w:val="Textkrper"/>
      </w:pPr>
      <w:r>
        <w:t xml:space="preserve">Minimal gebildet durch Einträge in STIAM-IdP (E-Mail Addresse, Passwort, </w:t>
      </w:r>
      <w:commentRangeStart w:id="146"/>
      <w:r>
        <w:t>optionales 2. Kanal Authentifikationsmittel</w:t>
      </w:r>
      <w:commentRangeEnd w:id="146"/>
      <w:r w:rsidR="0023785A">
        <w:rPr>
          <w:rStyle w:val="Kommentarzeichen"/>
        </w:rPr>
        <w:commentReference w:id="146"/>
      </w:r>
      <w:r>
        <w:t xml:space="preserve">) und STIAM-UCR (GUID, STIAM-IdP-Identifikator, optionales </w:t>
      </w:r>
      <w:commentRangeStart w:id="147"/>
      <w:r>
        <w:t>Credential</w:t>
      </w:r>
      <w:commentRangeEnd w:id="147"/>
      <w:r w:rsidR="00FC2546">
        <w:rPr>
          <w:rStyle w:val="Kommentarzeichen"/>
        </w:rPr>
        <w:commentReference w:id="147"/>
      </w:r>
      <w:r>
        <w:t>).</w:t>
      </w:r>
    </w:p>
    <w:p w14:paraId="47B648EE" w14:textId="77777777" w:rsidR="006B1E4D" w:rsidRDefault="00C0357F">
      <w:pPr>
        <w:pStyle w:val="Textkrper"/>
      </w:pPr>
      <w:r>
        <w:t>Wird bei der Registrierung des Subjekts erstellt, muss danach vom Subjekt aktiviert werden. Jedes Subjekt hat auf der STIAM-Plattform mindestens einen STIAM-Account.</w:t>
      </w:r>
    </w:p>
    <w:p w14:paraId="3718A15C" w14:textId="77777777" w:rsidR="006B1E4D" w:rsidRDefault="00C0357F">
      <w:pPr>
        <w:pStyle w:val="berschrift2"/>
        <w:numPr>
          <w:ilvl w:val="1"/>
          <w:numId w:val="2"/>
        </w:numPr>
      </w:pPr>
      <w:bookmarkStart w:id="148" w:name="_Ref477279896"/>
      <w:bookmarkStart w:id="149" w:name="_Ref477279899"/>
      <w:bookmarkStart w:id="150" w:name="_Toc477771438"/>
      <w:r>
        <w:t>STIAM-Broker</w:t>
      </w:r>
      <w:bookmarkEnd w:id="148"/>
      <w:bookmarkEnd w:id="149"/>
      <w:bookmarkEnd w:id="150"/>
    </w:p>
    <w:p w14:paraId="46F32A87" w14:textId="22E8196D" w:rsidR="006B1E4D" w:rsidRDefault="00C0357F">
      <w:pPr>
        <w:pStyle w:val="Textkrper"/>
      </w:pPr>
      <w:r>
        <w:t xml:space="preserve">Die zentrale Vermittlerinfrastruktur zwischen Subjekt, RP, AuthnA und AA. Er besteht aus dem Identity und Attribute Bus, STIAM-RLM, STIAM-MDR, STIAM-IdP, STIAM-UIR und STIAM-UCR. </w:t>
      </w:r>
      <w:commentRangeStart w:id="151"/>
      <w:r>
        <w:t>Ist ein Broker gemäss eCH-0107</w:t>
      </w:r>
      <w:commentRangeEnd w:id="151"/>
      <w:r w:rsidR="00FC2546">
        <w:rPr>
          <w:rStyle w:val="Kommentarzeichen"/>
        </w:rPr>
        <w:commentReference w:id="151"/>
      </w:r>
      <w:r>
        <w:t>.</w:t>
      </w:r>
    </w:p>
    <w:p w14:paraId="3D2424BE" w14:textId="4A7CAA11" w:rsidR="005D47C0" w:rsidRDefault="005D47C0">
      <w:pPr>
        <w:pStyle w:val="Textkrper"/>
      </w:pPr>
      <w:r>
        <w:t xml:space="preserve">Synonym: </w:t>
      </w:r>
      <w:r w:rsidRPr="005D47C0">
        <w:t>Vermittlerinfrastruktur</w:t>
      </w:r>
    </w:p>
    <w:p w14:paraId="79B34A4A" w14:textId="0B77A48E" w:rsidR="006B1E4D" w:rsidRDefault="00C0357F">
      <w:pPr>
        <w:pStyle w:val="berschrift2"/>
        <w:numPr>
          <w:ilvl w:val="1"/>
          <w:numId w:val="2"/>
        </w:numPr>
      </w:pPr>
      <w:bookmarkStart w:id="152" w:name="_Toc477771439"/>
      <w:r>
        <w:t>STIAM-Community</w:t>
      </w:r>
      <w:bookmarkEnd w:id="152"/>
    </w:p>
    <w:p w14:paraId="6E36037F" w14:textId="6ED1D942" w:rsidR="006B1E4D" w:rsidRDefault="00C0357F">
      <w:pPr>
        <w:pStyle w:val="Textkrper"/>
      </w:pPr>
      <w:r>
        <w:t>Die STIAM-Community bilden alle Teilnehmer, die mit einer STIAM-Plattform interagieren und die einheitliche Spezifikation (</w:t>
      </w:r>
      <w:r w:rsidR="00386087">
        <w:t xml:space="preserve">vgl. </w:t>
      </w:r>
      <w:r w:rsidR="00386087">
        <w:fldChar w:fldCharType="begin"/>
      </w:r>
      <w:r w:rsidR="00386087">
        <w:instrText xml:space="preserve"> REF _Ref477279395 \r \h </w:instrText>
      </w:r>
      <w:r w:rsidR="00386087">
        <w:fldChar w:fldCharType="separate"/>
      </w:r>
      <w:r w:rsidR="00386087">
        <w:t>2.80</w:t>
      </w:r>
      <w:r w:rsidR="00386087">
        <w:fldChar w:fldCharType="end"/>
      </w:r>
      <w:r w:rsidR="00386087">
        <w:t xml:space="preserve"> </w:t>
      </w:r>
      <w:r w:rsidR="00386087">
        <w:fldChar w:fldCharType="begin"/>
      </w:r>
      <w:r w:rsidR="00386087">
        <w:instrText xml:space="preserve"> REF _Ref477279413 \h </w:instrText>
      </w:r>
      <w:r w:rsidR="00386087">
        <w:fldChar w:fldCharType="separate"/>
      </w:r>
      <w:r w:rsidR="00386087">
        <w:t>Policy</w:t>
      </w:r>
      <w:r w:rsidR="00386087">
        <w:fldChar w:fldCharType="end"/>
      </w:r>
      <w:r>
        <w:t>) berücksichtigen.</w:t>
      </w:r>
    </w:p>
    <w:p w14:paraId="293120D7" w14:textId="77777777" w:rsidR="006B1E4D" w:rsidRDefault="00C0357F">
      <w:pPr>
        <w:pStyle w:val="berschrift2"/>
        <w:numPr>
          <w:ilvl w:val="1"/>
          <w:numId w:val="2"/>
        </w:numPr>
      </w:pPr>
      <w:bookmarkStart w:id="153" w:name="_Toc477771440"/>
      <w:r>
        <w:t>STIAM-Empfänger</w:t>
      </w:r>
      <w:bookmarkEnd w:id="153"/>
    </w:p>
    <w:p w14:paraId="013AB39A" w14:textId="77777777" w:rsidR="001078C9" w:rsidRPr="001078C9" w:rsidRDefault="001078C9" w:rsidP="001078C9">
      <w:r w:rsidRPr="001078C9">
        <w:t>Kommunikationsmodul, das die standardisierte SAML-Kommunikation zwischen der RP und dem STIAM-Broker realisiert.</w:t>
      </w:r>
    </w:p>
    <w:p w14:paraId="6E4BE2A0" w14:textId="4408C5A8" w:rsidR="001078C9" w:rsidRPr="001078C9" w:rsidRDefault="001078C9" w:rsidP="001078C9">
      <w:r w:rsidRPr="001078C9">
        <w:t xml:space="preserve">Der STIAM-Empfänger nutzt die Dienste des STIAM-Hubs, um einen Benutzer authentifizieren zu lassen und weitere Informationen über diesen zu beziehen, die dann zur Zugangssteuerung verwendet werden können. Der STIAM-Empfänger definiert, wie der Benutzer authentifiziert werden soll und welche Attribute in welcher Qualität notwendig sind, um Zugang auf eine seiner geschützten Ressourcen zu erlauben. Der STIAM-Empfänger erhält vom STIAM-Hub die geforderten Informationen in Form eines </w:t>
      </w:r>
      <w:commentRangeStart w:id="154"/>
      <w:r w:rsidRPr="001078C9">
        <w:t>Security Tokens</w:t>
      </w:r>
      <w:commentRangeEnd w:id="154"/>
      <w:r w:rsidR="00FC2546">
        <w:rPr>
          <w:rStyle w:val="Kommentarzeichen"/>
        </w:rPr>
        <w:commentReference w:id="154"/>
      </w:r>
      <w:r w:rsidRPr="001078C9">
        <w:t>. Der STIAM-Empfänger ist eine Relying Party, beispielsweise ein Portal.</w:t>
      </w:r>
    </w:p>
    <w:p w14:paraId="2FFBE9FA" w14:textId="6C61B9F5" w:rsidR="001078C9" w:rsidRDefault="001078C9">
      <w:pPr>
        <w:pStyle w:val="berschrift2"/>
        <w:numPr>
          <w:ilvl w:val="1"/>
          <w:numId w:val="2"/>
        </w:numPr>
      </w:pPr>
      <w:bookmarkStart w:id="155" w:name="_Toc477771441"/>
      <w:bookmarkStart w:id="156" w:name="_Ref477786147"/>
      <w:r>
        <w:t>STIAM-Hub</w:t>
      </w:r>
      <w:bookmarkEnd w:id="155"/>
      <w:bookmarkEnd w:id="156"/>
    </w:p>
    <w:p w14:paraId="4B48094F" w14:textId="532B80DF" w:rsidR="006B1E4D" w:rsidRDefault="00C0357F">
      <w:pPr>
        <w:pStyle w:val="Textkrper"/>
      </w:pPr>
      <w:r>
        <w:t xml:space="preserve">Der STIAM-Hub als Kernstück der SuisseTrustIAM-Plattform hat zwei Funktionen. Erstens bietet er zur Definitionszeit die Trust- und </w:t>
      </w:r>
      <w:r w:rsidR="004D243C">
        <w:t>E-Identity</w:t>
      </w:r>
      <w:r>
        <w:t>-Geschäftsservices an, indem sich Benutzer und Organisationen auf dem STIAM-Hub registrieren können und zweitens agiert er als Vermittler (</w:t>
      </w:r>
      <w:commentRangeStart w:id="157"/>
      <w:r>
        <w:t>Broker</w:t>
      </w:r>
      <w:commentRangeEnd w:id="157"/>
      <w:r w:rsidR="00FC2546">
        <w:rPr>
          <w:rStyle w:val="Kommentarzeichen"/>
        </w:rPr>
        <w:commentReference w:id="157"/>
      </w:r>
      <w:r>
        <w:t>) zwischen den Entitäten zur Laufzeit. Die administrativen Aufgaben auf dem STIAM-Hub können grob in folgende Prozesse un</w:t>
      </w:r>
      <w:r w:rsidR="00184ABC">
        <w:t>d Funktionen aufgeteilt werden</w:t>
      </w:r>
      <w:r>
        <w:t>:</w:t>
      </w:r>
    </w:p>
    <w:p w14:paraId="2599EE0C" w14:textId="77777777" w:rsidR="006B1E4D" w:rsidRDefault="00C0357F">
      <w:pPr>
        <w:pStyle w:val="Textkrper"/>
      </w:pPr>
      <w:r>
        <w:t>User Management: Benutzer können auf dem STIAM-Hub einen User-Account eröffnen und diesen verwalten. Alternativ ist es auch möglich, dass ein System Administrator einer Organisation User-Accounts für einen (oder mehrere) Benutzer bzw. Maschinen erstellen kann.</w:t>
      </w:r>
    </w:p>
    <w:p w14:paraId="1D4E0DBD" w14:textId="332FC239" w:rsidR="006B1E4D" w:rsidRDefault="00C0357F">
      <w:pPr>
        <w:pStyle w:val="Textkrper"/>
      </w:pPr>
      <w:r>
        <w:t>Organisation Management: Eine Organisation wird vom SuisseTrustIAM Betreiber initial in der Datenbasis eröffnet. Ein Mitarbeitender der Organisation (in der Rolle eines Organisationsverantwortlichen) wird dabei ermächtigt, bestimmte Eigenschaften der Organisation zu administrieren und zusätzliche Systemadministratoren zu erstellen und zu ermächtigen. Damit können administrative Aufgaben der Organisation aufgetrennt und delegiert werden (</w:t>
      </w:r>
      <w:commentRangeStart w:id="158"/>
      <w:r>
        <w:t>vgl. dazu die Definition der Rollen und Prozesse in der eCH-0169 SuisseTru</w:t>
      </w:r>
      <w:r w:rsidR="00D95251">
        <w:t>stIAM-Geschäftsarchitektur [todo!]</w:t>
      </w:r>
      <w:commentRangeEnd w:id="158"/>
      <w:r w:rsidR="00FC2546">
        <w:rPr>
          <w:rStyle w:val="Kommentarzeichen"/>
        </w:rPr>
        <w:commentReference w:id="158"/>
      </w:r>
      <w:r>
        <w:t>).</w:t>
      </w:r>
    </w:p>
    <w:p w14:paraId="5671DB28" w14:textId="77777777" w:rsidR="006B1E4D" w:rsidRDefault="00C0357F">
      <w:pPr>
        <w:pStyle w:val="Textkrper"/>
      </w:pPr>
      <w:r>
        <w:t>Komponenten Management: Ziel der zentralen Administration auf dem STIAM-Hub ist die einfache und selbstständige Verwaltung der STIAM-Komponenten durch deren Systemverantwortlichen. Dieser kann selbstständig einzelne Komponenten zu SuisseTrustIAM hinzufügen bzw. verwalten. Für diese Komponenten müssen bestimmte Parameter, welche für ihre Rolle innerhalb der STIAM-Plattform notwendig sind, erfasst und konfiguriert werden.</w:t>
      </w:r>
    </w:p>
    <w:p w14:paraId="68F18304" w14:textId="77777777" w:rsidR="006B1E4D" w:rsidRDefault="00C0357F">
      <w:pPr>
        <w:pStyle w:val="Textkrper"/>
      </w:pPr>
      <w:r>
        <w:t>Attribut Management: Der SuisseTrustIAM Betreiber unterhält eine Liste von Attributen, welche in der SuisseTrustIAM-Community verwendet werden können.</w:t>
      </w:r>
    </w:p>
    <w:p w14:paraId="143C2977" w14:textId="77777777" w:rsidR="006B1E4D" w:rsidRDefault="00C0357F">
      <w:pPr>
        <w:pStyle w:val="berschrift2"/>
        <w:numPr>
          <w:ilvl w:val="1"/>
          <w:numId w:val="2"/>
        </w:numPr>
      </w:pPr>
      <w:bookmarkStart w:id="159" w:name="_Ref476750598"/>
      <w:bookmarkStart w:id="160" w:name="_Toc477771442"/>
      <w:r>
        <w:t>STIAM-IdP</w:t>
      </w:r>
      <w:bookmarkEnd w:id="159"/>
      <w:bookmarkEnd w:id="160"/>
    </w:p>
    <w:p w14:paraId="630F7B1E" w14:textId="77777777" w:rsidR="006B1E4D" w:rsidRDefault="00C0357F">
      <w:pPr>
        <w:pStyle w:val="Textkrper"/>
      </w:pPr>
      <w:r>
        <w:t>Interner IdP einer STIAM-Plattform. Dient dem Registrieren und Initialisieren von STIAM Accounts und liefert qualitativ minimale Authentifikation der Subjekte.</w:t>
      </w:r>
    </w:p>
    <w:p w14:paraId="63F31346" w14:textId="524A66B1" w:rsidR="006B1E4D" w:rsidRDefault="00C0357F">
      <w:pPr>
        <w:pStyle w:val="Textkrper"/>
      </w:pPr>
      <w:r>
        <w:t>Ein Identity Provider hat in STIAM die Funktion, ein Subjekt zu authentifizieren. Ein STIAM-IdP implementiert eine standardisierte STIAM-Schnittstelle zu</w:t>
      </w:r>
      <w:r w:rsidR="00C85354">
        <w:t>m STIAM-Hub (vgl.</w:t>
      </w:r>
      <w:r w:rsidR="004122EF">
        <w:t xml:space="preserve"> </w:t>
      </w:r>
      <w:r w:rsidR="004122EF">
        <w:fldChar w:fldCharType="begin"/>
      </w:r>
      <w:r w:rsidR="004122EF">
        <w:instrText xml:space="preserve"> REF _Ref476750490 \r \h </w:instrText>
      </w:r>
      <w:r w:rsidR="004122EF">
        <w:fldChar w:fldCharType="separate"/>
      </w:r>
      <w:r w:rsidR="004122EF">
        <w:t>2.108</w:t>
      </w:r>
      <w:r w:rsidR="004122EF">
        <w:fldChar w:fldCharType="end"/>
      </w:r>
      <w:r w:rsidR="004122EF">
        <w:t xml:space="preserve"> </w:t>
      </w:r>
      <w:r w:rsidR="004122EF">
        <w:fldChar w:fldCharType="begin"/>
      </w:r>
      <w:r w:rsidR="004122EF">
        <w:instrText xml:space="preserve"> REF _Ref476750490 \h </w:instrText>
      </w:r>
      <w:r w:rsidR="004122EF">
        <w:fldChar w:fldCharType="separate"/>
      </w:r>
      <w:r w:rsidR="004122EF">
        <w:t>STIAM-Komponente</w:t>
      </w:r>
      <w:r w:rsidR="004122EF">
        <w:fldChar w:fldCharType="end"/>
      </w:r>
      <w:r w:rsidR="00BC09C9">
        <w:t xml:space="preserve"> </w:t>
      </w:r>
      <w:r w:rsidR="00BC09C9">
        <w:fldChar w:fldCharType="begin"/>
      </w:r>
      <w:r w:rsidR="00BC09C9">
        <w:instrText xml:space="preserve"> REF _Ref476750458 \h </w:instrText>
      </w:r>
      <w:r w:rsidR="00BC09C9">
        <w:fldChar w:fldCharType="separate"/>
      </w:r>
      <w:r w:rsidR="00A21C3B">
        <w:t xml:space="preserve">Abbildung </w:t>
      </w:r>
      <w:r w:rsidR="00A21C3B">
        <w:rPr>
          <w:noProof/>
        </w:rPr>
        <w:t>3</w:t>
      </w:r>
      <w:r w:rsidR="00BC09C9">
        <w:fldChar w:fldCharType="end"/>
      </w:r>
      <w:r w:rsidR="00C85354">
        <w:t>).</w:t>
      </w:r>
    </w:p>
    <w:p w14:paraId="7F375B6A" w14:textId="77777777" w:rsidR="006B1E4D" w:rsidRDefault="00C0357F">
      <w:pPr>
        <w:pStyle w:val="berschrift2"/>
        <w:numPr>
          <w:ilvl w:val="1"/>
          <w:numId w:val="2"/>
        </w:numPr>
      </w:pPr>
      <w:bookmarkStart w:id="161" w:name="_Ref476750490"/>
      <w:bookmarkStart w:id="162" w:name="_Toc477771443"/>
      <w:r>
        <w:t>STIAM-Komponente</w:t>
      </w:r>
      <w:bookmarkEnd w:id="161"/>
      <w:bookmarkEnd w:id="162"/>
    </w:p>
    <w:p w14:paraId="09BADC6F" w14:textId="290C0C21" w:rsidR="006B1E4D" w:rsidRDefault="00C0357F">
      <w:pPr>
        <w:pStyle w:val="Textkrper"/>
      </w:pPr>
      <w:r>
        <w:t>Zu den STIAM-Komponenten gehören STIAM-Sender (Attribut-Autorität), STIAM-Empfänger (Relying Party), STIAM-IdPs, der STIAM-Hub und STIAM-CSPs. Die STIAM-Komponenten besitzen eine standardisierte Schnittstelle, die es ihnen erlaubt, miteinander zu kommunizieren und sich gegenseitig zu vertrauen.</w:t>
      </w:r>
    </w:p>
    <w:p w14:paraId="446C22FF" w14:textId="77777777" w:rsidR="003B4E4E" w:rsidRDefault="00BB5185" w:rsidP="003B4E4E">
      <w:pPr>
        <w:pStyle w:val="Textkrper"/>
        <w:keepNext/>
      </w:pPr>
      <w:r>
        <w:pict w14:anchorId="3A747747">
          <v:shape id="_x0000_i1027" type="#_x0000_t75" style="width:452.95pt;height:255.75pt">
            <v:imagedata r:id="rId14" o:title="219-sender-empfänger"/>
          </v:shape>
        </w:pict>
      </w:r>
    </w:p>
    <w:p w14:paraId="4E3A16AB" w14:textId="57DC76CA" w:rsidR="003B4E4E" w:rsidRDefault="003B4E4E" w:rsidP="003B4E4E">
      <w:pPr>
        <w:pStyle w:val="Beschriftung"/>
      </w:pPr>
      <w:bookmarkStart w:id="163" w:name="_Ref476750458"/>
      <w:bookmarkStart w:id="164" w:name="_Ref476750452"/>
      <w:r>
        <w:t xml:space="preserve">Abbildung </w:t>
      </w:r>
      <w:fldSimple w:instr=" SEQ Abbildung \* ARABIC ">
        <w:r w:rsidR="00A21C3B">
          <w:rPr>
            <w:noProof/>
          </w:rPr>
          <w:t>3</w:t>
        </w:r>
      </w:fldSimple>
      <w:bookmarkEnd w:id="163"/>
      <w:r>
        <w:t xml:space="preserve">: </w:t>
      </w:r>
      <w:r w:rsidRPr="00F96BD2">
        <w:t>STIAM-Komponenten</w:t>
      </w:r>
      <w:bookmarkEnd w:id="164"/>
    </w:p>
    <w:p w14:paraId="0CBF19B3" w14:textId="77777777" w:rsidR="006B1E4D" w:rsidRPr="00FA3824" w:rsidRDefault="00C0357F">
      <w:pPr>
        <w:pStyle w:val="berschrift2"/>
        <w:numPr>
          <w:ilvl w:val="1"/>
          <w:numId w:val="2"/>
        </w:numPr>
        <w:rPr>
          <w:lang w:val="en-US"/>
        </w:rPr>
      </w:pPr>
      <w:bookmarkStart w:id="165" w:name="_Toc477771444"/>
      <w:r w:rsidRPr="00FA3824">
        <w:rPr>
          <w:lang w:val="en-US"/>
        </w:rPr>
        <w:t>STIAM-Metadata Repository (STIAM-MDR)</w:t>
      </w:r>
      <w:bookmarkEnd w:id="165"/>
    </w:p>
    <w:p w14:paraId="1A499476" w14:textId="77777777" w:rsidR="006B1E4D" w:rsidRDefault="00C0357F">
      <w:pPr>
        <w:pStyle w:val="Textkrper"/>
      </w:pPr>
      <w:r>
        <w:t>Zentraler Auskunftsdienst der STIAM-Plattform, verwaltet und publiziert die Metadaten für die STIAM-Community.</w:t>
      </w:r>
    </w:p>
    <w:p w14:paraId="13D141B2" w14:textId="77777777" w:rsidR="006B1E4D" w:rsidRDefault="00C0357F">
      <w:pPr>
        <w:pStyle w:val="berschrift2"/>
        <w:numPr>
          <w:ilvl w:val="1"/>
          <w:numId w:val="2"/>
        </w:numPr>
      </w:pPr>
      <w:bookmarkStart w:id="166" w:name="_Toc477771445"/>
      <w:bookmarkStart w:id="167" w:name="_Ref477785915"/>
      <w:r>
        <w:t>STIAM-Plattform</w:t>
      </w:r>
      <w:bookmarkEnd w:id="166"/>
      <w:bookmarkEnd w:id="167"/>
    </w:p>
    <w:p w14:paraId="5DD2006F" w14:textId="77777777" w:rsidR="006B1E4D" w:rsidRDefault="00C0357F">
      <w:pPr>
        <w:pStyle w:val="Textkrper"/>
      </w:pPr>
      <w:r>
        <w:t>Die STIAM-Plattform umfasst den STIAM-Broker sowie alle zusätzlichen STIAM-spezifischen Komponenten (STIAM-Sender, STIAM-Empfänger, STIAM-CSP) die den Betrieb der funktionalen Lösung ermöglichen.</w:t>
      </w:r>
    </w:p>
    <w:p w14:paraId="5C679A0F" w14:textId="77777777" w:rsidR="006B1E4D" w:rsidRPr="00FA3824" w:rsidRDefault="00C0357F">
      <w:pPr>
        <w:pStyle w:val="berschrift2"/>
        <w:numPr>
          <w:ilvl w:val="1"/>
          <w:numId w:val="2"/>
        </w:numPr>
        <w:rPr>
          <w:lang w:val="en-US"/>
        </w:rPr>
      </w:pPr>
      <w:bookmarkStart w:id="168" w:name="_Toc477771446"/>
      <w:r w:rsidRPr="00FA3824">
        <w:rPr>
          <w:lang w:val="en-US"/>
        </w:rPr>
        <w:t>STIAM-RLM (Reporting-Logging-Monitoring)</w:t>
      </w:r>
      <w:bookmarkEnd w:id="168"/>
    </w:p>
    <w:p w14:paraId="0D8E1555" w14:textId="77777777" w:rsidR="006B1E4D" w:rsidRDefault="00C0357F">
      <w:pPr>
        <w:pStyle w:val="Textkrper"/>
      </w:pPr>
      <w:r>
        <w:t>Zur Gewährleistung der Nachvollziehbarkeit und Nachweisbarkeit werden Zugriffe auf Ressourcen gespeichert. Mit dem STIAM-RLM sollen analog dazu alle Vorgänge, die vom STIAM-Broker vermittelt werden, geloggt und überwacht werden können.</w:t>
      </w:r>
    </w:p>
    <w:p w14:paraId="1ED5163A" w14:textId="77777777" w:rsidR="006B1E4D" w:rsidRDefault="00C0357F">
      <w:pPr>
        <w:pStyle w:val="berschrift2"/>
        <w:numPr>
          <w:ilvl w:val="1"/>
          <w:numId w:val="2"/>
        </w:numPr>
      </w:pPr>
      <w:bookmarkStart w:id="169" w:name="_Ref476750612"/>
      <w:bookmarkStart w:id="170" w:name="_Toc477771447"/>
      <w:r>
        <w:t>STIAM-Sender</w:t>
      </w:r>
      <w:bookmarkEnd w:id="169"/>
      <w:bookmarkEnd w:id="170"/>
    </w:p>
    <w:p w14:paraId="6FC27952" w14:textId="77777777" w:rsidR="006B1E4D" w:rsidRDefault="00C0357F">
      <w:pPr>
        <w:pStyle w:val="Textkrper"/>
      </w:pPr>
      <w:r>
        <w:t>Kommunikationsmodul, das die standardisierte SAML-Kommunikation zwischen der AA und dem STIAM-Broker realisiert.</w:t>
      </w:r>
    </w:p>
    <w:p w14:paraId="12B53F38" w14:textId="3A271140" w:rsidR="006B1E4D" w:rsidRDefault="00C0357F">
      <w:pPr>
        <w:pStyle w:val="Textkrper"/>
      </w:pPr>
      <w:r>
        <w:t>Der STIAM-Sender ist eine Attribut-Autorität (in der Regel Verzeichnisse oder Register), die Attribute für die STIAM-Community in standardisierter Form bereitstellt. Der STIAM-Sender hat ein standardisiertes Interfac</w:t>
      </w:r>
      <w:r w:rsidR="00AD3803">
        <w:t>e zum STIAM-Hub (vgl.</w:t>
      </w:r>
      <w:r w:rsidR="003B3F7E">
        <w:t xml:space="preserve"> </w:t>
      </w:r>
      <w:r w:rsidR="003B3F7E">
        <w:fldChar w:fldCharType="begin"/>
      </w:r>
      <w:r w:rsidR="003B3F7E">
        <w:instrText xml:space="preserve"> REF _Ref476750490 \r \h </w:instrText>
      </w:r>
      <w:r w:rsidR="003B3F7E">
        <w:fldChar w:fldCharType="separate"/>
      </w:r>
      <w:r w:rsidR="003B3F7E">
        <w:t>2.108</w:t>
      </w:r>
      <w:r w:rsidR="003B3F7E">
        <w:fldChar w:fldCharType="end"/>
      </w:r>
      <w:r w:rsidR="00AD3803">
        <w:t xml:space="preserve"> </w:t>
      </w:r>
      <w:r w:rsidR="00AD3803">
        <w:fldChar w:fldCharType="begin"/>
      </w:r>
      <w:r w:rsidR="00AD3803">
        <w:instrText xml:space="preserve"> REF _Ref476750490 \h </w:instrText>
      </w:r>
      <w:r w:rsidR="00AD3803">
        <w:fldChar w:fldCharType="separate"/>
      </w:r>
      <w:r w:rsidR="00A21C3B">
        <w:t>STIAM-Komponente</w:t>
      </w:r>
      <w:r w:rsidR="00AD3803">
        <w:fldChar w:fldCharType="end"/>
      </w:r>
      <w:r w:rsidR="00AD3803">
        <w:t xml:space="preserve"> </w:t>
      </w:r>
      <w:r w:rsidR="00AD3803">
        <w:fldChar w:fldCharType="begin"/>
      </w:r>
      <w:r w:rsidR="00AD3803">
        <w:instrText xml:space="preserve"> REF _Ref476750458 \h </w:instrText>
      </w:r>
      <w:r w:rsidR="00AD3803">
        <w:fldChar w:fldCharType="separate"/>
      </w:r>
      <w:r w:rsidR="00A21C3B">
        <w:t xml:space="preserve">Abbildung </w:t>
      </w:r>
      <w:r w:rsidR="00A21C3B">
        <w:rPr>
          <w:noProof/>
        </w:rPr>
        <w:t>3</w:t>
      </w:r>
      <w:r w:rsidR="00AD3803">
        <w:fldChar w:fldCharType="end"/>
      </w:r>
      <w:r>
        <w:t>).</w:t>
      </w:r>
    </w:p>
    <w:p w14:paraId="4E4707B5" w14:textId="77777777" w:rsidR="006B1E4D" w:rsidRPr="00FA3824" w:rsidRDefault="00C0357F">
      <w:pPr>
        <w:pStyle w:val="berschrift2"/>
        <w:numPr>
          <w:ilvl w:val="1"/>
          <w:numId w:val="2"/>
        </w:numPr>
        <w:rPr>
          <w:lang w:val="en-US"/>
        </w:rPr>
      </w:pPr>
      <w:bookmarkStart w:id="171" w:name="_Toc477771448"/>
      <w:bookmarkStart w:id="172" w:name="_Ref477785947"/>
      <w:r w:rsidRPr="00FA3824">
        <w:rPr>
          <w:lang w:val="en-US"/>
        </w:rPr>
        <w:t>STIAM-UCR (User Credential Repository)</w:t>
      </w:r>
      <w:bookmarkEnd w:id="171"/>
      <w:bookmarkEnd w:id="172"/>
    </w:p>
    <w:p w14:paraId="15FF85B8" w14:textId="77777777" w:rsidR="006B1E4D" w:rsidRDefault="00C0357F">
      <w:pPr>
        <w:pStyle w:val="Textkrper"/>
      </w:pPr>
      <w:r>
        <w:t xml:space="preserve">Enthält die </w:t>
      </w:r>
      <w:commentRangeStart w:id="173"/>
      <w:r>
        <w:t xml:space="preserve">Credentials </w:t>
      </w:r>
      <w:commentRangeEnd w:id="173"/>
      <w:r w:rsidR="007B1551">
        <w:rPr>
          <w:rStyle w:val="Kommentarzeichen"/>
        </w:rPr>
        <w:commentReference w:id="173"/>
      </w:r>
      <w:r>
        <w:t>der Subjekte und deren Quelle.</w:t>
      </w:r>
    </w:p>
    <w:p w14:paraId="06B9AAF4" w14:textId="77777777" w:rsidR="006B1E4D" w:rsidRDefault="00C0357F">
      <w:pPr>
        <w:pStyle w:val="berschrift2"/>
        <w:numPr>
          <w:ilvl w:val="1"/>
          <w:numId w:val="2"/>
        </w:numPr>
      </w:pPr>
      <w:bookmarkStart w:id="174" w:name="_Toc477771449"/>
      <w:r>
        <w:t>STIAM-UDR (Userdata Repository)</w:t>
      </w:r>
      <w:bookmarkEnd w:id="174"/>
    </w:p>
    <w:p w14:paraId="1BE01494" w14:textId="6176631E" w:rsidR="006B1E4D" w:rsidRDefault="00C0357F">
      <w:pPr>
        <w:pStyle w:val="Textkrper"/>
      </w:pPr>
      <w:r>
        <w:t>Der Datensafe eines Subjekts, in dem alle subjekt-spezifischen Attribute verwaltet werden, die nicht von einer externen AA bereitgestellt werden. Das Subjekt trägt seine Attribute hier selber ein. Die STIAM-UDR ist eine spezielle Ausprägung</w:t>
      </w:r>
      <w:r w:rsidR="007B1551">
        <w:t xml:space="preserve"> </w:t>
      </w:r>
      <w:r>
        <w:t>einer AA. Sie ist logisch von der STIAM-Plattform getrennt und kommuniziert mit dieser über einen STIAM-Sender.</w:t>
      </w:r>
    </w:p>
    <w:p w14:paraId="7E82459B" w14:textId="77777777" w:rsidR="006B1E4D" w:rsidRPr="00FA3824" w:rsidRDefault="00C0357F">
      <w:pPr>
        <w:pStyle w:val="berschrift2"/>
        <w:numPr>
          <w:ilvl w:val="1"/>
          <w:numId w:val="2"/>
        </w:numPr>
        <w:rPr>
          <w:lang w:val="en-US"/>
        </w:rPr>
      </w:pPr>
      <w:bookmarkStart w:id="175" w:name="_Toc477771450"/>
      <w:bookmarkStart w:id="176" w:name="_Ref477785937"/>
      <w:r w:rsidRPr="00FA3824">
        <w:rPr>
          <w:lang w:val="en-US"/>
        </w:rPr>
        <w:t>STIAM-UIR (User Identifier Repository)</w:t>
      </w:r>
      <w:bookmarkEnd w:id="175"/>
      <w:bookmarkEnd w:id="176"/>
    </w:p>
    <w:p w14:paraId="66B55553" w14:textId="6D067FDA" w:rsidR="006B1E4D" w:rsidRDefault="00C0357F">
      <w:pPr>
        <w:pStyle w:val="Textkrper"/>
      </w:pPr>
      <w:r>
        <w:t>Die User Identifier Repository verwalten die externen Identifier-Definitionen zu AA-Ressourcen und ermöglicht es der STIAM-Plattform, so Daten über ein Subjekt</w:t>
      </w:r>
      <w:r w:rsidR="007C6218">
        <w:t xml:space="preserve"> </w:t>
      </w:r>
      <w:r>
        <w:t>aus einer AA und die intern identifizierte Person zu matchen.</w:t>
      </w:r>
    </w:p>
    <w:p w14:paraId="55974178" w14:textId="77777777" w:rsidR="006B1E4D" w:rsidRDefault="00C0357F">
      <w:pPr>
        <w:pStyle w:val="berschrift2"/>
        <w:numPr>
          <w:ilvl w:val="1"/>
          <w:numId w:val="2"/>
        </w:numPr>
      </w:pPr>
      <w:bookmarkStart w:id="177" w:name="_Toc477771451"/>
      <w:r>
        <w:t>Subjekt</w:t>
      </w:r>
      <w:bookmarkEnd w:id="177"/>
    </w:p>
    <w:p w14:paraId="577FE960" w14:textId="3D3ACA6F" w:rsidR="00DD5560" w:rsidRDefault="00DD5560" w:rsidP="00DD5560">
      <w:pPr>
        <w:pStyle w:val="Textkrper"/>
      </w:pPr>
      <w:r>
        <w:t>Ein Subjekt ist eine natürliche Person, eine Organisation (juristische Person), ein Service oder ein Ding, das auf eine Ressource zugreift oder zugreifen möchte. Ein Subjekt wird durch E-Identities repräsentiert.</w:t>
      </w:r>
    </w:p>
    <w:p w14:paraId="6848EB80" w14:textId="48FB63F3" w:rsidR="006B1E4D" w:rsidRDefault="00C0357F">
      <w:pPr>
        <w:pStyle w:val="Textkrper"/>
      </w:pPr>
      <w:r>
        <w:t>Abbild</w:t>
      </w:r>
      <w:r w:rsidR="004815E5">
        <w:t xml:space="preserve">ung 6 Definition </w:t>
      </w:r>
      <w:commentRangeStart w:id="178"/>
      <w:r w:rsidR="004815E5">
        <w:t>Subjekt ech-0107</w:t>
      </w:r>
      <w:r>
        <w:t xml:space="preserve"> → Todo: Bild einfügen</w:t>
      </w:r>
      <w:commentRangeEnd w:id="178"/>
      <w:r w:rsidR="00FC2546">
        <w:rPr>
          <w:rStyle w:val="Kommentarzeichen"/>
        </w:rPr>
        <w:commentReference w:id="178"/>
      </w:r>
    </w:p>
    <w:p w14:paraId="507F7F64" w14:textId="165DDEEA" w:rsidR="006B1E4D" w:rsidRDefault="00C0357F">
      <w:pPr>
        <w:pStyle w:val="Textkrper"/>
      </w:pPr>
      <w:r>
        <w:t>Ein Abonnent (engl. Subscr</w:t>
      </w:r>
      <w:r w:rsidR="009703A9">
        <w:t xml:space="preserve">iber, siehe NIST 800-63-3A </w:t>
      </w:r>
      <w:r w:rsidR="009703A9">
        <w:fldChar w:fldCharType="begin" w:fldLock="1"/>
      </w:r>
      <w:r w:rsidR="009015B5">
        <w:instrText>ADDIN CSL_CITATION { "citationItems" : [ { "id" : "ITEM-1", "itemData" : { "URL" : "https://pages.nist.gov/800-63-3/sp800-63a.html", "abstract" : "This document and its companion documents, SP 800-63-3, SP 800-63B, and SP 800-63C, provide technical and procedural guidelines to agencies for the implementation of digital authentication. This document focuses on the enrollment and verification of an identity for for use in digital authentication. Central to this is a process known as identity proofing in which an applicant provides evidence to a credential service provider (CSP) reliably identifying themselves, thereby allowing the CSP to assert that identification at a useful identity assurance level. This document defines technical requirements for each of three identity assurance levels. This publication supersedes corresponding sections of NIST SP 800-63-1 and SP 800-63-2.", "accessed" : { "date-parts" : [ [ "2016", "9", "1" ] ] }, "author" : [ { "dropping-particle" : "", "family" : "Paul A. Grassi, Jamie M. Danker, William E. Burr", "given" : "James L. Fenton", "non-dropping-particle" : "", "parse-names" : false, "suffix" : "" } ], "id" : "ITEM-1", "issued" : { "date-parts" : [ [ "2016" ] ] }, "title" : "DRAFT NIST Special Publication 800-63A", "type" : "webpage" }, "uris" : [ "http://www.mendeley.com/documents/?uuid=49451590-e2e7-42aa-9f71-713b46b08b58" ] } ], "mendeley" : { "formattedCitation" : "[16]", "plainTextFormattedCitation" : "[16]", "previouslyFormattedCitation" : "[16]" }, "properties" : { "noteIndex" : 0 }, "schema" : "https://github.com/citation-style-language/schema/raw/master/csl-citation.json" }</w:instrText>
      </w:r>
      <w:r w:rsidR="009703A9">
        <w:fldChar w:fldCharType="separate"/>
      </w:r>
      <w:r w:rsidR="007A17E3" w:rsidRPr="007A17E3">
        <w:rPr>
          <w:noProof/>
        </w:rPr>
        <w:t>[16]</w:t>
      </w:r>
      <w:r w:rsidR="009703A9">
        <w:fldChar w:fldCharType="end"/>
      </w:r>
      <w:r>
        <w:t>) ist ein Subjekt, welches nach erfolgreich abgeschlossenem Registrationsprozess (Prozess Subjekt registrieren) ein Authentifizierungsmittel von einer CSP erhalten hat. Damit wird das Subjekt zu einem autorisierten Teilnehmer in der Identity Federation Community.</w:t>
      </w:r>
    </w:p>
    <w:p w14:paraId="4646FCC3" w14:textId="433421E2" w:rsidR="006B1E4D" w:rsidRDefault="00C0357F">
      <w:pPr>
        <w:pStyle w:val="Textkrper"/>
      </w:pPr>
      <w:r>
        <w:t>Ein Antragsteller (engl. Applicant, siehe NIST 8</w:t>
      </w:r>
      <w:r w:rsidR="009703A9">
        <w:t xml:space="preserve">00-63-3A </w:t>
      </w:r>
      <w:r w:rsidR="009703A9">
        <w:fldChar w:fldCharType="begin" w:fldLock="1"/>
      </w:r>
      <w:r w:rsidR="009015B5">
        <w:instrText>ADDIN CSL_CITATION { "citationItems" : [ { "id" : "ITEM-1", "itemData" : { "URL" : "https://pages.nist.gov/800-63-3/sp800-63a.html", "abstract" : "This document and its companion documents, SP 800-63-3, SP 800-63B, and SP 800-63C, provide technical and procedural guidelines to agencies for the implementation of digital authentication. This document focuses on the enrollment and verification of an identity for for use in digital authentication. Central to this is a process known as identity proofing in which an applicant provides evidence to a credential service provider (CSP) reliably identifying themselves, thereby allowing the CSP to assert that identification at a useful identity assurance level. This document defines technical requirements for each of three identity assurance levels. This publication supersedes corresponding sections of NIST SP 800-63-1 and SP 800-63-2.", "accessed" : { "date-parts" : [ [ "2016", "9", "1" ] ] }, "author" : [ { "dropping-particle" : "", "family" : "Paul A. Grassi, Jamie M. Danker, William E. Burr", "given" : "James L. Fenton", "non-dropping-particle" : "", "parse-names" : false, "suffix" : "" } ], "id" : "ITEM-1", "issued" : { "date-parts" : [ [ "2016" ] ] }, "title" : "DRAFT NIST Special Publication 800-63A", "type" : "webpage" }, "uris" : [ "http://www.mendeley.com/documents/?uuid=49451590-e2e7-42aa-9f71-713b46b08b58" ] } ], "mendeley" : { "formattedCitation" : "[16]", "plainTextFormattedCitation" : "[16]", "previouslyFormattedCitation" : "[16]" }, "properties" : { "noteIndex" : 0 }, "schema" : "https://github.com/citation-style-language/schema/raw/master/csl-citation.json" }</w:instrText>
      </w:r>
      <w:r w:rsidR="009703A9">
        <w:fldChar w:fldCharType="separate"/>
      </w:r>
      <w:r w:rsidR="007A17E3" w:rsidRPr="007A17E3">
        <w:rPr>
          <w:noProof/>
        </w:rPr>
        <w:t>[16]</w:t>
      </w:r>
      <w:r w:rsidR="009703A9">
        <w:fldChar w:fldCharType="end"/>
      </w:r>
      <w:r>
        <w:t>), ist ein Subjekt, das in die Identity Federation Community aufgenommen werden möchte und dazu den Prozess Subjekt registrieren durchläuft. Wurde dieser erfolgreich abgeschlossen, wird aus dem Antragsteller ein Abonnent.</w:t>
      </w:r>
    </w:p>
    <w:p w14:paraId="2C5BB216" w14:textId="343EEE83" w:rsidR="006B1E4D" w:rsidRDefault="00C0357F">
      <w:pPr>
        <w:pStyle w:val="Textkrper"/>
      </w:pPr>
      <w:r>
        <w:t>Ein Antragsteller (engl. Appli</w:t>
      </w:r>
      <w:r w:rsidR="009703A9">
        <w:t xml:space="preserve">cant, siehe NIST 800-63-3A </w:t>
      </w:r>
      <w:r w:rsidR="009703A9">
        <w:fldChar w:fldCharType="begin" w:fldLock="1"/>
      </w:r>
      <w:r w:rsidR="009015B5">
        <w:instrText>ADDIN CSL_CITATION { "citationItems" : [ { "id" : "ITEM-1", "itemData" : { "URL" : "https://pages.nist.gov/800-63-3/sp800-63a.html", "abstract" : "This document and its companion documents, SP 800-63-3, SP 800-63B, and SP 800-63C, provide technical and procedural guidelines to agencies for the implementation of digital authentication. This document focuses on the enrollment and verification of an identity for for use in digital authentication. Central to this is a process known as identity proofing in which an applicant provides evidence to a credential service provider (CSP) reliably identifying themselves, thereby allowing the CSP to assert that identification at a useful identity assurance level. This document defines technical requirements for each of three identity assurance levels. This publication supersedes corresponding sections of NIST SP 800-63-1 and SP 800-63-2.", "accessed" : { "date-parts" : [ [ "2016", "9", "1" ] ] }, "author" : [ { "dropping-particle" : "", "family" : "Paul A. Grassi, Jamie M. Danker, William E. Burr", "given" : "James L. Fenton", "non-dropping-particle" : "", "parse-names" : false, "suffix" : "" } ], "id" : "ITEM-1", "issued" : { "date-parts" : [ [ "2016" ] ] }, "title" : "DRAFT NIST Special Publication 800-63A", "type" : "webpage" }, "uris" : [ "http://www.mendeley.com/documents/?uuid=49451590-e2e7-42aa-9f71-713b46b08b58" ] } ], "mendeley" : { "formattedCitation" : "[16]", "plainTextFormattedCitation" : "[16]", "previouslyFormattedCitation" : "[16]" }, "properties" : { "noteIndex" : 0 }, "schema" : "https://github.com/citation-style-language/schema/raw/master/csl-citation.json" }</w:instrText>
      </w:r>
      <w:r w:rsidR="009703A9">
        <w:fldChar w:fldCharType="separate"/>
      </w:r>
      <w:r w:rsidR="007A17E3" w:rsidRPr="007A17E3">
        <w:rPr>
          <w:noProof/>
        </w:rPr>
        <w:t>[16]</w:t>
      </w:r>
      <w:r w:rsidR="009703A9">
        <w:fldChar w:fldCharType="end"/>
      </w:r>
      <w:r>
        <w:t>), ist ein Subjekt, das in die Identity Federation Community aufgenommen werden möchte und dazu den Prozess Subjekt registrieren durchläuft. Wurde dieser erfolgreich abgeschlossen, wird aus dem Antragsteller ein Abonnent.</w:t>
      </w:r>
    </w:p>
    <w:p w14:paraId="54CBC963" w14:textId="4194E121" w:rsidR="006B1E4D" w:rsidRDefault="00C0357F">
      <w:pPr>
        <w:pStyle w:val="Textkrper"/>
      </w:pPr>
      <w:r>
        <w:t>Ein Überbringer (engl. Bearer) ist ein Subjekt, das eine vom IdP ausgestellte Authentifizierungs</w:t>
      </w:r>
      <w:r w:rsidR="00FC2546">
        <w:t>bestätigung an die RP übergibt.</w:t>
      </w:r>
    </w:p>
    <w:p w14:paraId="28F9BB2D" w14:textId="77777777" w:rsidR="006B1E4D" w:rsidRDefault="00C0357F">
      <w:pPr>
        <w:pStyle w:val="berschrift2"/>
        <w:numPr>
          <w:ilvl w:val="1"/>
          <w:numId w:val="2"/>
        </w:numPr>
      </w:pPr>
      <w:bookmarkStart w:id="179" w:name="_Toc477771452"/>
      <w:r>
        <w:t>Trust Service</w:t>
      </w:r>
      <w:bookmarkEnd w:id="179"/>
    </w:p>
    <w:p w14:paraId="0F8E6985" w14:textId="77777777" w:rsidR="006B1E4D" w:rsidRDefault="00C0357F">
      <w:pPr>
        <w:pStyle w:val="Textkrper"/>
      </w:pPr>
      <w:r>
        <w:t>Der Trust Service pflegt die akzeptierten, vertrauenswürdigen IAM-Dienstanbieter.</w:t>
      </w:r>
    </w:p>
    <w:p w14:paraId="6572C152" w14:textId="77777777" w:rsidR="006B1E4D" w:rsidRDefault="00C0357F">
      <w:pPr>
        <w:pStyle w:val="berschrift2"/>
        <w:numPr>
          <w:ilvl w:val="1"/>
          <w:numId w:val="2"/>
        </w:numPr>
      </w:pPr>
      <w:bookmarkStart w:id="180" w:name="_Toc477771453"/>
      <w:commentRangeStart w:id="181"/>
      <w:r>
        <w:t>Trust-Level</w:t>
      </w:r>
      <w:bookmarkEnd w:id="180"/>
      <w:commentRangeEnd w:id="181"/>
      <w:r w:rsidR="0093358B">
        <w:rPr>
          <w:rStyle w:val="Kommentarzeichen"/>
          <w:rFonts w:eastAsiaTheme="minorHAnsi" w:cstheme="minorBidi"/>
          <w:b w:val="0"/>
          <w:bCs w:val="0"/>
        </w:rPr>
        <w:commentReference w:id="181"/>
      </w:r>
    </w:p>
    <w:p w14:paraId="7E6F54DB" w14:textId="77777777" w:rsidR="006B1E4D" w:rsidRDefault="00C0357F">
      <w:pPr>
        <w:pStyle w:val="Textkrper"/>
      </w:pPr>
      <w:r>
        <w:t>Zwischen den Beteiligten abgemachtes Vertrauensniveau, das Sicherheitsanforderungen für die Prozesse und die technologischen Komponenten festlegt.</w:t>
      </w:r>
    </w:p>
    <w:p w14:paraId="10174F3F" w14:textId="77777777" w:rsidR="006B1E4D" w:rsidRDefault="00C0357F">
      <w:pPr>
        <w:pStyle w:val="berschrift2"/>
        <w:numPr>
          <w:ilvl w:val="1"/>
          <w:numId w:val="2"/>
        </w:numPr>
      </w:pPr>
      <w:bookmarkStart w:id="182" w:name="_Toc477771454"/>
      <w:r>
        <w:t>Trusted Third Party</w:t>
      </w:r>
      <w:bookmarkEnd w:id="182"/>
      <w:r>
        <w:t xml:space="preserve"> </w:t>
      </w:r>
    </w:p>
    <w:p w14:paraId="6947D6C3" w14:textId="77777777" w:rsidR="006B1E4D" w:rsidRDefault="00C0357F">
      <w:pPr>
        <w:pStyle w:val="Textkrper"/>
      </w:pPr>
      <w:r>
        <w:t>Vertrauenswürdige Instanz, z.B. zur Verwaltung von öffentlichen Schlüsseln oder Zertifikaten.</w:t>
      </w:r>
    </w:p>
    <w:p w14:paraId="0406DD7F" w14:textId="77777777" w:rsidR="006B1E4D" w:rsidRDefault="00C0357F">
      <w:pPr>
        <w:pStyle w:val="berschrift2"/>
        <w:numPr>
          <w:ilvl w:val="1"/>
          <w:numId w:val="2"/>
        </w:numPr>
      </w:pPr>
      <w:bookmarkStart w:id="183" w:name="_Toc477771455"/>
      <w:r>
        <w:t>UID-Einheit</w:t>
      </w:r>
      <w:bookmarkEnd w:id="183"/>
    </w:p>
    <w:p w14:paraId="70E12968" w14:textId="7E693617" w:rsidR="00AE5430" w:rsidRDefault="00AE5430">
      <w:pPr>
        <w:pStyle w:val="Textkrper"/>
      </w:pPr>
      <w:r w:rsidRPr="00AE5430">
        <w:t>UID-Einheiten sind nach Art. 3.c des Bundesgesetzes über die Unte</w:t>
      </w:r>
      <w:r w:rsidR="00B560AF">
        <w:t xml:space="preserve">rnehmens-Identifikationsnummer </w:t>
      </w:r>
      <w:r w:rsidR="00B560AF">
        <w:fldChar w:fldCharType="begin" w:fldLock="1"/>
      </w:r>
      <w:r w:rsidR="009015B5">
        <w:instrText>ADDIN CSL_CITATION { "citationItems" : [ { "id" : "ITEM-1", "itemData" : { "author" : [ { "dropping-particle" : "", "family" : "Bundesversammlung", "given" : "Die", "non-dropping-particle" : "", "parse-names" : false, "suffix" : "" }, { "dropping-particle" : "", "family" : "Eidgenossenschaft", "given" : "Der Schweizerischen", "non-dropping-particle" : "", "parse-names" : false, "suffix" : "" } ], "id" : "ITEM-1", "issued" : { "date-parts" : [ [ "2011" ] ] }, "title" : "Bundesgesetz \u00fcber die Unternehmens-Identifikationsnummer (UIDG)", "type" : "bill" }, "uris" : [ "http://www.mendeley.com/documents/?uuid=b8d9de07-1c95-4f91-bc8f-d98e31076a63" ] } ], "mendeley" : { "formattedCitation" : "[17]", "plainTextFormattedCitation" : "[17]", "previouslyFormattedCitation" : "[17]" }, "properties" : { "noteIndex" : 0 }, "schema" : "https://github.com/citation-style-language/schema/raw/master/csl-citation.json" }</w:instrText>
      </w:r>
      <w:r w:rsidR="00B560AF">
        <w:fldChar w:fldCharType="separate"/>
      </w:r>
      <w:r w:rsidR="007A17E3" w:rsidRPr="007A17E3">
        <w:rPr>
          <w:noProof/>
        </w:rPr>
        <w:t>[17]</w:t>
      </w:r>
      <w:r w:rsidR="00B560AF">
        <w:fldChar w:fldCharType="end"/>
      </w:r>
      <w:r w:rsidR="00B560AF">
        <w:t xml:space="preserve"> </w:t>
      </w:r>
      <w:r w:rsidRPr="00AE5430">
        <w:t>festgelegt.</w:t>
      </w:r>
    </w:p>
    <w:p w14:paraId="166BFEC5" w14:textId="77777777" w:rsidR="006B1E4D" w:rsidRDefault="00C0357F">
      <w:pPr>
        <w:pStyle w:val="Textkrper"/>
      </w:pPr>
      <w:r>
        <w:t>Bei UID-Einheiten handelt es sich um alle Unternehmen und Institutionen, die eine UID erhalten. Im UID-System ist der Unternehmensbegriff weit gefasst. Unter UID-Einheit versteht man somit nicht nur alle in der Schweiz tätigen Unternehmen im eigentlichen Sinn, sondern alle «Kundinnen und Kunden der öffentlichen Verwaltung», die Charakteristiken eines Unternehmens aufweisen oder die zu rechtlichen, administrativen oder statistischen Zwecken identifiziert werden.</w:t>
      </w:r>
    </w:p>
    <w:p w14:paraId="6E08CEB9" w14:textId="184B8C34" w:rsidR="009015B5" w:rsidRDefault="009015B5">
      <w:pPr>
        <w:pStyle w:val="Textkrper"/>
      </w:pPr>
      <w:r>
        <w:t xml:space="preserve">Weitere Informationen zu der Unternehmens-Idenfitikaitonsnummer sind beim Bundesamt für Statistik vorhanden </w:t>
      </w:r>
      <w:r>
        <w:fldChar w:fldCharType="begin" w:fldLock="1"/>
      </w:r>
      <w:r w:rsidR="004D0DCD">
        <w:instrText>ADDIN CSL_CITATION { "citationItems" : [ { "id" : "ITEM-1", "itemData" : { "URL" : "https://www.bfs.admin.ch/bfs/de/home/register/unternehmensregister/unternehmens-identifikationsnummer/uid-einheiten-unternehmen.html", "author" : [ { "dropping-particle" : "", "family" : "Bundesamt f\u00fcr Statistik", "given" : "", "non-dropping-particle" : "", "parse-names" : false, "suffix" : "" } ], "id" : "ITEM-1", "issued" : { "date-parts" : [ [ "0" ] ] }, "title" : "UID-Einheiten (Unternehmen)", "type" : "webpage" }, "uris" : [ "http://www.mendeley.com/documents/?uuid=a4d8884c-040c-49c9-b845-7c001a37b3c8" ] } ], "mendeley" : { "formattedCitation" : "[18]", "plainTextFormattedCitation" : "[18]", "previouslyFormattedCitation" : "[18]" }, "properties" : { "noteIndex" : 0 }, "schema" : "https://github.com/citation-style-language/schema/raw/master/csl-citation.json" }</w:instrText>
      </w:r>
      <w:r>
        <w:fldChar w:fldCharType="separate"/>
      </w:r>
      <w:r w:rsidRPr="009015B5">
        <w:rPr>
          <w:noProof/>
        </w:rPr>
        <w:t>[18]</w:t>
      </w:r>
      <w:r>
        <w:fldChar w:fldCharType="end"/>
      </w:r>
      <w:r>
        <w:t>.</w:t>
      </w:r>
    </w:p>
    <w:p w14:paraId="20D6E3E9" w14:textId="41A8088B" w:rsidR="004D7600" w:rsidRDefault="004D7600">
      <w:pPr>
        <w:pStyle w:val="berschrift2"/>
        <w:numPr>
          <w:ilvl w:val="1"/>
          <w:numId w:val="2"/>
        </w:numPr>
      </w:pPr>
      <w:bookmarkStart w:id="184" w:name="_Toc477771456"/>
      <w:r>
        <w:t>Vermittler</w:t>
      </w:r>
      <w:bookmarkEnd w:id="184"/>
    </w:p>
    <w:p w14:paraId="70655CE9" w14:textId="20AADEE2" w:rsidR="004D7600" w:rsidRPr="004D7600" w:rsidRDefault="004D7600" w:rsidP="004D7600">
      <w:r w:rsidRPr="004D7600">
        <w:t xml:space="preserve">Ein Vermittler bietet gemeinsame Dienste, wie Metadaten, Discovery oder Identity Linking, für alle anderen Stakeholder in einer Identity Föderation an. Siehe auch </w:t>
      </w:r>
      <w:r w:rsidR="0025350E">
        <w:fldChar w:fldCharType="begin"/>
      </w:r>
      <w:r w:rsidR="0025350E">
        <w:instrText xml:space="preserve"> REF _Ref477279884 \r \h </w:instrText>
      </w:r>
      <w:r w:rsidR="0025350E">
        <w:fldChar w:fldCharType="separate"/>
      </w:r>
      <w:r w:rsidR="0025350E">
        <w:t>2.27</w:t>
      </w:r>
      <w:r w:rsidR="0025350E">
        <w:fldChar w:fldCharType="end"/>
      </w:r>
      <w:r w:rsidR="0025350E">
        <w:t xml:space="preserve"> </w:t>
      </w:r>
      <w:r w:rsidR="0025350E">
        <w:fldChar w:fldCharType="begin"/>
      </w:r>
      <w:r w:rsidR="0025350E">
        <w:instrText xml:space="preserve"> REF _Ref477279887 \h </w:instrText>
      </w:r>
      <w:r w:rsidR="0025350E">
        <w:fldChar w:fldCharType="separate"/>
      </w:r>
      <w:r w:rsidR="0025350E">
        <w:t>Broker Service</w:t>
      </w:r>
      <w:r w:rsidR="0025350E">
        <w:fldChar w:fldCharType="end"/>
      </w:r>
      <w:r w:rsidR="0025350E">
        <w:t xml:space="preserve">, </w:t>
      </w:r>
      <w:r w:rsidR="0025350E">
        <w:fldChar w:fldCharType="begin"/>
      </w:r>
      <w:r w:rsidR="0025350E">
        <w:instrText xml:space="preserve"> REF _Ref477279896 \r \h </w:instrText>
      </w:r>
      <w:r w:rsidR="0025350E">
        <w:fldChar w:fldCharType="separate"/>
      </w:r>
      <w:r w:rsidR="0025350E">
        <w:t>2.103</w:t>
      </w:r>
      <w:r w:rsidR="0025350E">
        <w:fldChar w:fldCharType="end"/>
      </w:r>
      <w:r w:rsidR="0025350E">
        <w:t xml:space="preserve"> </w:t>
      </w:r>
      <w:r w:rsidR="0025350E">
        <w:fldChar w:fldCharType="begin"/>
      </w:r>
      <w:r w:rsidR="0025350E">
        <w:instrText xml:space="preserve"> REF _Ref477279899 \h </w:instrText>
      </w:r>
      <w:r w:rsidR="0025350E">
        <w:fldChar w:fldCharType="separate"/>
      </w:r>
      <w:r w:rsidR="0025350E">
        <w:t>STIAM-Broker</w:t>
      </w:r>
      <w:r w:rsidR="0025350E">
        <w:fldChar w:fldCharType="end"/>
      </w:r>
    </w:p>
    <w:p w14:paraId="18BAD1AD" w14:textId="34C9127C" w:rsidR="006B1E4D" w:rsidRDefault="00C0357F">
      <w:pPr>
        <w:pStyle w:val="berschrift2"/>
        <w:numPr>
          <w:ilvl w:val="1"/>
          <w:numId w:val="2"/>
        </w:numPr>
      </w:pPr>
      <w:bookmarkStart w:id="185" w:name="_Toc477771457"/>
      <w:r>
        <w:t>Vertrauen</w:t>
      </w:r>
      <w:bookmarkEnd w:id="185"/>
    </w:p>
    <w:p w14:paraId="520A8ADA" w14:textId="1F35AB39" w:rsidR="006B1E4D" w:rsidRDefault="00C0357F">
      <w:pPr>
        <w:pStyle w:val="Textkrper"/>
      </w:pPr>
      <w:r>
        <w:t>Formell meist im SLA definierte Vertrauensbeziehung zwischen verantwortlichen Stellen. z.B. die formelle Beschreibung der Kriterien, die erfüllt sein müssen, damit sich zwei Organisationen, Entitäten, Domänen etc. gegenseitig vertrauen.</w:t>
      </w:r>
    </w:p>
    <w:p w14:paraId="399DFBD7" w14:textId="0DC084F0" w:rsidR="00C168FF" w:rsidRDefault="00C168FF">
      <w:pPr>
        <w:pStyle w:val="Textkrper"/>
      </w:pPr>
      <w:r>
        <w:t>Synonym: Trust</w:t>
      </w:r>
    </w:p>
    <w:p w14:paraId="797D9F17" w14:textId="77777777" w:rsidR="006B1E4D" w:rsidRDefault="00C0357F">
      <w:pPr>
        <w:pStyle w:val="berschrift2"/>
        <w:numPr>
          <w:ilvl w:val="1"/>
          <w:numId w:val="2"/>
        </w:numPr>
      </w:pPr>
      <w:bookmarkStart w:id="186" w:name="_Toc477771458"/>
      <w:r>
        <w:t>Verzeichnis</w:t>
      </w:r>
      <w:bookmarkEnd w:id="186"/>
    </w:p>
    <w:p w14:paraId="634D23A6" w14:textId="77777777" w:rsidR="006B1E4D" w:rsidRDefault="00C0357F">
      <w:pPr>
        <w:pStyle w:val="Textkrper"/>
      </w:pPr>
      <w:r>
        <w:t>Systematische Sammlung von Informationen mit gemeinsamen Merkmalen.</w:t>
      </w:r>
    </w:p>
    <w:p w14:paraId="215D7F88" w14:textId="77777777" w:rsidR="006B1E4D" w:rsidRDefault="00C0357F">
      <w:pPr>
        <w:pStyle w:val="berschrift2"/>
        <w:numPr>
          <w:ilvl w:val="1"/>
          <w:numId w:val="2"/>
        </w:numPr>
      </w:pPr>
      <w:bookmarkStart w:id="187" w:name="_Toc477771459"/>
      <w:r>
        <w:t>WS-Federation</w:t>
      </w:r>
      <w:bookmarkEnd w:id="187"/>
    </w:p>
    <w:p w14:paraId="1AF25149" w14:textId="380E979E" w:rsidR="006B1E4D" w:rsidRDefault="00C0357F">
      <w:pPr>
        <w:pStyle w:val="Textkrper"/>
      </w:pPr>
      <w:r>
        <w:t>WS-Federation in der akt</w:t>
      </w:r>
      <w:r w:rsidR="00443359">
        <w:t xml:space="preserve">uellen Version 1.2 </w:t>
      </w:r>
      <w:r w:rsidR="00443359">
        <w:fldChar w:fldCharType="begin" w:fldLock="1"/>
      </w:r>
      <w:r w:rsidR="004D0DCD">
        <w:instrText>ADDIN CSL_CITATION { "citationItems" : [ { "id" : "ITEM-1", "itemData" : { "abstract" : "This specification defines extensions that build on [WS-Security] to provide a framework for requesting and issuing security tokens, and to broker trust relationships.", "author" : [ { "dropping-particle" : "", "family" : "Lawrence", "given" : "Kelvin", "non-dropping-particle" : "", "parse-names" : false, "suffix" : "" }, { "dropping-particle" : "", "family" : "Kaler", "given" : "C", "non-dropping-particle" : "", "parse-names" : false, "suffix" : "" }, { "dropping-particle" : "", "family" : "Nadalin", "given" : "A", "non-dropping-particle" : "", "parse-names" : false, "suffix" : "" }, { "dropping-particle" : "", "family" : "Goodner", "given" : "M", "non-dropping-particle" : "", "parse-names" : false, "suffix" : "" }, { "dropping-particle" : "", "family" : "Gudgin", "given" : "M", "non-dropping-particle" : "", "parse-names" : false, "suffix" : "" } ], "container-title" : "Oasis Standard", "id" : "ITEM-1", "issue" : "February", "issued" : { "date-parts" : [ [ "2009" ] ] }, "title" : "WS-Trust 1.4", "type" : "article-journal" }, "uris" : [ "http://www.mendeley.com/documents/?uuid=5d8ab9a3-5b9d-43fc-afac-3f7744c25c2a" ] } ], "mendeley" : { "formattedCitation" : "[19]", "plainTextFormattedCitation" : "[19]", "previouslyFormattedCitation" : "[19]" }, "properties" : { "noteIndex" : 0 }, "schema" : "https://github.com/citation-style-language/schema/raw/master/csl-citation.json" }</w:instrText>
      </w:r>
      <w:r w:rsidR="00443359">
        <w:fldChar w:fldCharType="separate"/>
      </w:r>
      <w:r w:rsidR="009015B5" w:rsidRPr="009015B5">
        <w:rPr>
          <w:noProof/>
        </w:rPr>
        <w:t>[19]</w:t>
      </w:r>
      <w:r w:rsidR="00443359">
        <w:fldChar w:fldCharType="end"/>
      </w:r>
      <w:r w:rsidR="00443359">
        <w:t xml:space="preserve"> </w:t>
      </w:r>
      <w:r w:rsidR="00443359">
        <w:fldChar w:fldCharType="begin" w:fldLock="1"/>
      </w:r>
      <w:r w:rsidR="004D0DCD">
        <w:instrText>ADDIN CSL_CITATION { "citationItems" : [ { "id" : "ITEM-1", "itemData" : { "abstract" : "This paper is intended to help the reader understand the features of WS-Federation by describing the use of the specification in selected application scenarios. WS-Federation extends WS-Trust to provide a flexible Federated Identity architecture with clean separation between trust mechanisms, security token formats, and the protocol for obtaining tokens.", "author" : [ { "dropping-particle" : "", "family" : "Goodner", "given" : "Marc", "non-dropping-particle" : "", "parse-names" : false, "suffix" : "" }, { "dropping-particle" : "", "family" : "Hondo", "given" : "Maryann", "non-dropping-particle" : "", "parse-names" : false, "suffix" : "" }, { "dropping-particle" : "", "family" : "Nadalin", "given" : "Anthony", "non-dropping-particle" : "", "parse-names" : false, "suffix" : "" }, { "dropping-particle" : "", "family" : "Mcintosh", "given" : "Michael", "non-dropping-particle" : "", "parse-names" : false, "suffix" : "" }, { "dropping-particle" : "", "family" : "Schmidt", "given" : "Don", "non-dropping-particle" : "", "parse-names" : false, "suffix" : "" } ], "id" : "ITEM-1", "issued" : { "date-parts" : [ [ "2007" ] ] }, "title" : "Understanding WS-Federation", "type" : "article-journal" }, "uris" : [ "http://www.mendeley.com/documents/?uuid=d2c17e2a-385b-4e87-b98f-7e49dc3ee698" ] } ], "mendeley" : { "formattedCitation" : "[20]", "plainTextFormattedCitation" : "[20]", "previouslyFormattedCitation" : "[20]" }, "properties" : { "noteIndex" : 0 }, "schema" : "https://github.com/citation-style-language/schema/raw/master/csl-citation.json" }</w:instrText>
      </w:r>
      <w:r w:rsidR="00443359">
        <w:fldChar w:fldCharType="separate"/>
      </w:r>
      <w:r w:rsidR="009015B5" w:rsidRPr="009015B5">
        <w:rPr>
          <w:noProof/>
        </w:rPr>
        <w:t>[20]</w:t>
      </w:r>
      <w:r w:rsidR="00443359">
        <w:fldChar w:fldCharType="end"/>
      </w:r>
      <w:r w:rsidR="00443359">
        <w:t xml:space="preserve"> </w:t>
      </w:r>
      <w:r>
        <w:t xml:space="preserve">ist ebenfalls Teil der WS-* Spezifikation und erweitert WS-Trust mit der Möglichkeit, Security Tokens auch über unterschiedliche Domains auszutauschen, indem der Standard mehrere Identity Provider unterstützt. </w:t>
      </w:r>
      <w:r w:rsidR="004C5A83">
        <w:t>B</w:t>
      </w:r>
      <w:r>
        <w:t>ei WS-Federation kann das SAML</w:t>
      </w:r>
      <w:r w:rsidR="004C5A83">
        <w:t>-Tokenformat als Security Token</w:t>
      </w:r>
      <w:r>
        <w:t xml:space="preserve"> verwendet werden.</w:t>
      </w:r>
    </w:p>
    <w:p w14:paraId="5D251EEE" w14:textId="77777777" w:rsidR="006B1E4D" w:rsidRDefault="00C0357F">
      <w:pPr>
        <w:pStyle w:val="berschrift2"/>
        <w:numPr>
          <w:ilvl w:val="1"/>
          <w:numId w:val="2"/>
        </w:numPr>
      </w:pPr>
      <w:bookmarkStart w:id="188" w:name="_Toc477771460"/>
      <w:r>
        <w:t>WS-Trust</w:t>
      </w:r>
      <w:bookmarkEnd w:id="188"/>
    </w:p>
    <w:p w14:paraId="74208040" w14:textId="1664133D" w:rsidR="006B1E4D" w:rsidRPr="004C5A83" w:rsidRDefault="00C0357F">
      <w:pPr>
        <w:pStyle w:val="Textkrper"/>
        <w:rPr>
          <w:b/>
        </w:rPr>
      </w:pPr>
      <w:r>
        <w:t>Der von OASIS spezifizierte We</w:t>
      </w:r>
      <w:r w:rsidR="00EE5C40">
        <w:t xml:space="preserve">b Service Trust (WS-Trust) </w:t>
      </w:r>
      <w:r w:rsidR="00EE5C40">
        <w:fldChar w:fldCharType="begin" w:fldLock="1"/>
      </w:r>
      <w:r w:rsidR="004D0DCD">
        <w:instrText>ADDIN CSL_CITATION { "citationItems" : [ { "id" : "ITEM-1", "itemData" : { "abstract" : "This specification defines extensions that build on [WS-Security] to provide a framework for requesting and issuing security tokens, and to broker trust relationships.", "author" : [ { "dropping-particle" : "", "family" : "Lawrence", "given" : "Kelvin", "non-dropping-particle" : "", "parse-names" : false, "suffix" : "" }, { "dropping-particle" : "", "family" : "Kaler", "given" : "C", "non-dropping-particle" : "", "parse-names" : false, "suffix" : "" }, { "dropping-particle" : "", "family" : "Nadalin", "given" : "A", "non-dropping-particle" : "", "parse-names" : false, "suffix" : "" }, { "dropping-particle" : "", "family" : "Goodner", "given" : "M", "non-dropping-particle" : "", "parse-names" : false, "suffix" : "" }, { "dropping-particle" : "", "family" : "Gudgin", "given" : "M", "non-dropping-particle" : "", "parse-names" : false, "suffix" : "" } ], "container-title" : "Oasis Standard", "id" : "ITEM-1", "issue" : "February", "issued" : { "date-parts" : [ [ "2009" ] ] }, "title" : "WS-Trust 1.4", "type" : "article-journal" }, "uris" : [ "http://www.mendeley.com/documents/?uuid=5d8ab9a3-5b9d-43fc-afac-3f7744c25c2a" ] } ], "mendeley" : { "formattedCitation" : "[19]", "plainTextFormattedCitation" : "[19]", "previouslyFormattedCitation" : "[19]" }, "properties" : { "noteIndex" : 0 }, "schema" : "https://github.com/citation-style-language/schema/raw/master/csl-citation.json" }</w:instrText>
      </w:r>
      <w:r w:rsidR="00EE5C40">
        <w:fldChar w:fldCharType="separate"/>
      </w:r>
      <w:r w:rsidR="009015B5" w:rsidRPr="009015B5">
        <w:rPr>
          <w:noProof/>
        </w:rPr>
        <w:t>[19]</w:t>
      </w:r>
      <w:r w:rsidR="00EE5C40">
        <w:fldChar w:fldCharType="end"/>
      </w:r>
      <w:r>
        <w:t xml:space="preserve"> in der aktuellen Version 1.4 ist Teil der WS-* Spezifikation, welche ein Framework für den sicheren Austausch von Web Service Nachrichten bereitstellt. Bei WS-Trust handelt es sich um einen Standard, der die Interoperabilität von Sicherheits-Token durch Definition eines Protokolls für Anforderungen und Antworten unterstützt. Dieses Protokoll ermöglicht einem Consumer (z.B. ein Web-Service-Client), den Austausch eines bestimmten Sicherheitstokens von einem anerkannten Aussteller, dem Security Token Service (STS), anzufordern und einer Relying Party zu übergeben.</w:t>
      </w:r>
      <w:r w:rsidR="004C5A83">
        <w:t xml:space="preserve"> Bei WS-Trust kann das SAML-Tokenformat als Security Token verwendet werden.</w:t>
      </w:r>
    </w:p>
    <w:p w14:paraId="1DE517C1" w14:textId="77777777" w:rsidR="006B1E4D" w:rsidRDefault="00C0357F">
      <w:pPr>
        <w:pStyle w:val="berschrift2"/>
        <w:numPr>
          <w:ilvl w:val="1"/>
          <w:numId w:val="2"/>
        </w:numPr>
      </w:pPr>
      <w:bookmarkStart w:id="189" w:name="_Toc477771461"/>
      <w:r>
        <w:t>Zugang Service</w:t>
      </w:r>
      <w:bookmarkEnd w:id="189"/>
    </w:p>
    <w:p w14:paraId="276F7EF4" w14:textId="77777777" w:rsidR="000D6755" w:rsidRDefault="00C0357F">
      <w:pPr>
        <w:pStyle w:val="Textkrper"/>
      </w:pPr>
      <w:r>
        <w:t>Der Service überprüft die Einhaltung der Zugangsregeln und erlaubt dem Subjekt den Zugang, wenn die entsprechenden Regeln erfüllt s</w:t>
      </w:r>
      <w:r w:rsidR="000D6755">
        <w:t>ind.</w:t>
      </w:r>
    </w:p>
    <w:p w14:paraId="78CD0E5E" w14:textId="66A76E31" w:rsidR="006B1E4D" w:rsidRDefault="00356FB2">
      <w:pPr>
        <w:pStyle w:val="Textkrper"/>
      </w:pPr>
      <w:r>
        <w:t>Synonym: Access Service</w:t>
      </w:r>
    </w:p>
    <w:p w14:paraId="6DAD2262" w14:textId="77777777" w:rsidR="006B1E4D" w:rsidRDefault="00C0357F">
      <w:pPr>
        <w:pStyle w:val="berschrift2"/>
        <w:numPr>
          <w:ilvl w:val="1"/>
          <w:numId w:val="2"/>
        </w:numPr>
      </w:pPr>
      <w:bookmarkStart w:id="190" w:name="_Toc477771462"/>
      <w:r>
        <w:t>Zugangsregel</w:t>
      </w:r>
      <w:bookmarkEnd w:id="190"/>
    </w:p>
    <w:p w14:paraId="260CFBB8" w14:textId="1F5BEE7E" w:rsidR="006B1E4D" w:rsidRDefault="00C0357F">
      <w:pPr>
        <w:pStyle w:val="Textkrper"/>
      </w:pPr>
      <w:r>
        <w:t xml:space="preserve">Ressourcenverantwortliche definieren die Zugangsregeln für ihre </w:t>
      </w:r>
      <w:r w:rsidR="00356FB2">
        <w:t>E-Ressource</w:t>
      </w:r>
      <w:r>
        <w:t>n. Die Zugangsregeln definieren die Bedingungen, unter denen ein Subjekt Zugang zu einer Ressource erhält (Grobautorisierung), z.B. nach erfolgreicher Authentifizierung und Bestätigung bestimmter Attribute.</w:t>
      </w:r>
    </w:p>
    <w:p w14:paraId="5B218DE5" w14:textId="77777777" w:rsidR="006B1E4D" w:rsidRDefault="00C0357F">
      <w:pPr>
        <w:pStyle w:val="berschrift2"/>
        <w:numPr>
          <w:ilvl w:val="1"/>
          <w:numId w:val="2"/>
        </w:numPr>
      </w:pPr>
      <w:bookmarkStart w:id="191" w:name="_Toc477771463"/>
      <w:r>
        <w:t>Zugangsregel Service</w:t>
      </w:r>
      <w:bookmarkEnd w:id="191"/>
    </w:p>
    <w:p w14:paraId="314D720B" w14:textId="77777777" w:rsidR="006B1E4D" w:rsidRDefault="00C0357F">
      <w:pPr>
        <w:pStyle w:val="Textkrper"/>
      </w:pPr>
      <w:r>
        <w:t xml:space="preserve">Der Service verwaltet die Regeln für den Zugang zu einer Ressource. Die Regeln sind auf der Basis von </w:t>
      </w:r>
      <w:commentRangeStart w:id="192"/>
      <w:r>
        <w:t xml:space="preserve">Authentisierung </w:t>
      </w:r>
      <w:commentRangeEnd w:id="192"/>
      <w:r w:rsidR="0093358B">
        <w:rPr>
          <w:rStyle w:val="Kommentarzeichen"/>
        </w:rPr>
        <w:commentReference w:id="192"/>
      </w:r>
      <w:r>
        <w:t>oder Attributen definiert.</w:t>
      </w:r>
    </w:p>
    <w:p w14:paraId="031CE066" w14:textId="77777777" w:rsidR="006B1E4D" w:rsidRDefault="00C0357F">
      <w:pPr>
        <w:pStyle w:val="berschrift2"/>
        <w:numPr>
          <w:ilvl w:val="1"/>
          <w:numId w:val="2"/>
        </w:numPr>
      </w:pPr>
      <w:bookmarkStart w:id="193" w:name="_Toc477771464"/>
      <w:r>
        <w:t>Zugriff</w:t>
      </w:r>
      <w:bookmarkEnd w:id="193"/>
    </w:p>
    <w:p w14:paraId="05D958B7" w14:textId="2EC9BA39" w:rsidR="006B1E4D" w:rsidRDefault="00C0357F">
      <w:pPr>
        <w:pStyle w:val="Textkrper"/>
      </w:pPr>
      <w:r>
        <w:t>Interaktion mit einer Entität um eine oder mehrere ihrer Ressourcen zu manipulieren und od</w:t>
      </w:r>
      <w:r w:rsidR="00726F70">
        <w:t>er zu nutzen</w:t>
      </w:r>
      <w:r w:rsidR="00B560AF">
        <w:t xml:space="preserve"> </w:t>
      </w:r>
      <w:r w:rsidR="00B560AF">
        <w:fldChar w:fldCharType="begin" w:fldLock="1"/>
      </w:r>
      <w:r w:rsidR="002576A4">
        <w:instrText>ADDIN CSL_CITATION { "citationItems" : [ { "id" : "ITEM-1", "itemData" : { "abstract" : "This specification defines terms used throughout the OASIS Security Assertion Markup Language (SAML) specifications and related documents.", "author" : [ { "dropping-particle" : "", "family" : "Cantor", "given" : "Scott", "non-dropping-particle" : "", "parse-names" : false, "suffix" : "" }, { "dropping-particle" : "", "family" : "Hodges", "given" : "Jeff", "non-dropping-particle" : "", "parse-names" : false, "suffix" : "" }, { "dropping-particle" : "", "family" : "Hirsch", "given" : "Frederick", "non-dropping-particle" : "", "parse-names" : false, "suffix" : "" }, { "dropping-particle" : "", "family" : "Philpott", "given" : "Rob", "non-dropping-particle" : "", "parse-names" : false, "suffix" : "" }, { "dropping-particle" : "", "family" : "Security", "given" : "R S a", "non-dropping-particle" : "", "parse-names" : false, "suffix" : "" }, { "dropping-particle" : "", "family" : "Hughes", "given" : "John", "non-dropping-particle" : "", "parse-names" : false, "suffix" : "" }, { "dropping-particle" : "", "family" : "Origin", "given" : "Atos", "non-dropping-particle" : "", "parse-names" : false, "suffix" : "" }, { "dropping-particle" : "", "family" : "Lockhart", "given" : "Hal", "non-dropping-particle" : "", "parse-names" : false, "suffix" : "" }, { "dropping-particle" : "", "family" : "Systems", "given" : "B E a", "non-dropping-particle" : "", "parse-names" : false, "suffix" : "" }, { "dropping-particle" : "", "family" : "Beach", "given" : "Michael", "non-dropping-particle" : "", "parse-names" : false, "suffix" : "" }, { "dropping-particle" : "", "family" : "Metz", "given" : "Rebekah", "non-dropping-particle" : "", "parse-names" : false, "suffix" : "" }, { "dropping-particle" : "", "family" : "Hamilton", "given" : "Booz Allen", "non-dropping-particle" : "", "parse-names" : false, "suffix" : "" }, { "dropping-particle" : "", "family" : "Randall", "given" : "Rick", "non-dropping-particle" : "", "parse-names" : false, "suffix" : "" }, { "dropping-particle" : "", "family" : "Wisniewski", "given" : "Thomas", "non-dropping-particle" : "", "parse-names" : false, "suffix" : "" }, { "dropping-particle" : "", "family" : "Reid", "given" : "Irving", "non-dropping-particle" : "", "parse-names" : false, "suffix" : "" }, { "dropping-particle" : "", "family" : "Austel", "given" : "Paula", "non-dropping-particle" : "", "parse-names" : false, "suffix" : "" }, { "dropping-particle" : "", "family" : "Morgan", "given" : "R L Bob", "non-dropping-particle" : "", "parse-names" : false, "suffix" : "" }, { "dropping-particle" : "", "family" : "Davis", "given" : "Peter C", "non-dropping-particle" : "", "parse-names" : false, "suffix" : "" }, { "dropping-particle" : "", "family" : "Kemp", "given" : "John", "non-dropping-particle" : "", "parse-names" : false, "suffix" : "" }, { "dropping-particle" : "", "family" : "Madsen", "given" : "Paul", "non-dropping-particle" : "", "parse-names" : false, "suffix" : "" }, { "dropping-particle" : "", "family" : "Anderson", "given" : "Anne", "non-dropping-particle" : "", "parse-names" : false, "suffix" : "" }, { "dropping-particle" : "", "family" : "Microsystems", "given" : "Sun", "non-dropping-particle" : "", "parse-names" : false, "suffix" : "" } ], "container-title" : "Oasis Standard", "id" : "ITEM-1", "issued" : { "date-parts" : [ [ "2005" ] ] }, "title" : "Glossary for the OASIS Security Assertion Markup Language (SAML) V2.0", "type" : "article-journal" }, "uris" : [ "http://www.mendeley.com/documents/?uuid=fe0db10a-04b7-4cc9-96d7-9a286e45f846" ] } ], "mendeley" : { "formattedCitation" : "[2]", "plainTextFormattedCitation" : "[2]", "previouslyFormattedCitation" : "[2]" }, "properties" : { "noteIndex" : 0 }, "schema" : "https://github.com/citation-style-language/schema/raw/master/csl-citation.json" }</w:instrText>
      </w:r>
      <w:r w:rsidR="00B560AF">
        <w:fldChar w:fldCharType="separate"/>
      </w:r>
      <w:r w:rsidR="00B71573" w:rsidRPr="00B71573">
        <w:rPr>
          <w:noProof/>
        </w:rPr>
        <w:t>[2]</w:t>
      </w:r>
      <w:r w:rsidR="00B560AF">
        <w:fldChar w:fldCharType="end"/>
      </w:r>
      <w:r w:rsidR="00726F70">
        <w:t>.</w:t>
      </w:r>
    </w:p>
    <w:p w14:paraId="7E2D05AC" w14:textId="77777777" w:rsidR="006B1E4D" w:rsidRDefault="00C0357F">
      <w:pPr>
        <w:pStyle w:val="Textkrper"/>
      </w:pPr>
      <w:r>
        <w:t>Zur Gewährleistung der Nachvollziehbarkeit und Nachweisbarkeit werden Zugriffe gespeichert.</w:t>
      </w:r>
    </w:p>
    <w:p w14:paraId="203F9A3A" w14:textId="77777777" w:rsidR="006B1E4D" w:rsidRDefault="00C0357F">
      <w:pPr>
        <w:pStyle w:val="berschrift2"/>
        <w:numPr>
          <w:ilvl w:val="1"/>
          <w:numId w:val="2"/>
        </w:numPr>
      </w:pPr>
      <w:bookmarkStart w:id="194" w:name="_Toc477771465"/>
      <w:r>
        <w:t>Zugriffskontrolle</w:t>
      </w:r>
      <w:bookmarkEnd w:id="194"/>
    </w:p>
    <w:p w14:paraId="430C6C47" w14:textId="77777777" w:rsidR="006B1E4D" w:rsidRDefault="00C0357F">
      <w:pPr>
        <w:pStyle w:val="Textkrper"/>
      </w:pPr>
      <w:r>
        <w:t>Überwachung und Steuerung des Zugriffs auf Ressourcen. Das Ziel ist die Sicherstellung der Integrität, Vertraulichkeit und Verfügbarkeit von Informationen.</w:t>
      </w:r>
    </w:p>
    <w:p w14:paraId="4EA2A507" w14:textId="77777777" w:rsidR="006B1E4D" w:rsidRDefault="00C0357F">
      <w:pPr>
        <w:pStyle w:val="berschrift2"/>
        <w:numPr>
          <w:ilvl w:val="1"/>
          <w:numId w:val="2"/>
        </w:numPr>
      </w:pPr>
      <w:bookmarkStart w:id="195" w:name="_Toc477771466"/>
      <w:r>
        <w:t>Zugriffsrecht</w:t>
      </w:r>
      <w:bookmarkEnd w:id="195"/>
    </w:p>
    <w:p w14:paraId="50A1D116" w14:textId="38F868D4" w:rsidR="006B1E4D" w:rsidRDefault="00C0357F">
      <w:pPr>
        <w:pStyle w:val="Textkrper"/>
      </w:pPr>
      <w:r>
        <w:t xml:space="preserve">Ressourcenverantwortliche definieren die Zugriffsrechte für ihre </w:t>
      </w:r>
      <w:r w:rsidR="00356FB2">
        <w:t>E-Ressource</w:t>
      </w:r>
      <w:r>
        <w:t>n. Die Zugriffsrechte definieren die Bedingungen unter denen ein Subjekt auf die verschiedenen Funktionalitäten einer Ressource nutzen darf (Feinautorisierung), z.B. nach erfolgreicher Authentifizierung und Bestätigung bestimmter Attribute.</w:t>
      </w:r>
    </w:p>
    <w:p w14:paraId="6ADF2722" w14:textId="77777777" w:rsidR="006B1E4D" w:rsidRDefault="00C0357F">
      <w:pPr>
        <w:pStyle w:val="berschrift2"/>
        <w:numPr>
          <w:ilvl w:val="1"/>
          <w:numId w:val="2"/>
        </w:numPr>
      </w:pPr>
      <w:bookmarkStart w:id="196" w:name="_Toc477771467"/>
      <w:r>
        <w:t>Zugriffsrecht Service</w:t>
      </w:r>
      <w:bookmarkEnd w:id="196"/>
    </w:p>
    <w:p w14:paraId="0DED4402" w14:textId="01642053" w:rsidR="006B1E4D" w:rsidRDefault="00C0357F">
      <w:pPr>
        <w:pStyle w:val="Textkrper"/>
      </w:pPr>
      <w:r>
        <w:t xml:space="preserve">Der Service verwaltet die Rechte für die Nutzung einer </w:t>
      </w:r>
      <w:r w:rsidR="00356FB2">
        <w:t>E-Ressource</w:t>
      </w:r>
      <w:r>
        <w:t xml:space="preserve">. Die Rechte sind auf der Basis von </w:t>
      </w:r>
      <w:r w:rsidR="0065047E">
        <w:t>Authentifizierung</w:t>
      </w:r>
      <w:r>
        <w:t>, Attributen oder eigenen Modellen (Gruppen, Rollen, Einzelberechtigungen) definiert.</w:t>
      </w:r>
    </w:p>
    <w:p w14:paraId="31C970FC" w14:textId="77777777" w:rsidR="006B1E4D" w:rsidRDefault="00C0357F" w:rsidP="00130E7C">
      <w:pPr>
        <w:pStyle w:val="berschrift1"/>
        <w:numPr>
          <w:ilvl w:val="0"/>
          <w:numId w:val="6"/>
        </w:numPr>
      </w:pPr>
      <w:bookmarkStart w:id="197" w:name="_Toc359855113"/>
      <w:bookmarkStart w:id="198" w:name="_Toc457223052"/>
      <w:bookmarkStart w:id="199" w:name="_Toc477771468"/>
      <w:bookmarkEnd w:id="197"/>
      <w:bookmarkEnd w:id="198"/>
      <w:r>
        <w:t>Haftungsausschluss/Hinweise auf Rechte Dritter</w:t>
      </w:r>
      <w:bookmarkEnd w:id="199"/>
    </w:p>
    <w:p w14:paraId="180031F7" w14:textId="77777777" w:rsidR="006B1E4D" w:rsidRDefault="00C0357F">
      <w:r>
        <w:rPr>
          <w:b/>
        </w:rPr>
        <w:t>eCH</w:t>
      </w:r>
      <w:r>
        <w:t xml:space="preserve">-Standards, welche der Verein </w:t>
      </w:r>
      <w:r>
        <w:rPr>
          <w:b/>
        </w:rPr>
        <w:t>eCH</w:t>
      </w:r>
      <w:r>
        <w:t xml:space="preserve"> dem Benutzer zur unentgeltlichen Nutzung zur Verfügung stellen oder welche </w:t>
      </w:r>
      <w:r>
        <w:rPr>
          <w:b/>
        </w:rPr>
        <w:t>eCH</w:t>
      </w:r>
      <w:r>
        <w:t xml:space="preserve"> referenzieren, haben nur den Status von Empfehlungen. Der Verein </w:t>
      </w:r>
      <w:r>
        <w:rPr>
          <w:b/>
        </w:rPr>
        <w:t>eCH</w:t>
      </w:r>
      <w:r>
        <w:t xml:space="preserve"> haftet in keinem Fall für Entscheidungen oder Massnahmen, welche der Benutzer auf Grund dieser Dokumente trifft und / oder ergreift. Der Benutzer ist verpflichtet, die Dokumente vor deren Nutzung selbst zu überprüfen und sich gegebenenfalls beraten zu lassen. </w:t>
      </w:r>
      <w:r>
        <w:rPr>
          <w:b/>
        </w:rPr>
        <w:t>eCH</w:t>
      </w:r>
      <w:r>
        <w:t>-Standards können und sollen die technische, organisatorische oder juristische Beratung im konkreten Einzelfall nicht ersetzen.</w:t>
      </w:r>
    </w:p>
    <w:p w14:paraId="5A898FF8" w14:textId="77777777" w:rsidR="006B1E4D" w:rsidRDefault="00C0357F">
      <w:r>
        <w:t xml:space="preserve">In </w:t>
      </w:r>
      <w:r>
        <w:rPr>
          <w:b/>
        </w:rPr>
        <w:t>eCH</w:t>
      </w:r>
      <w:r>
        <w:t xml:space="preserve">-Standards referenzierte Dokumente, Verfahren, Methoden, Produkte und Standards sind unter Umständen markenrechtlich, urheberrechtlich oder patentrechtlich geschützt. Es liegt in der ausschliesslichen Verantwortlichkeit des Benutzers, sich die allenfalls erforderlichen Rechte bei den jeweils berechtigten Personen und/oder Organisationen zu beschaffen. </w:t>
      </w:r>
    </w:p>
    <w:p w14:paraId="6A65029F" w14:textId="77777777" w:rsidR="006B1E4D" w:rsidRDefault="00C0357F">
      <w:r>
        <w:t xml:space="preserve">Obwohl der Verein </w:t>
      </w:r>
      <w:r>
        <w:rPr>
          <w:b/>
        </w:rPr>
        <w:t>eCH</w:t>
      </w:r>
      <w:r>
        <w:t xml:space="preserve"> all seine Sorgfalt darauf verwendet, die </w:t>
      </w:r>
      <w:r>
        <w:rPr>
          <w:b/>
        </w:rPr>
        <w:t>eCH</w:t>
      </w:r>
      <w:r>
        <w:t xml:space="preserve">-Standards sorgfältig auszuarbeiten, kann keine Zusicherung oder Garantie auf Aktualität, Vollständigkeit, Richtigkeit bzw. Fehlerfreiheit der zur Verfügung gestellten Informationen und Dokumente gegeben werden. Der Inhalt von </w:t>
      </w:r>
      <w:r>
        <w:rPr>
          <w:b/>
        </w:rPr>
        <w:t>eCH</w:t>
      </w:r>
      <w:r>
        <w:t>-Standards kann jederzeit und ohne Ankündigung geändert werden.</w:t>
      </w:r>
    </w:p>
    <w:p w14:paraId="40226C52" w14:textId="77777777" w:rsidR="006B1E4D" w:rsidRDefault="00C0357F">
      <w:r>
        <w:t xml:space="preserve">Jede Haftung für Schäden, welche dem Benutzer aus dem Gebrauch der </w:t>
      </w:r>
      <w:r>
        <w:rPr>
          <w:b/>
        </w:rPr>
        <w:t>eCH</w:t>
      </w:r>
      <w:r>
        <w:t xml:space="preserve">-Standards entstehen ist, soweit gesetzlich zulässig, wegbedungen. </w:t>
      </w:r>
    </w:p>
    <w:p w14:paraId="03A26879" w14:textId="77777777" w:rsidR="006B1E4D" w:rsidRDefault="00C0357F" w:rsidP="00130E7C">
      <w:pPr>
        <w:pStyle w:val="berschrift1"/>
        <w:numPr>
          <w:ilvl w:val="0"/>
          <w:numId w:val="6"/>
        </w:numPr>
      </w:pPr>
      <w:bookmarkStart w:id="200" w:name="_Toc359855114"/>
      <w:bookmarkStart w:id="201" w:name="_Toc457223053"/>
      <w:bookmarkStart w:id="202" w:name="_Toc477771469"/>
      <w:bookmarkEnd w:id="200"/>
      <w:bookmarkEnd w:id="201"/>
      <w:r>
        <w:t>Urheberrechte</w:t>
      </w:r>
      <w:bookmarkEnd w:id="202"/>
    </w:p>
    <w:p w14:paraId="088EA5E7" w14:textId="77777777" w:rsidR="006B1E4D" w:rsidRDefault="00C0357F">
      <w:r>
        <w:t xml:space="preserve">Wer </w:t>
      </w:r>
      <w:r>
        <w:rPr>
          <w:b/>
        </w:rPr>
        <w:t>eCH</w:t>
      </w:r>
      <w:r>
        <w:t xml:space="preserve">-Standards erarbeitet, behält das geistige Eigentum an diesen. Allerdings verpflichtet sich der Erarbeitende, sein betreffendes geistiges Eigentum oder seine Rechte an geistigem Eigentum anderer, sofern möglich, den jeweiligen Fachgruppen und dem Verein </w:t>
      </w:r>
      <w:r>
        <w:rPr>
          <w:b/>
        </w:rPr>
        <w:t>eCH</w:t>
      </w:r>
      <w:r>
        <w:t xml:space="preserve"> kostenlos zur uneingeschränkten Nutzung und Weiterentwicklung im Rahmen des Vereinszweckes zur Verfügung zu stellen.</w:t>
      </w:r>
    </w:p>
    <w:p w14:paraId="637F4E61" w14:textId="77777777" w:rsidR="006B1E4D" w:rsidRDefault="00C0357F">
      <w:r>
        <w:t xml:space="preserve">Die von den Fachgruppen erarbeiteten Standards können unter Nennung der jeweiligen Urheber von </w:t>
      </w:r>
      <w:r>
        <w:rPr>
          <w:b/>
        </w:rPr>
        <w:t>eCH</w:t>
      </w:r>
      <w:r>
        <w:t xml:space="preserve"> unentgeltlich und uneingeschränkt genutzt, weiterverbreitet und weiterentwickelt werden. </w:t>
      </w:r>
    </w:p>
    <w:p w14:paraId="25EED9AC" w14:textId="77777777" w:rsidR="006B1E4D" w:rsidRDefault="00C0357F">
      <w:r>
        <w:rPr>
          <w:b/>
        </w:rPr>
        <w:t>eCH</w:t>
      </w:r>
      <w:r>
        <w:t>-Standards sind vollständig dokumentiert und frei von lizenz- und/oder patentrechtlichen Einschränkungen. Die dazugehörige Dokumentation kann unentgeltlich bezogen werden.</w:t>
      </w:r>
    </w:p>
    <w:p w14:paraId="57216DAE" w14:textId="77777777" w:rsidR="006B1E4D" w:rsidRDefault="00C0357F">
      <w:r>
        <w:t xml:space="preserve">Diese Bestimmungen gelten ausschliesslich für die von </w:t>
      </w:r>
      <w:r>
        <w:rPr>
          <w:b/>
        </w:rPr>
        <w:t>eCH</w:t>
      </w:r>
      <w:r>
        <w:t xml:space="preserve"> erarbeiteten Standards, nicht jedoch für Standards oder Produkte Dritter, auf welche in den </w:t>
      </w:r>
      <w:r>
        <w:rPr>
          <w:b/>
        </w:rPr>
        <w:t>eCH</w:t>
      </w:r>
      <w:r>
        <w:t>-Standards Bezug genommen wird. Die Standards enthalten die entsprechenden Hinweise auf die Rechte Dritter.</w:t>
      </w:r>
    </w:p>
    <w:p w14:paraId="38799004" w14:textId="77777777" w:rsidR="006B1E4D" w:rsidRDefault="00C0357F">
      <w:pPr>
        <w:widowControl/>
        <w:spacing w:after="0"/>
        <w:rPr>
          <w:rFonts w:eastAsia="Times New Roman" w:cs="Times New Roman"/>
          <w:b/>
          <w:bCs/>
          <w:sz w:val="36"/>
          <w:szCs w:val="16"/>
          <w:lang w:eastAsia="de-DE"/>
        </w:rPr>
      </w:pPr>
      <w:r>
        <w:br w:type="page"/>
      </w:r>
    </w:p>
    <w:p w14:paraId="2A96C132" w14:textId="77777777" w:rsidR="006B1E4D" w:rsidRPr="002E31CA" w:rsidRDefault="00C0357F">
      <w:pPr>
        <w:pStyle w:val="berschrift-Anhang"/>
        <w:rPr>
          <w:lang w:val="en-US"/>
        </w:rPr>
      </w:pPr>
      <w:bookmarkStart w:id="203" w:name="_Toc457223054"/>
      <w:bookmarkStart w:id="204" w:name="_Toc359855115"/>
      <w:bookmarkStart w:id="205" w:name="_Toc477771470"/>
      <w:bookmarkEnd w:id="203"/>
      <w:bookmarkEnd w:id="204"/>
      <w:r w:rsidRPr="00BB5185">
        <w:rPr>
          <w:lang w:val="en-US"/>
        </w:rPr>
        <w:t>Anhang</w:t>
      </w:r>
      <w:r w:rsidRPr="002E31CA">
        <w:rPr>
          <w:lang w:val="en-US"/>
        </w:rPr>
        <w:t xml:space="preserve"> A – </w:t>
      </w:r>
      <w:r w:rsidRPr="00BB5185">
        <w:rPr>
          <w:lang w:val="en-US"/>
        </w:rPr>
        <w:t>Referenzen</w:t>
      </w:r>
      <w:r w:rsidRPr="002E31CA">
        <w:rPr>
          <w:lang w:val="en-US"/>
        </w:rPr>
        <w:t xml:space="preserve"> &amp; </w:t>
      </w:r>
      <w:r w:rsidRPr="00BB5185">
        <w:rPr>
          <w:lang w:val="en-US"/>
        </w:rPr>
        <w:t>Bibliographie</w:t>
      </w:r>
      <w:bookmarkEnd w:id="205"/>
    </w:p>
    <w:p w14:paraId="0BBBFD19" w14:textId="1CA4D3CB" w:rsidR="00FC1C22" w:rsidRPr="00BB5185" w:rsidRDefault="00C85354" w:rsidP="00FC1C22">
      <w:pPr>
        <w:autoSpaceDE w:val="0"/>
        <w:autoSpaceDN w:val="0"/>
        <w:adjustRightInd w:val="0"/>
        <w:spacing w:line="240" w:lineRule="atLeast"/>
        <w:ind w:left="640" w:hanging="640"/>
        <w:rPr>
          <w:rFonts w:cs="Arial"/>
          <w:noProof/>
          <w:szCs w:val="24"/>
          <w:lang w:val="en-US"/>
        </w:rPr>
      </w:pPr>
      <w:r>
        <w:fldChar w:fldCharType="begin" w:fldLock="1"/>
      </w:r>
      <w:r w:rsidRPr="002E31CA">
        <w:rPr>
          <w:lang w:val="en-US"/>
        </w:rPr>
        <w:instrText xml:space="preserve">ADDIN Mendeley Bibliography CSL_BIBLIOGRAPHY </w:instrText>
      </w:r>
      <w:r>
        <w:fldChar w:fldCharType="separate"/>
      </w:r>
      <w:r w:rsidR="00FC1C22" w:rsidRPr="00BB5185">
        <w:rPr>
          <w:rFonts w:cs="Arial"/>
          <w:noProof/>
          <w:szCs w:val="24"/>
          <w:lang w:val="en-US"/>
        </w:rPr>
        <w:t>[1]</w:t>
      </w:r>
      <w:r w:rsidR="00FC1C22" w:rsidRPr="00BB5185">
        <w:rPr>
          <w:rFonts w:cs="Arial"/>
          <w:noProof/>
          <w:szCs w:val="24"/>
          <w:lang w:val="en-US"/>
        </w:rPr>
        <w:tab/>
        <w:t xml:space="preserve">N. Klingenstein, “Attribute aggregation and federated identity,” </w:t>
      </w:r>
      <w:r w:rsidR="00FC1C22" w:rsidRPr="00BB5185">
        <w:rPr>
          <w:rFonts w:cs="Arial"/>
          <w:i/>
          <w:iCs/>
          <w:noProof/>
          <w:szCs w:val="24"/>
          <w:lang w:val="en-US"/>
        </w:rPr>
        <w:t>SAINT - 2007 Int. Symp. Appl. Internet - Work. SAINT-W</w:t>
      </w:r>
      <w:r w:rsidR="00FC1C22" w:rsidRPr="00BB5185">
        <w:rPr>
          <w:rFonts w:cs="Arial"/>
          <w:noProof/>
          <w:szCs w:val="24"/>
          <w:lang w:val="en-US"/>
        </w:rPr>
        <w:t xml:space="preserve">, 2007. </w:t>
      </w:r>
    </w:p>
    <w:p w14:paraId="45E96E84" w14:textId="77777777" w:rsidR="00FC1C22" w:rsidRPr="00BB5185" w:rsidRDefault="00FC1C22" w:rsidP="00FC1C22">
      <w:pPr>
        <w:autoSpaceDE w:val="0"/>
        <w:autoSpaceDN w:val="0"/>
        <w:adjustRightInd w:val="0"/>
        <w:spacing w:line="240" w:lineRule="atLeast"/>
        <w:ind w:left="640" w:hanging="640"/>
        <w:rPr>
          <w:rFonts w:cs="Arial"/>
          <w:noProof/>
          <w:szCs w:val="24"/>
          <w:lang w:val="en-US"/>
        </w:rPr>
      </w:pPr>
      <w:r w:rsidRPr="00BB5185">
        <w:rPr>
          <w:rFonts w:cs="Arial"/>
          <w:noProof/>
          <w:szCs w:val="24"/>
          <w:lang w:val="en-US"/>
        </w:rPr>
        <w:t>[2]</w:t>
      </w:r>
      <w:r w:rsidRPr="00BB5185">
        <w:rPr>
          <w:rFonts w:cs="Arial"/>
          <w:noProof/>
          <w:szCs w:val="24"/>
          <w:lang w:val="en-US"/>
        </w:rPr>
        <w:tab/>
        <w:t xml:space="preserve">S. Cantor, J. Hodges, F. Hirsch, R. Philpott, R. S. a Security, J. Hughes, A. Origin, H. Lockhart, B. E. a Systems, M. Beach, R. Metz, B. A. Hamilton, R. Randall, T. Wisniewski, I. Reid, P. Austel, R. L. B. Morgan, P. C. Davis, J. Kemp, P. Madsen, A. Anderson, and S. Microsystems, “Glossary for the OASIS Security Assertion Markup Language (SAML) V2.0,” </w:t>
      </w:r>
      <w:r w:rsidRPr="00BB5185">
        <w:rPr>
          <w:rFonts w:cs="Arial"/>
          <w:i/>
          <w:iCs/>
          <w:noProof/>
          <w:szCs w:val="24"/>
          <w:lang w:val="en-US"/>
        </w:rPr>
        <w:t>Oasis Stand.</w:t>
      </w:r>
      <w:r w:rsidRPr="00BB5185">
        <w:rPr>
          <w:rFonts w:cs="Arial"/>
          <w:noProof/>
          <w:szCs w:val="24"/>
          <w:lang w:val="en-US"/>
        </w:rPr>
        <w:t>, 2005 [Online]. Available: https://docs.oasis-open.org/security/saml/v2.0/saml-glossary-2.0-os.pdf</w:t>
      </w:r>
    </w:p>
    <w:p w14:paraId="27418DE7" w14:textId="77777777" w:rsidR="00FC1C22" w:rsidRPr="00BB5185" w:rsidRDefault="00FC1C22" w:rsidP="00FC1C22">
      <w:pPr>
        <w:autoSpaceDE w:val="0"/>
        <w:autoSpaceDN w:val="0"/>
        <w:adjustRightInd w:val="0"/>
        <w:spacing w:line="240" w:lineRule="atLeast"/>
        <w:ind w:left="640" w:hanging="640"/>
        <w:rPr>
          <w:rFonts w:cs="Arial"/>
          <w:noProof/>
          <w:szCs w:val="24"/>
          <w:lang w:val="en-US"/>
        </w:rPr>
      </w:pPr>
      <w:r w:rsidRPr="00BB5185">
        <w:rPr>
          <w:rFonts w:cs="Arial"/>
          <w:noProof/>
          <w:szCs w:val="24"/>
          <w:lang w:val="en-US"/>
        </w:rPr>
        <w:t>[3]</w:t>
      </w:r>
      <w:r w:rsidRPr="00BB5185">
        <w:rPr>
          <w:rFonts w:cs="Arial"/>
          <w:noProof/>
          <w:szCs w:val="24"/>
          <w:lang w:val="en-US"/>
        </w:rPr>
        <w:tab/>
        <w:t xml:space="preserve">N. Ragouzis, J. Hughes, R. Philpott, E. Maler, P. Madsen, and T. Scavo, “Security Assertion Markup Language (SAML) V2.0 Technical Overview (OASIS),” </w:t>
      </w:r>
      <w:r w:rsidRPr="00BB5185">
        <w:rPr>
          <w:rFonts w:cs="Arial"/>
          <w:i/>
          <w:iCs/>
          <w:noProof/>
          <w:szCs w:val="24"/>
          <w:lang w:val="en-US"/>
        </w:rPr>
        <w:t>May</w:t>
      </w:r>
      <w:r w:rsidRPr="00BB5185">
        <w:rPr>
          <w:rFonts w:cs="Arial"/>
          <w:noProof/>
          <w:szCs w:val="24"/>
          <w:lang w:val="en-US"/>
        </w:rPr>
        <w:t>, no. February, p. 50, 2007 [Online]. Available: https://www.oasis-open.org/committees/security/docs/draft-sstc-baker-saml-arch-00.pdf</w:t>
      </w:r>
    </w:p>
    <w:p w14:paraId="18EDA97E" w14:textId="77777777" w:rsidR="00FC1C22" w:rsidRPr="00BB5185" w:rsidRDefault="00FC1C22" w:rsidP="00FC1C22">
      <w:pPr>
        <w:autoSpaceDE w:val="0"/>
        <w:autoSpaceDN w:val="0"/>
        <w:adjustRightInd w:val="0"/>
        <w:spacing w:line="240" w:lineRule="atLeast"/>
        <w:ind w:left="640" w:hanging="640"/>
        <w:rPr>
          <w:rFonts w:cs="Arial"/>
          <w:noProof/>
          <w:szCs w:val="24"/>
          <w:lang w:val="en-US"/>
        </w:rPr>
      </w:pPr>
      <w:r w:rsidRPr="00BB5185">
        <w:rPr>
          <w:rFonts w:cs="Arial"/>
          <w:noProof/>
          <w:szCs w:val="24"/>
          <w:lang w:val="en-US"/>
        </w:rPr>
        <w:t>[4]</w:t>
      </w:r>
      <w:r w:rsidRPr="00BB5185">
        <w:rPr>
          <w:rFonts w:cs="Arial"/>
          <w:noProof/>
          <w:szCs w:val="24"/>
          <w:lang w:val="en-US"/>
        </w:rPr>
        <w:tab/>
        <w:t>Natsakimura, “OpenID Connect | OpenID.”  [Online]. Available: http://openid.net/connect/. [Accessed: 10-Oct-2016]</w:t>
      </w:r>
    </w:p>
    <w:p w14:paraId="708C00B1" w14:textId="77777777" w:rsidR="00FC1C22" w:rsidRPr="00BB5185" w:rsidRDefault="00FC1C22" w:rsidP="00FC1C22">
      <w:pPr>
        <w:autoSpaceDE w:val="0"/>
        <w:autoSpaceDN w:val="0"/>
        <w:adjustRightInd w:val="0"/>
        <w:spacing w:line="240" w:lineRule="atLeast"/>
        <w:ind w:left="640" w:hanging="640"/>
        <w:rPr>
          <w:rFonts w:cs="Arial"/>
          <w:noProof/>
          <w:szCs w:val="24"/>
          <w:lang w:val="en-US"/>
        </w:rPr>
      </w:pPr>
      <w:r w:rsidRPr="00BB5185">
        <w:rPr>
          <w:rFonts w:cs="Arial"/>
          <w:noProof/>
          <w:szCs w:val="24"/>
          <w:lang w:val="en-US"/>
        </w:rPr>
        <w:t>[5]</w:t>
      </w:r>
      <w:r w:rsidRPr="00BB5185">
        <w:rPr>
          <w:rFonts w:cs="Arial"/>
          <w:noProof/>
          <w:szCs w:val="24"/>
          <w:lang w:val="en-US"/>
        </w:rPr>
        <w:tab/>
        <w:t>J. L. F. Paul A. Grassi, “DRAFT NIST Special Publication 800-63-3,” 2016.  [Online]. Available: https://pages.nist.gov/800-63-3/sp800-63-3.html. [Accessed: 01-Sep-2016]</w:t>
      </w:r>
    </w:p>
    <w:p w14:paraId="46036FCD" w14:textId="77777777" w:rsidR="00FC1C22" w:rsidRPr="00BB5185" w:rsidRDefault="00FC1C22" w:rsidP="00FC1C22">
      <w:pPr>
        <w:autoSpaceDE w:val="0"/>
        <w:autoSpaceDN w:val="0"/>
        <w:adjustRightInd w:val="0"/>
        <w:spacing w:line="240" w:lineRule="atLeast"/>
        <w:ind w:left="640" w:hanging="640"/>
        <w:rPr>
          <w:rFonts w:cs="Arial"/>
          <w:noProof/>
          <w:szCs w:val="24"/>
          <w:lang w:val="en-US"/>
        </w:rPr>
      </w:pPr>
      <w:r w:rsidRPr="00BB5185">
        <w:rPr>
          <w:rFonts w:cs="Arial"/>
          <w:noProof/>
          <w:szCs w:val="24"/>
          <w:lang w:val="en-US"/>
        </w:rPr>
        <w:t>[6]</w:t>
      </w:r>
      <w:r w:rsidRPr="00BB5185">
        <w:rPr>
          <w:rFonts w:cs="Arial"/>
          <w:noProof/>
          <w:szCs w:val="24"/>
          <w:lang w:val="en-US"/>
        </w:rPr>
        <w:tab/>
        <w:t>W. E. Burr, D. F. Dodson, E. M. Newton, R. A. Perlner, W. T. Polk, W. E. Burr, D. F. Dodson, and R. A. Perlner, “NIST Special Publication 800-63-2 Electronic Authentication Guideline,” 2003 [Online]. Available: http://nvlpubs.nist.gov/nistpubs/SpecialPublications/NIST.SP.800-63-2.pdf</w:t>
      </w:r>
    </w:p>
    <w:p w14:paraId="0CE4DBB9" w14:textId="77777777" w:rsidR="00FC1C22" w:rsidRPr="00BB5185" w:rsidRDefault="00FC1C22" w:rsidP="00FC1C22">
      <w:pPr>
        <w:autoSpaceDE w:val="0"/>
        <w:autoSpaceDN w:val="0"/>
        <w:adjustRightInd w:val="0"/>
        <w:spacing w:line="240" w:lineRule="atLeast"/>
        <w:ind w:left="640" w:hanging="640"/>
        <w:rPr>
          <w:rFonts w:cs="Arial"/>
          <w:noProof/>
          <w:szCs w:val="24"/>
          <w:lang w:val="en-US"/>
        </w:rPr>
      </w:pPr>
      <w:r w:rsidRPr="00BB5185">
        <w:rPr>
          <w:rFonts w:cs="Arial"/>
          <w:noProof/>
          <w:szCs w:val="24"/>
          <w:lang w:val="en-US"/>
        </w:rPr>
        <w:t>[7]</w:t>
      </w:r>
      <w:r w:rsidRPr="00BB5185">
        <w:rPr>
          <w:rFonts w:cs="Arial"/>
          <w:noProof/>
          <w:szCs w:val="24"/>
          <w:lang w:val="en-US"/>
        </w:rPr>
        <w:tab/>
        <w:t>“Stork 2.0.”  [Online]. Available: https://www.eid-stork2.eu/</w:t>
      </w:r>
    </w:p>
    <w:p w14:paraId="42CE104A" w14:textId="77777777" w:rsidR="00FC1C22" w:rsidRPr="00BB5185" w:rsidRDefault="00FC1C22" w:rsidP="00FC1C22">
      <w:pPr>
        <w:autoSpaceDE w:val="0"/>
        <w:autoSpaceDN w:val="0"/>
        <w:adjustRightInd w:val="0"/>
        <w:spacing w:line="240" w:lineRule="atLeast"/>
        <w:ind w:left="640" w:hanging="640"/>
        <w:rPr>
          <w:rFonts w:cs="Arial"/>
          <w:noProof/>
          <w:szCs w:val="24"/>
          <w:lang w:val="en-US"/>
        </w:rPr>
      </w:pPr>
      <w:r w:rsidRPr="00BB5185">
        <w:rPr>
          <w:rFonts w:cs="Arial"/>
          <w:noProof/>
          <w:szCs w:val="24"/>
          <w:lang w:val="en-US"/>
        </w:rPr>
        <w:t>[8]</w:t>
      </w:r>
      <w:r w:rsidRPr="00BB5185">
        <w:rPr>
          <w:rFonts w:cs="Arial"/>
          <w:noProof/>
          <w:szCs w:val="24"/>
          <w:lang w:val="en-US"/>
        </w:rPr>
        <w:tab/>
        <w:t>“DRAFT Strength of Function for Authenticators - Biometrics.”  [Online]. Available: https://pages.nist.gov/SOFA/SOFA.html. [Accessed: 03-Nov-2016]</w:t>
      </w:r>
    </w:p>
    <w:p w14:paraId="7653B6AE" w14:textId="77777777" w:rsidR="00FC1C22" w:rsidRPr="00BB5185" w:rsidRDefault="00FC1C22" w:rsidP="00FC1C22">
      <w:pPr>
        <w:autoSpaceDE w:val="0"/>
        <w:autoSpaceDN w:val="0"/>
        <w:adjustRightInd w:val="0"/>
        <w:spacing w:line="240" w:lineRule="atLeast"/>
        <w:ind w:left="640" w:hanging="640"/>
        <w:rPr>
          <w:rFonts w:cs="Arial"/>
          <w:noProof/>
          <w:szCs w:val="24"/>
          <w:lang w:val="en-US"/>
        </w:rPr>
      </w:pPr>
      <w:r w:rsidRPr="00BB5185">
        <w:rPr>
          <w:rFonts w:cs="Arial"/>
          <w:noProof/>
          <w:szCs w:val="24"/>
          <w:lang w:val="en-US"/>
        </w:rPr>
        <w:t>[9]</w:t>
      </w:r>
      <w:r w:rsidRPr="00BB5185">
        <w:rPr>
          <w:rFonts w:cs="Arial"/>
          <w:noProof/>
          <w:szCs w:val="24"/>
          <w:lang w:val="en-US"/>
        </w:rPr>
        <w:tab/>
        <w:t xml:space="preserve">P. Editors, W. Fumy, M. De Soete, E. J. Humphreys, K. Naemura, and K. Rannenberg, “ITU-T Recommendation X . 1254 | International Standard ISO / IEC DIS 29115 Information technology — Security techniques — Entity authentication assurance framework,” 2011. </w:t>
      </w:r>
    </w:p>
    <w:p w14:paraId="04941C36" w14:textId="77777777" w:rsidR="00FC1C22" w:rsidRPr="00BB5185" w:rsidRDefault="00FC1C22" w:rsidP="00FC1C22">
      <w:pPr>
        <w:autoSpaceDE w:val="0"/>
        <w:autoSpaceDN w:val="0"/>
        <w:adjustRightInd w:val="0"/>
        <w:spacing w:line="240" w:lineRule="atLeast"/>
        <w:ind w:left="640" w:hanging="640"/>
        <w:rPr>
          <w:rFonts w:cs="Arial"/>
          <w:noProof/>
          <w:szCs w:val="24"/>
          <w:lang w:val="en-US"/>
        </w:rPr>
      </w:pPr>
      <w:r w:rsidRPr="00BB5185">
        <w:rPr>
          <w:rFonts w:cs="Arial"/>
          <w:noProof/>
          <w:szCs w:val="24"/>
          <w:lang w:val="en-US"/>
        </w:rPr>
        <w:t>[10]</w:t>
      </w:r>
      <w:r w:rsidRPr="00BB5185">
        <w:rPr>
          <w:rFonts w:cs="Arial"/>
          <w:noProof/>
          <w:szCs w:val="24"/>
          <w:lang w:val="en-US"/>
        </w:rPr>
        <w:tab/>
        <w:t>J. P. R. Paul A. Grassi, Elaine M. Newton, Ray A. Perlner, Andrew R. Regenscheid, William E. Burr, James L. Fenton, “DRAFT NIST Special Publication 800-63B,” 2016.  [Online]. Available: https://pages.nist.gov/800-63-3/sp800-63b.html. [Accessed: 22-Aug-2016]</w:t>
      </w:r>
    </w:p>
    <w:p w14:paraId="410B05C7" w14:textId="77777777" w:rsidR="00FC1C22" w:rsidRPr="00FC1C22" w:rsidRDefault="00FC1C22" w:rsidP="00FC1C22">
      <w:pPr>
        <w:autoSpaceDE w:val="0"/>
        <w:autoSpaceDN w:val="0"/>
        <w:adjustRightInd w:val="0"/>
        <w:spacing w:line="240" w:lineRule="atLeast"/>
        <w:ind w:left="640" w:hanging="640"/>
        <w:rPr>
          <w:rFonts w:cs="Arial"/>
          <w:noProof/>
          <w:szCs w:val="24"/>
        </w:rPr>
      </w:pPr>
      <w:r w:rsidRPr="00FC1C22">
        <w:rPr>
          <w:rFonts w:cs="Arial"/>
          <w:noProof/>
          <w:szCs w:val="24"/>
        </w:rPr>
        <w:t>[11]</w:t>
      </w:r>
      <w:r w:rsidRPr="00FC1C22">
        <w:rPr>
          <w:rFonts w:cs="Arial"/>
          <w:noProof/>
          <w:szCs w:val="24"/>
        </w:rPr>
        <w:tab/>
        <w:t xml:space="preserve">D. A. S. Europ, I. Parlamentder, R. A. T. D. E. R. Europ, and I. Union, “VERORDNUNG (EU) Nr. 910/2014 DES EUROPÄISCHEN PARLAMENTS UND DES RATES vom,” 2015. </w:t>
      </w:r>
    </w:p>
    <w:p w14:paraId="5EE98C0B" w14:textId="77777777" w:rsidR="00FC1C22" w:rsidRPr="00BB5185" w:rsidRDefault="00FC1C22" w:rsidP="00FC1C22">
      <w:pPr>
        <w:autoSpaceDE w:val="0"/>
        <w:autoSpaceDN w:val="0"/>
        <w:adjustRightInd w:val="0"/>
        <w:spacing w:line="240" w:lineRule="atLeast"/>
        <w:ind w:left="640" w:hanging="640"/>
        <w:rPr>
          <w:rFonts w:cs="Arial"/>
          <w:noProof/>
          <w:szCs w:val="24"/>
          <w:lang w:val="en-US"/>
        </w:rPr>
      </w:pPr>
      <w:r w:rsidRPr="00BB5185">
        <w:rPr>
          <w:rFonts w:cs="Arial"/>
          <w:noProof/>
          <w:szCs w:val="24"/>
          <w:lang w:val="en-US"/>
        </w:rPr>
        <w:t>[12]</w:t>
      </w:r>
      <w:r w:rsidRPr="00BB5185">
        <w:rPr>
          <w:rFonts w:cs="Arial"/>
          <w:noProof/>
          <w:szCs w:val="24"/>
          <w:lang w:val="en-US"/>
        </w:rPr>
        <w:tab/>
        <w:t xml:space="preserve">E. D. Hardt, “The OAuth 2.0 Authorization Framework [RFC 6749],” 2012. </w:t>
      </w:r>
    </w:p>
    <w:p w14:paraId="40AE594A" w14:textId="77777777" w:rsidR="00FC1C22" w:rsidRPr="00BB5185" w:rsidRDefault="00FC1C22" w:rsidP="00FC1C22">
      <w:pPr>
        <w:autoSpaceDE w:val="0"/>
        <w:autoSpaceDN w:val="0"/>
        <w:adjustRightInd w:val="0"/>
        <w:spacing w:line="240" w:lineRule="atLeast"/>
        <w:ind w:left="640" w:hanging="640"/>
        <w:rPr>
          <w:rFonts w:cs="Arial"/>
          <w:noProof/>
          <w:szCs w:val="24"/>
          <w:lang w:val="en-US"/>
        </w:rPr>
      </w:pPr>
      <w:r w:rsidRPr="00BB5185">
        <w:rPr>
          <w:rFonts w:cs="Arial"/>
          <w:noProof/>
          <w:szCs w:val="24"/>
          <w:lang w:val="en-US"/>
        </w:rPr>
        <w:t>[13]</w:t>
      </w:r>
      <w:r w:rsidRPr="00BB5185">
        <w:rPr>
          <w:rFonts w:cs="Arial"/>
          <w:noProof/>
          <w:szCs w:val="24"/>
          <w:lang w:val="en-US"/>
        </w:rPr>
        <w:tab/>
        <w:t>M. Jones, J. Bradley, and N. Sakimuar, “JSON Web Token (JWT),” 2015 [Online]. Available: https://tools.ietf.org/pdf/rfc7519.pdf</w:t>
      </w:r>
    </w:p>
    <w:p w14:paraId="7BA436CF" w14:textId="77777777" w:rsidR="00FC1C22" w:rsidRPr="00BB5185" w:rsidRDefault="00FC1C22" w:rsidP="00FC1C22">
      <w:pPr>
        <w:autoSpaceDE w:val="0"/>
        <w:autoSpaceDN w:val="0"/>
        <w:adjustRightInd w:val="0"/>
        <w:spacing w:line="240" w:lineRule="atLeast"/>
        <w:ind w:left="640" w:hanging="640"/>
        <w:rPr>
          <w:rFonts w:cs="Arial"/>
          <w:noProof/>
          <w:szCs w:val="24"/>
          <w:lang w:val="en-US"/>
        </w:rPr>
      </w:pPr>
      <w:r w:rsidRPr="00BB5185">
        <w:rPr>
          <w:rFonts w:cs="Arial"/>
          <w:noProof/>
          <w:szCs w:val="24"/>
          <w:lang w:val="en-US"/>
        </w:rPr>
        <w:t>[14]</w:t>
      </w:r>
      <w:r w:rsidRPr="00BB5185">
        <w:rPr>
          <w:rFonts w:cs="Arial"/>
          <w:noProof/>
          <w:szCs w:val="24"/>
          <w:lang w:val="en-US"/>
        </w:rPr>
        <w:tab/>
        <w:t xml:space="preserve">S. Cantor, J. Kemp, R. Philpott, and E. Maler, “Assertions and Protocols for the OASIS Security Assertion Markup Language (SAML) V2.0,” </w:t>
      </w:r>
      <w:r w:rsidRPr="00BB5185">
        <w:rPr>
          <w:rFonts w:cs="Arial"/>
          <w:i/>
          <w:iCs/>
          <w:noProof/>
          <w:szCs w:val="24"/>
          <w:lang w:val="en-US"/>
        </w:rPr>
        <w:t>OASIS Stand.</w:t>
      </w:r>
      <w:r w:rsidRPr="00BB5185">
        <w:rPr>
          <w:rFonts w:cs="Arial"/>
          <w:noProof/>
          <w:szCs w:val="24"/>
          <w:lang w:val="en-US"/>
        </w:rPr>
        <w:t>, 2005 [Online]. Available: https://docs.oasis-open.org/security/saml/v2.0/saml-core-2.0-os.pdf</w:t>
      </w:r>
    </w:p>
    <w:p w14:paraId="65D7959D" w14:textId="77777777" w:rsidR="00FC1C22" w:rsidRPr="00BB5185" w:rsidRDefault="00FC1C22" w:rsidP="00FC1C22">
      <w:pPr>
        <w:autoSpaceDE w:val="0"/>
        <w:autoSpaceDN w:val="0"/>
        <w:adjustRightInd w:val="0"/>
        <w:spacing w:line="240" w:lineRule="atLeast"/>
        <w:ind w:left="640" w:hanging="640"/>
        <w:rPr>
          <w:rFonts w:cs="Arial"/>
          <w:noProof/>
          <w:szCs w:val="24"/>
          <w:lang w:val="en-US"/>
        </w:rPr>
      </w:pPr>
      <w:r w:rsidRPr="00BB5185">
        <w:rPr>
          <w:rFonts w:cs="Arial"/>
          <w:noProof/>
          <w:szCs w:val="24"/>
          <w:lang w:val="en-US"/>
        </w:rPr>
        <w:t>[15]</w:t>
      </w:r>
      <w:r w:rsidRPr="00BB5185">
        <w:rPr>
          <w:rFonts w:cs="Arial"/>
          <w:noProof/>
          <w:szCs w:val="24"/>
          <w:lang w:val="en-US"/>
        </w:rPr>
        <w:tab/>
        <w:t xml:space="preserve">S. Cantor, J. Hodges, F. Hirsch, R. Philpott, R. S. a Security, J. Hughes, A. Origin, H. Lockhart, B. E. a Systems, M. Beach, R. Metz, B. A. Hamilton, R. Randall, T. Wisniewski, I. Reid, P. Austel, R. L. B. Morgan, P. C. Davis, J. Kemp, P. Madsen, A. Anderson, and S. Microsystems, “Profiles for the OASIS Security Assertion Markup Language ( SAML ),” </w:t>
      </w:r>
      <w:r w:rsidRPr="00BB5185">
        <w:rPr>
          <w:rFonts w:cs="Arial"/>
          <w:i/>
          <w:iCs/>
          <w:noProof/>
          <w:szCs w:val="24"/>
          <w:lang w:val="en-US"/>
        </w:rPr>
        <w:t>Oasis Stand.</w:t>
      </w:r>
      <w:r w:rsidRPr="00BB5185">
        <w:rPr>
          <w:rFonts w:cs="Arial"/>
          <w:noProof/>
          <w:szCs w:val="24"/>
          <w:lang w:val="en-US"/>
        </w:rPr>
        <w:t>, 2005 [Online]. Available: https://docs.oasis-open.org/security/saml/v2.0/saml-profiles-2.0-os.pdf</w:t>
      </w:r>
    </w:p>
    <w:p w14:paraId="1A938FF7" w14:textId="77777777" w:rsidR="00FC1C22" w:rsidRPr="00BB5185" w:rsidRDefault="00FC1C22" w:rsidP="00FC1C22">
      <w:pPr>
        <w:autoSpaceDE w:val="0"/>
        <w:autoSpaceDN w:val="0"/>
        <w:adjustRightInd w:val="0"/>
        <w:spacing w:line="240" w:lineRule="atLeast"/>
        <w:ind w:left="640" w:hanging="640"/>
        <w:rPr>
          <w:rFonts w:cs="Arial"/>
          <w:noProof/>
          <w:szCs w:val="24"/>
          <w:lang w:val="en-US"/>
        </w:rPr>
      </w:pPr>
      <w:r w:rsidRPr="00BB5185">
        <w:rPr>
          <w:rFonts w:cs="Arial"/>
          <w:noProof/>
          <w:szCs w:val="24"/>
          <w:lang w:val="en-US"/>
        </w:rPr>
        <w:t>[16]</w:t>
      </w:r>
      <w:r w:rsidRPr="00BB5185">
        <w:rPr>
          <w:rFonts w:cs="Arial"/>
          <w:noProof/>
          <w:szCs w:val="24"/>
          <w:lang w:val="en-US"/>
        </w:rPr>
        <w:tab/>
        <w:t>J. L. F. Paul A. Grassi, Jamie M. Danker, William E. Burr, “DRAFT NIST Special Publication 800-63A,” 2016.  [Online]. Available: https://pages.nist.gov/800-63-3/sp800-63a.html. [Accessed: 01-Sep-2016]</w:t>
      </w:r>
    </w:p>
    <w:p w14:paraId="2A06A7BC" w14:textId="77777777" w:rsidR="00FC1C22" w:rsidRPr="00BB5185" w:rsidRDefault="00FC1C22" w:rsidP="00FC1C22">
      <w:pPr>
        <w:autoSpaceDE w:val="0"/>
        <w:autoSpaceDN w:val="0"/>
        <w:adjustRightInd w:val="0"/>
        <w:spacing w:line="240" w:lineRule="atLeast"/>
        <w:ind w:left="640" w:hanging="640"/>
        <w:rPr>
          <w:rFonts w:cs="Arial"/>
          <w:noProof/>
          <w:szCs w:val="24"/>
          <w:lang w:val="en-US"/>
        </w:rPr>
      </w:pPr>
      <w:r w:rsidRPr="00FC1C22">
        <w:rPr>
          <w:rFonts w:cs="Arial"/>
          <w:noProof/>
          <w:szCs w:val="24"/>
        </w:rPr>
        <w:t>[17]</w:t>
      </w:r>
      <w:r w:rsidRPr="00FC1C22">
        <w:rPr>
          <w:rFonts w:cs="Arial"/>
          <w:noProof/>
          <w:szCs w:val="24"/>
        </w:rPr>
        <w:tab/>
        <w:t xml:space="preserve">D. Bundesversammlung and D. S. Eidgenossenschaft, </w:t>
      </w:r>
      <w:r w:rsidRPr="00FC1C22">
        <w:rPr>
          <w:rFonts w:cs="Arial"/>
          <w:i/>
          <w:iCs/>
          <w:noProof/>
          <w:szCs w:val="24"/>
        </w:rPr>
        <w:t>Bundesgesetz über die Unternehmens-Identifikationsnummer (UIDG)</w:t>
      </w:r>
      <w:r w:rsidRPr="00FC1C22">
        <w:rPr>
          <w:rFonts w:cs="Arial"/>
          <w:noProof/>
          <w:szCs w:val="24"/>
        </w:rPr>
        <w:t xml:space="preserve">. </w:t>
      </w:r>
      <w:r w:rsidRPr="00BB5185">
        <w:rPr>
          <w:rFonts w:cs="Arial"/>
          <w:noProof/>
          <w:szCs w:val="24"/>
          <w:lang w:val="en-US"/>
        </w:rPr>
        <w:t>2011 [Online]. Available: https://www.admin.ch/opc/de/classified-compilation/20082601/index.html</w:t>
      </w:r>
    </w:p>
    <w:p w14:paraId="5C5DA931" w14:textId="77777777" w:rsidR="00FC1C22" w:rsidRPr="00BB5185" w:rsidRDefault="00FC1C22" w:rsidP="00FC1C22">
      <w:pPr>
        <w:autoSpaceDE w:val="0"/>
        <w:autoSpaceDN w:val="0"/>
        <w:adjustRightInd w:val="0"/>
        <w:spacing w:line="240" w:lineRule="atLeast"/>
        <w:ind w:left="640" w:hanging="640"/>
        <w:rPr>
          <w:rFonts w:cs="Arial"/>
          <w:noProof/>
          <w:szCs w:val="24"/>
          <w:lang w:val="en-US"/>
        </w:rPr>
      </w:pPr>
      <w:r w:rsidRPr="00FC1C22">
        <w:rPr>
          <w:rFonts w:cs="Arial"/>
          <w:noProof/>
          <w:szCs w:val="24"/>
        </w:rPr>
        <w:t>[18]</w:t>
      </w:r>
      <w:r w:rsidRPr="00FC1C22">
        <w:rPr>
          <w:rFonts w:cs="Arial"/>
          <w:noProof/>
          <w:szCs w:val="24"/>
        </w:rPr>
        <w:tab/>
        <w:t xml:space="preserve">Bundesamt für Statistik, “UID-Einheiten (Unternehmen).”  </w:t>
      </w:r>
      <w:r w:rsidRPr="00BB5185">
        <w:rPr>
          <w:rFonts w:cs="Arial"/>
          <w:noProof/>
          <w:szCs w:val="24"/>
          <w:lang w:val="en-US"/>
        </w:rPr>
        <w:t>[Online]. Available: https://www.bfs.admin.ch/bfs/de/home/register/unternehmensregister/unternehmens-identifikationsnummer/uid-einheiten-unternehmen.html</w:t>
      </w:r>
    </w:p>
    <w:p w14:paraId="1030AB19" w14:textId="77777777" w:rsidR="00FC1C22" w:rsidRPr="00BB5185" w:rsidRDefault="00FC1C22" w:rsidP="00FC1C22">
      <w:pPr>
        <w:autoSpaceDE w:val="0"/>
        <w:autoSpaceDN w:val="0"/>
        <w:adjustRightInd w:val="0"/>
        <w:spacing w:line="240" w:lineRule="atLeast"/>
        <w:ind w:left="640" w:hanging="640"/>
        <w:rPr>
          <w:rFonts w:cs="Arial"/>
          <w:noProof/>
          <w:szCs w:val="24"/>
          <w:lang w:val="en-US"/>
        </w:rPr>
      </w:pPr>
      <w:r w:rsidRPr="00BB5185">
        <w:rPr>
          <w:rFonts w:cs="Arial"/>
          <w:noProof/>
          <w:szCs w:val="24"/>
          <w:lang w:val="en-US"/>
        </w:rPr>
        <w:t>[19]</w:t>
      </w:r>
      <w:r w:rsidRPr="00BB5185">
        <w:rPr>
          <w:rFonts w:cs="Arial"/>
          <w:noProof/>
          <w:szCs w:val="24"/>
          <w:lang w:val="en-US"/>
        </w:rPr>
        <w:tab/>
        <w:t xml:space="preserve">K. Lawrence, C. Kaler, A. Nadalin, M. Goodner, and M. Gudgin, “WS-Trust 1.4,” </w:t>
      </w:r>
      <w:r w:rsidRPr="00BB5185">
        <w:rPr>
          <w:rFonts w:cs="Arial"/>
          <w:i/>
          <w:iCs/>
          <w:noProof/>
          <w:szCs w:val="24"/>
          <w:lang w:val="en-US"/>
        </w:rPr>
        <w:t>Oasis Stand.</w:t>
      </w:r>
      <w:r w:rsidRPr="00BB5185">
        <w:rPr>
          <w:rFonts w:cs="Arial"/>
          <w:noProof/>
          <w:szCs w:val="24"/>
          <w:lang w:val="en-US"/>
        </w:rPr>
        <w:t>, no. February, 2009 [Online]. Available: http://docs.oasis-open.org/ws-sx/ws-trust/v1.4/os/ws-trust-1.4-spec-os.html</w:t>
      </w:r>
    </w:p>
    <w:p w14:paraId="36209FF2" w14:textId="77777777" w:rsidR="00FC1C22" w:rsidRPr="00BB5185" w:rsidRDefault="00FC1C22" w:rsidP="00FC1C22">
      <w:pPr>
        <w:autoSpaceDE w:val="0"/>
        <w:autoSpaceDN w:val="0"/>
        <w:adjustRightInd w:val="0"/>
        <w:spacing w:line="240" w:lineRule="atLeast"/>
        <w:ind w:left="640" w:hanging="640"/>
        <w:rPr>
          <w:rFonts w:cs="Arial"/>
          <w:noProof/>
          <w:lang w:val="en-US"/>
        </w:rPr>
      </w:pPr>
      <w:r w:rsidRPr="00BB5185">
        <w:rPr>
          <w:rFonts w:cs="Arial"/>
          <w:noProof/>
          <w:szCs w:val="24"/>
          <w:lang w:val="en-US"/>
        </w:rPr>
        <w:t>[20]</w:t>
      </w:r>
      <w:r w:rsidRPr="00BB5185">
        <w:rPr>
          <w:rFonts w:cs="Arial"/>
          <w:noProof/>
          <w:szCs w:val="24"/>
          <w:lang w:val="en-US"/>
        </w:rPr>
        <w:tab/>
        <w:t>M. Goodner, M. Hondo, A. Nadalin, M. Mcintosh, and D. Schmidt, “Understanding WS-Federation,” 2007 [Online]. Available: http://download.boulder.ibm.com/ibmdl/pub/software/dw/specs/ws-fed/WS-FederationSpec05282007.pdf?S_TACT=105AGX04&amp;S_CMP=LP</w:t>
      </w:r>
    </w:p>
    <w:p w14:paraId="747E6989" w14:textId="71132CC9" w:rsidR="006B1E4D" w:rsidRPr="00525E49" w:rsidRDefault="00C85354" w:rsidP="00FC1C22">
      <w:pPr>
        <w:autoSpaceDE w:val="0"/>
        <w:autoSpaceDN w:val="0"/>
        <w:adjustRightInd w:val="0"/>
        <w:spacing w:line="240" w:lineRule="atLeast"/>
        <w:ind w:left="640" w:hanging="640"/>
        <w:rPr>
          <w:lang w:val="en-US"/>
        </w:rPr>
      </w:pPr>
      <w:r>
        <w:fldChar w:fldCharType="end"/>
      </w:r>
    </w:p>
    <w:p w14:paraId="4D6AEDF3" w14:textId="77777777" w:rsidR="006B1E4D" w:rsidRDefault="00C0357F">
      <w:pPr>
        <w:pStyle w:val="berschrift-Anhang"/>
      </w:pPr>
      <w:bookmarkStart w:id="206" w:name="_Toc359855116"/>
      <w:bookmarkStart w:id="207" w:name="_Toc457223055"/>
      <w:bookmarkStart w:id="208" w:name="_Toc477771471"/>
      <w:bookmarkEnd w:id="206"/>
      <w:bookmarkEnd w:id="207"/>
      <w:r>
        <w:t>Anhang B – Mitarbeit &amp; Überprüfung</w:t>
      </w:r>
      <w:bookmarkEnd w:id="208"/>
    </w:p>
    <w:p w14:paraId="1A375686" w14:textId="77777777" w:rsidR="006B1E4D" w:rsidRDefault="00C0357F">
      <w:pPr>
        <w:rPr>
          <w:b/>
        </w:rPr>
      </w:pPr>
      <w:r>
        <w:t>&lt;Hier sind alle Mitarbeiterinnen und Mitarbeiter aufzuführen, die an dieser Version des Dokuments mitgearbeitet haben.&gt;</w:t>
      </w:r>
    </w:p>
    <w:tbl>
      <w:tblPr>
        <w:tblW w:w="9211" w:type="dxa"/>
        <w:tblCellMar>
          <w:left w:w="70" w:type="dxa"/>
          <w:right w:w="70" w:type="dxa"/>
        </w:tblCellMar>
        <w:tblLook w:val="0000" w:firstRow="0" w:lastRow="0" w:firstColumn="0" w:lastColumn="0" w:noHBand="0" w:noVBand="0"/>
      </w:tblPr>
      <w:tblGrid>
        <w:gridCol w:w="2196"/>
        <w:gridCol w:w="7015"/>
      </w:tblGrid>
      <w:tr w:rsidR="006B1E4D" w14:paraId="1F7FEB58" w14:textId="77777777">
        <w:tc>
          <w:tcPr>
            <w:tcW w:w="2196" w:type="dxa"/>
            <w:shd w:val="clear" w:color="auto" w:fill="auto"/>
            <w:vAlign w:val="center"/>
          </w:tcPr>
          <w:p w14:paraId="57FF24F3" w14:textId="77777777" w:rsidR="006B1E4D" w:rsidRDefault="00C0357F">
            <w:pPr>
              <w:pStyle w:val="Tabellentext"/>
            </w:pPr>
            <w:r>
              <w:t>&lt;N. N.&gt;</w:t>
            </w:r>
          </w:p>
        </w:tc>
        <w:tc>
          <w:tcPr>
            <w:tcW w:w="7014" w:type="dxa"/>
            <w:shd w:val="clear" w:color="auto" w:fill="auto"/>
            <w:vAlign w:val="center"/>
          </w:tcPr>
          <w:p w14:paraId="7239690C" w14:textId="77777777" w:rsidR="006B1E4D" w:rsidRDefault="00C0357F">
            <w:pPr>
              <w:pStyle w:val="Tabellentext"/>
            </w:pPr>
            <w:r>
              <w:t>&lt;Organisation/Firma&gt;</w:t>
            </w:r>
          </w:p>
        </w:tc>
      </w:tr>
      <w:tr w:rsidR="006B1E4D" w14:paraId="30577296" w14:textId="77777777">
        <w:tc>
          <w:tcPr>
            <w:tcW w:w="2196" w:type="dxa"/>
            <w:shd w:val="clear" w:color="auto" w:fill="auto"/>
            <w:vAlign w:val="center"/>
          </w:tcPr>
          <w:p w14:paraId="09745DB9" w14:textId="77777777" w:rsidR="006B1E4D" w:rsidRDefault="00C0357F">
            <w:pPr>
              <w:pStyle w:val="Tabellentext"/>
            </w:pPr>
            <w:r>
              <w:t>&lt;N. N.&gt;</w:t>
            </w:r>
          </w:p>
        </w:tc>
        <w:tc>
          <w:tcPr>
            <w:tcW w:w="7014" w:type="dxa"/>
            <w:shd w:val="clear" w:color="auto" w:fill="auto"/>
            <w:vAlign w:val="center"/>
          </w:tcPr>
          <w:p w14:paraId="503C3203" w14:textId="77777777" w:rsidR="006B1E4D" w:rsidRDefault="00C0357F">
            <w:pPr>
              <w:pStyle w:val="Tabellentext"/>
            </w:pPr>
            <w:r>
              <w:t>&lt;Organisation/Firma&gt;</w:t>
            </w:r>
          </w:p>
        </w:tc>
      </w:tr>
    </w:tbl>
    <w:p w14:paraId="25D3A1A3" w14:textId="77777777" w:rsidR="006B1E4D" w:rsidRDefault="00C0357F">
      <w:pPr>
        <w:pStyle w:val="berschrift-Anhang"/>
      </w:pPr>
      <w:bookmarkStart w:id="209" w:name="_Toc457223056"/>
      <w:bookmarkStart w:id="210" w:name="_Toc359855117"/>
      <w:bookmarkStart w:id="211" w:name="_Toc477771472"/>
      <w:r>
        <w:t>Anhang C – Abkürzungen</w:t>
      </w:r>
      <w:bookmarkEnd w:id="209"/>
      <w:bookmarkEnd w:id="210"/>
      <w:r>
        <w:t xml:space="preserve"> und Glossar</w:t>
      </w:r>
      <w:bookmarkEnd w:id="211"/>
    </w:p>
    <w:tbl>
      <w:tblPr>
        <w:tblW w:w="9211" w:type="dxa"/>
        <w:tblCellMar>
          <w:left w:w="70" w:type="dxa"/>
          <w:right w:w="70" w:type="dxa"/>
        </w:tblCellMar>
        <w:tblLook w:val="0000" w:firstRow="0" w:lastRow="0" w:firstColumn="0" w:lastColumn="0" w:noHBand="0" w:noVBand="0"/>
      </w:tblPr>
      <w:tblGrid>
        <w:gridCol w:w="2196"/>
        <w:gridCol w:w="7015"/>
      </w:tblGrid>
      <w:tr w:rsidR="006B1E4D" w:rsidRPr="00BB5185" w14:paraId="6CE55D99" w14:textId="77777777">
        <w:tc>
          <w:tcPr>
            <w:tcW w:w="2196" w:type="dxa"/>
            <w:shd w:val="clear" w:color="auto" w:fill="auto"/>
            <w:vAlign w:val="center"/>
          </w:tcPr>
          <w:p w14:paraId="42ECA615" w14:textId="2785359C" w:rsidR="006B1E4D" w:rsidRDefault="00FA17E1" w:rsidP="00FA17E1">
            <w:pPr>
              <w:pStyle w:val="Tabellentext"/>
            </w:pPr>
            <w:r>
              <w:t>STIAM</w:t>
            </w:r>
          </w:p>
        </w:tc>
        <w:tc>
          <w:tcPr>
            <w:tcW w:w="7014" w:type="dxa"/>
            <w:shd w:val="clear" w:color="auto" w:fill="auto"/>
            <w:vAlign w:val="center"/>
          </w:tcPr>
          <w:p w14:paraId="0BAC527E" w14:textId="7144EAB9" w:rsidR="006B1E4D" w:rsidRPr="00BB5185" w:rsidRDefault="007242EC">
            <w:pPr>
              <w:pStyle w:val="Tabellentext"/>
              <w:rPr>
                <w:lang w:val="en-US"/>
              </w:rPr>
            </w:pPr>
            <w:r w:rsidRPr="008058B8">
              <w:rPr>
                <w:lang w:val="en-US"/>
              </w:rPr>
              <w:t>Secure idenTity acrOss boRders linKed</w:t>
            </w:r>
          </w:p>
        </w:tc>
      </w:tr>
      <w:tr w:rsidR="006B1E4D" w14:paraId="62433363" w14:textId="77777777">
        <w:tc>
          <w:tcPr>
            <w:tcW w:w="2196" w:type="dxa"/>
            <w:shd w:val="clear" w:color="auto" w:fill="auto"/>
            <w:vAlign w:val="center"/>
          </w:tcPr>
          <w:p w14:paraId="3644AEC5" w14:textId="77777777" w:rsidR="006B1E4D" w:rsidRDefault="00C0357F">
            <w:pPr>
              <w:pStyle w:val="Tabellentext"/>
            </w:pPr>
            <w:r>
              <w:t>&lt;Abk.&gt;</w:t>
            </w:r>
          </w:p>
        </w:tc>
        <w:tc>
          <w:tcPr>
            <w:tcW w:w="7014" w:type="dxa"/>
            <w:shd w:val="clear" w:color="auto" w:fill="auto"/>
            <w:vAlign w:val="center"/>
          </w:tcPr>
          <w:p w14:paraId="03F17C89" w14:textId="77777777" w:rsidR="006B1E4D" w:rsidRDefault="00C0357F">
            <w:pPr>
              <w:pStyle w:val="Tabellentext"/>
            </w:pPr>
            <w:r>
              <w:t>&lt;Text&gt;</w:t>
            </w:r>
          </w:p>
        </w:tc>
      </w:tr>
    </w:tbl>
    <w:p w14:paraId="7DCCE158" w14:textId="77777777" w:rsidR="006B1E4D" w:rsidRDefault="00C0357F">
      <w:bookmarkStart w:id="212" w:name="_Ref338769986"/>
      <w:bookmarkStart w:id="213" w:name="_Toc359855119"/>
      <w:bookmarkStart w:id="214" w:name="_Toc457223057"/>
      <w:bookmarkEnd w:id="212"/>
      <w:bookmarkEnd w:id="213"/>
      <w:bookmarkEnd w:id="214"/>
      <w:r>
        <w:br w:type="page"/>
      </w:r>
    </w:p>
    <w:p w14:paraId="37EDEC1F" w14:textId="77777777" w:rsidR="006B1E4D" w:rsidRDefault="006B1E4D">
      <w:pPr>
        <w:pStyle w:val="Textkrper"/>
      </w:pPr>
    </w:p>
    <w:p w14:paraId="3D88448B" w14:textId="77777777" w:rsidR="006B1E4D" w:rsidRDefault="00C0357F">
      <w:pPr>
        <w:pStyle w:val="berschrift1"/>
        <w:numPr>
          <w:ilvl w:val="0"/>
          <w:numId w:val="0"/>
        </w:numPr>
      </w:pPr>
      <w:bookmarkStart w:id="215" w:name="_Toc359855120"/>
      <w:bookmarkStart w:id="216" w:name="_Toc457223058"/>
      <w:bookmarkStart w:id="217" w:name="_Toc477771473"/>
      <w:bookmarkEnd w:id="215"/>
      <w:bookmarkEnd w:id="216"/>
      <w:r>
        <w:t>Anhang E – Abbildungsverzeichnis</w:t>
      </w:r>
      <w:bookmarkEnd w:id="217"/>
    </w:p>
    <w:p w14:paraId="2FBA55D3" w14:textId="5BB45B9D" w:rsidR="006B1E4D" w:rsidRDefault="00C0357F">
      <w:pPr>
        <w:pStyle w:val="Abbildungsverzeichnis"/>
        <w:rPr>
          <w:rFonts w:asciiTheme="minorHAnsi" w:eastAsiaTheme="minorEastAsia" w:hAnsiTheme="minorHAnsi" w:cstheme="minorBidi"/>
          <w:szCs w:val="22"/>
        </w:rPr>
      </w:pPr>
      <w:r>
        <w:fldChar w:fldCharType="begin"/>
      </w:r>
      <w:r>
        <w:instrText>TOC \c "Abbildung"</w:instrText>
      </w:r>
      <w:r>
        <w:fldChar w:fldCharType="separate"/>
      </w:r>
      <w:hyperlink w:anchor="_Toc398367439">
        <w:r>
          <w:rPr>
            <w:rStyle w:val="IndexLink"/>
          </w:rPr>
          <w:t>Abbildung 1: Text</w:t>
        </w:r>
        <w:r>
          <w:rPr>
            <w:webHidden/>
          </w:rPr>
          <w:fldChar w:fldCharType="begin"/>
        </w:r>
        <w:r>
          <w:rPr>
            <w:webHidden/>
          </w:rPr>
          <w:instrText>PAGEREF _Toc398367439 \h</w:instrText>
        </w:r>
        <w:r>
          <w:rPr>
            <w:webHidden/>
          </w:rPr>
        </w:r>
        <w:r>
          <w:rPr>
            <w:webHidden/>
          </w:rPr>
          <w:fldChar w:fldCharType="separate"/>
        </w:r>
        <w:r w:rsidR="00A21C3B">
          <w:rPr>
            <w:b/>
            <w:bCs/>
            <w:noProof/>
            <w:webHidden/>
            <w:lang w:val="en-US"/>
          </w:rPr>
          <w:t>Error! Bookmark not defined.</w:t>
        </w:r>
        <w:r>
          <w:rPr>
            <w:webHidden/>
          </w:rPr>
          <w:fldChar w:fldCharType="end"/>
        </w:r>
      </w:hyperlink>
    </w:p>
    <w:p w14:paraId="1A7B4484" w14:textId="77777777" w:rsidR="006B1E4D" w:rsidRDefault="00C0357F">
      <w:pPr>
        <w:pStyle w:val="berschrift-Anhang"/>
      </w:pPr>
      <w:r>
        <w:t xml:space="preserve"> </w:t>
      </w:r>
      <w:bookmarkStart w:id="218" w:name="_Toc457223059"/>
      <w:bookmarkStart w:id="219" w:name="_Toc477771474"/>
      <w:bookmarkEnd w:id="218"/>
      <w:r>
        <w:t>Anhang F – Tabellenverzeichnis</w:t>
      </w:r>
      <w:bookmarkEnd w:id="219"/>
      <w:r>
        <w:fldChar w:fldCharType="end"/>
      </w:r>
    </w:p>
    <w:p w14:paraId="06002CA9" w14:textId="22861E05" w:rsidR="006B1E4D" w:rsidRDefault="00C0357F">
      <w:pPr>
        <w:pStyle w:val="Abbildungsverzeichnis"/>
        <w:rPr>
          <w:rFonts w:asciiTheme="minorHAnsi" w:eastAsiaTheme="minorEastAsia" w:hAnsiTheme="minorHAnsi" w:cstheme="minorBidi"/>
          <w:szCs w:val="22"/>
        </w:rPr>
      </w:pPr>
      <w:r>
        <w:fldChar w:fldCharType="begin"/>
      </w:r>
      <w:r>
        <w:instrText>TOC \c "Tabelle"</w:instrText>
      </w:r>
      <w:r>
        <w:fldChar w:fldCharType="separate"/>
      </w:r>
      <w:hyperlink w:anchor="_Toc457222823">
        <w:r>
          <w:rPr>
            <w:rStyle w:val="IndexLink"/>
          </w:rPr>
          <w:t>Tabelle 1: Text</w:t>
        </w:r>
        <w:r>
          <w:rPr>
            <w:webHidden/>
          </w:rPr>
          <w:fldChar w:fldCharType="begin"/>
        </w:r>
        <w:r>
          <w:rPr>
            <w:webHidden/>
          </w:rPr>
          <w:instrText>PAGEREF _Toc457222823 \h</w:instrText>
        </w:r>
        <w:r>
          <w:rPr>
            <w:webHidden/>
          </w:rPr>
        </w:r>
        <w:r>
          <w:rPr>
            <w:webHidden/>
          </w:rPr>
          <w:fldChar w:fldCharType="separate"/>
        </w:r>
        <w:r w:rsidR="00A21C3B">
          <w:rPr>
            <w:b/>
            <w:bCs/>
            <w:noProof/>
            <w:webHidden/>
            <w:lang w:val="en-US"/>
          </w:rPr>
          <w:t>Error! Bookmark not defined.</w:t>
        </w:r>
        <w:r>
          <w:rPr>
            <w:webHidden/>
          </w:rPr>
          <w:fldChar w:fldCharType="end"/>
        </w:r>
      </w:hyperlink>
    </w:p>
    <w:p w14:paraId="4FBE056B" w14:textId="77777777" w:rsidR="006B1E4D" w:rsidRDefault="00C0357F">
      <w:r>
        <w:fldChar w:fldCharType="end"/>
      </w:r>
    </w:p>
    <w:sectPr w:rsidR="006B1E4D">
      <w:headerReference w:type="default" r:id="rId15"/>
      <w:footerReference w:type="default" r:id="rId16"/>
      <w:pgSz w:w="11906" w:h="16838"/>
      <w:pgMar w:top="1134" w:right="1134" w:bottom="907" w:left="1701" w:header="567" w:footer="454" w:gutter="0"/>
      <w:cols w:space="720"/>
      <w:formProt w:val="0"/>
      <w:docGrid w:linePitch="360" w:charSpace="-204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2" w:author="Marc Kunz" w:date="2017-03-20T15:00:00Z" w:initials="kum4 ">
    <w:p w14:paraId="31C07B43" w14:textId="3C98774F" w:rsidR="00661BE8" w:rsidRDefault="00661BE8">
      <w:pPr>
        <w:pStyle w:val="Kommentartext"/>
      </w:pPr>
      <w:r>
        <w:rPr>
          <w:rStyle w:val="Kommentarzeichen"/>
        </w:rPr>
        <w:annotationRef/>
      </w:r>
      <w:r>
        <w:t>Authentifizierungsmittel?</w:t>
      </w:r>
    </w:p>
  </w:comment>
  <w:comment w:id="24" w:author="Marc Kunz" w:date="2017-03-21T09:45:00Z" w:initials="kum4 ">
    <w:p w14:paraId="0DC333A9" w14:textId="50075B89" w:rsidR="00661BE8" w:rsidRDefault="00661BE8">
      <w:pPr>
        <w:pStyle w:val="Kommentartext"/>
      </w:pPr>
      <w:r>
        <w:rPr>
          <w:rStyle w:val="Kommentarzeichen"/>
        </w:rPr>
        <w:annotationRef/>
      </w:r>
      <w:r>
        <w:t>Welche Referenz hier? HEG1</w:t>
      </w:r>
    </w:p>
  </w:comment>
  <w:comment w:id="25" w:author="Marc Kunz" w:date="2017-03-21T09:46:00Z" w:initials="kum4 ">
    <w:p w14:paraId="1DCB50B6" w14:textId="454F7D32" w:rsidR="00661BE8" w:rsidRDefault="00661BE8">
      <w:pPr>
        <w:pStyle w:val="Kommentartext"/>
      </w:pPr>
      <w:r>
        <w:t>„</w:t>
      </w:r>
      <w:r>
        <w:rPr>
          <w:rStyle w:val="Kommentarzeichen"/>
        </w:rPr>
        <w:annotationRef/>
      </w:r>
      <w:r>
        <w:t>Identifiation Proxy“ in SAML nicht definiert.  HEG1</w:t>
      </w:r>
    </w:p>
  </w:comment>
  <w:comment w:id="31" w:author="Marc Kunz" w:date="2017-03-15T16:07:00Z" w:initials="kum4 ">
    <w:p w14:paraId="5CCC159B" w14:textId="761FB929" w:rsidR="00661BE8" w:rsidRDefault="00661BE8">
      <w:pPr>
        <w:pStyle w:val="Kommentartext"/>
      </w:pPr>
      <w:r>
        <w:rPr>
          <w:rStyle w:val="Kommentarzeichen"/>
        </w:rPr>
        <w:annotationRef/>
      </w:r>
      <w:r>
        <w:t>Richtige Referenz?</w:t>
      </w:r>
    </w:p>
  </w:comment>
  <w:comment w:id="92" w:author="Marc Kunz" w:date="2017-03-20T15:12:00Z" w:initials="kum4 ">
    <w:p w14:paraId="64138831" w14:textId="459A76CA" w:rsidR="00661BE8" w:rsidRDefault="00661BE8">
      <w:pPr>
        <w:pStyle w:val="Kommentartext"/>
      </w:pPr>
      <w:r>
        <w:rPr>
          <w:rStyle w:val="Kommentarzeichen"/>
        </w:rPr>
        <w:annotationRef/>
      </w:r>
      <w:r>
        <w:t>Überarbeiten</w:t>
      </w:r>
    </w:p>
  </w:comment>
  <w:comment w:id="94" w:author="Marc Kunz" w:date="2017-03-21T09:51:00Z" w:initials="kum4 ">
    <w:p w14:paraId="51CC1041" w14:textId="58274B33" w:rsidR="00661BE8" w:rsidRDefault="00661BE8">
      <w:pPr>
        <w:pStyle w:val="Kommentartext"/>
      </w:pPr>
      <w:r>
        <w:rPr>
          <w:rStyle w:val="Kommentarzeichen"/>
        </w:rPr>
        <w:annotationRef/>
      </w:r>
      <w:r>
        <w:t>Authentifzierungsservice? (Service heisst anders)</w:t>
      </w:r>
    </w:p>
  </w:comment>
  <w:comment w:id="101" w:author="Marc Kunz" w:date="2017-03-20T15:14:00Z" w:initials="kum4 ">
    <w:p w14:paraId="1E511ADC" w14:textId="3CCDC68C" w:rsidR="00661BE8" w:rsidRDefault="00661BE8">
      <w:pPr>
        <w:pStyle w:val="Kommentartext"/>
      </w:pPr>
      <w:r>
        <w:rPr>
          <w:rStyle w:val="Kommentarzeichen"/>
        </w:rPr>
        <w:annotationRef/>
      </w:r>
      <w:r>
        <w:t>Doppelte Definition</w:t>
      </w:r>
    </w:p>
  </w:comment>
  <w:comment w:id="120" w:author="Marc Kunz" w:date="2017-03-21T09:52:00Z" w:initials="kum4 ">
    <w:p w14:paraId="4609108B" w14:textId="0CD88F86" w:rsidR="00661BE8" w:rsidRDefault="00661BE8">
      <w:pPr>
        <w:pStyle w:val="Kommentartext"/>
      </w:pPr>
      <w:r>
        <w:rPr>
          <w:rStyle w:val="Kommentarzeichen"/>
        </w:rPr>
        <w:annotationRef/>
      </w:r>
      <w:r>
        <w:t>Todo</w:t>
      </w:r>
    </w:p>
    <w:p w14:paraId="15C0E7C7" w14:textId="77777777" w:rsidR="00661BE8" w:rsidRDefault="00661BE8">
      <w:pPr>
        <w:pStyle w:val="Kommentartext"/>
      </w:pPr>
    </w:p>
  </w:comment>
  <w:comment w:id="134" w:author="Marc Kunz" w:date="2017-03-20T15:18:00Z" w:initials="kum4 ">
    <w:p w14:paraId="57CE11FE" w14:textId="31011232" w:rsidR="00661BE8" w:rsidRDefault="00661BE8">
      <w:pPr>
        <w:pStyle w:val="Kommentartext"/>
      </w:pPr>
      <w:r>
        <w:rPr>
          <w:rStyle w:val="Kommentarzeichen"/>
        </w:rPr>
        <w:annotationRef/>
      </w:r>
      <w:r>
        <w:t>Doppelte Definition</w:t>
      </w:r>
    </w:p>
  </w:comment>
  <w:comment w:id="137" w:author="Marc Kunz" w:date="2017-03-20T15:19:00Z" w:initials="kum4 ">
    <w:p w14:paraId="1123DA97" w14:textId="475FC97C" w:rsidR="00661BE8" w:rsidRDefault="00661BE8">
      <w:pPr>
        <w:pStyle w:val="Kommentartext"/>
      </w:pPr>
      <w:r>
        <w:rPr>
          <w:rStyle w:val="Kommentarzeichen"/>
        </w:rPr>
        <w:annotationRef/>
      </w:r>
      <w:r>
        <w:t>ref</w:t>
      </w:r>
    </w:p>
  </w:comment>
  <w:comment w:id="146" w:author="Marc Kunz" w:date="2017-03-20T15:20:00Z" w:initials="kum4 ">
    <w:p w14:paraId="40C1698C" w14:textId="3D1DC609" w:rsidR="00661BE8" w:rsidRDefault="00661BE8">
      <w:pPr>
        <w:pStyle w:val="Kommentartext"/>
      </w:pPr>
      <w:r>
        <w:rPr>
          <w:rStyle w:val="Kommentarzeichen"/>
        </w:rPr>
        <w:annotationRef/>
      </w:r>
      <w:r>
        <w:t>anderer Begriff?</w:t>
      </w:r>
    </w:p>
  </w:comment>
  <w:comment w:id="147" w:author="Marc Kunz" w:date="2017-03-20T15:20:00Z" w:initials="kum4 ">
    <w:p w14:paraId="36CBFD4F" w14:textId="6D3AA29D" w:rsidR="00661BE8" w:rsidRDefault="00661BE8">
      <w:pPr>
        <w:pStyle w:val="Kommentartext"/>
      </w:pPr>
      <w:r>
        <w:rPr>
          <w:rStyle w:val="Kommentarzeichen"/>
        </w:rPr>
        <w:annotationRef/>
      </w:r>
      <w:r>
        <w:t>Authentifizierungsmittel?</w:t>
      </w:r>
    </w:p>
  </w:comment>
  <w:comment w:id="151" w:author="Marc Kunz" w:date="2017-03-20T15:21:00Z" w:initials="kum4 ">
    <w:p w14:paraId="7D7D61FC" w14:textId="5A765AEA" w:rsidR="00661BE8" w:rsidRDefault="00661BE8">
      <w:pPr>
        <w:pStyle w:val="Kommentartext"/>
      </w:pPr>
      <w:r>
        <w:rPr>
          <w:rStyle w:val="Kommentarzeichen"/>
        </w:rPr>
        <w:annotationRef/>
      </w:r>
      <w:r>
        <w:t>Cross ref</w:t>
      </w:r>
    </w:p>
  </w:comment>
  <w:comment w:id="154" w:author="Marc Kunz" w:date="2017-03-21T09:56:00Z" w:initials="kum4 ">
    <w:p w14:paraId="098ABC3F" w14:textId="48DC8289" w:rsidR="00661BE8" w:rsidRDefault="00661BE8">
      <w:pPr>
        <w:pStyle w:val="Kommentartext"/>
      </w:pPr>
      <w:r>
        <w:rPr>
          <w:rStyle w:val="Kommentarzeichen"/>
        </w:rPr>
        <w:annotationRef/>
      </w:r>
      <w:r>
        <w:t>Richtiger Begriff? Auth und Attr.-bestätigung</w:t>
      </w:r>
    </w:p>
  </w:comment>
  <w:comment w:id="157" w:author="Marc Kunz" w:date="2017-03-20T15:22:00Z" w:initials="kum4 ">
    <w:p w14:paraId="05C06DFC" w14:textId="176377EE" w:rsidR="00661BE8" w:rsidRDefault="00661BE8">
      <w:pPr>
        <w:pStyle w:val="Kommentartext"/>
      </w:pPr>
      <w:r>
        <w:rPr>
          <w:rStyle w:val="Kommentarzeichen"/>
        </w:rPr>
        <w:annotationRef/>
      </w:r>
      <w:r>
        <w:t>Begriff nicht definiert</w:t>
      </w:r>
    </w:p>
  </w:comment>
  <w:comment w:id="158" w:author="Marc Kunz" w:date="2017-03-20T15:22:00Z" w:initials="kum4 ">
    <w:p w14:paraId="5DFCA141" w14:textId="27FCCDCF" w:rsidR="00661BE8" w:rsidRDefault="00661BE8">
      <w:pPr>
        <w:pStyle w:val="Kommentartext"/>
      </w:pPr>
      <w:r>
        <w:rPr>
          <w:rStyle w:val="Kommentarzeichen"/>
        </w:rPr>
        <w:annotationRef/>
      </w:r>
      <w:r>
        <w:t>Übernehmen aus eCH-0169</w:t>
      </w:r>
    </w:p>
  </w:comment>
  <w:comment w:id="173" w:author="Marc Kunz" w:date="2017-03-21T09:57:00Z" w:initials="kum4 ">
    <w:p w14:paraId="431E76D9" w14:textId="4E8894CA" w:rsidR="00661BE8" w:rsidRDefault="00661BE8">
      <w:pPr>
        <w:pStyle w:val="Kommentartext"/>
      </w:pPr>
      <w:r>
        <w:rPr>
          <w:rStyle w:val="Kommentarzeichen"/>
        </w:rPr>
        <w:annotationRef/>
      </w:r>
      <w:r>
        <w:t>Richtiger Begriff? HEG1</w:t>
      </w:r>
    </w:p>
  </w:comment>
  <w:comment w:id="178" w:author="Marc Kunz" w:date="2017-03-20T15:23:00Z" w:initials="kum4 ">
    <w:p w14:paraId="287048E8" w14:textId="7C666D0C" w:rsidR="00661BE8" w:rsidRDefault="00661BE8">
      <w:pPr>
        <w:pStyle w:val="Kommentartext"/>
      </w:pPr>
      <w:r>
        <w:rPr>
          <w:rStyle w:val="Kommentarzeichen"/>
        </w:rPr>
        <w:annotationRef/>
      </w:r>
      <w:r>
        <w:t>Bild einfügen</w:t>
      </w:r>
    </w:p>
  </w:comment>
  <w:comment w:id="181" w:author="Marc Kunz" w:date="2017-03-21T09:59:00Z" w:initials="kum4 ">
    <w:p w14:paraId="45CCF0E1" w14:textId="4AC17D07" w:rsidR="00661BE8" w:rsidRDefault="00661BE8">
      <w:pPr>
        <w:pStyle w:val="Kommentartext"/>
      </w:pPr>
      <w:r>
        <w:rPr>
          <w:rStyle w:val="Kommentarzeichen"/>
        </w:rPr>
        <w:annotationRef/>
      </w:r>
      <w:r>
        <w:t>Vertrauensstufen? Von wo kommt es?</w:t>
      </w:r>
    </w:p>
  </w:comment>
  <w:comment w:id="192" w:author="Marc Kunz" w:date="2017-03-20T15:26:00Z" w:initials="kum4 ">
    <w:p w14:paraId="36E22E9A" w14:textId="03561DA2" w:rsidR="00661BE8" w:rsidRDefault="00661BE8">
      <w:pPr>
        <w:pStyle w:val="Kommentartext"/>
      </w:pPr>
      <w:r>
        <w:rPr>
          <w:rStyle w:val="Kommentarzeichen"/>
        </w:rPr>
        <w:annotationRef/>
      </w:r>
      <w:r>
        <w:t>Authentifizierung?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1C07B43" w15:done="0"/>
  <w15:commentEx w15:paraId="0DC333A9" w15:done="0"/>
  <w15:commentEx w15:paraId="1DCB50B6" w15:done="0"/>
  <w15:commentEx w15:paraId="5CCC159B" w15:done="0"/>
  <w15:commentEx w15:paraId="64138831" w15:done="0"/>
  <w15:commentEx w15:paraId="51CC1041" w15:done="0"/>
  <w15:commentEx w15:paraId="1E511ADC" w15:done="0"/>
  <w15:commentEx w15:paraId="15C0E7C7" w15:done="0"/>
  <w15:commentEx w15:paraId="57CE11FE" w15:done="0"/>
  <w15:commentEx w15:paraId="1123DA97" w15:done="0"/>
  <w15:commentEx w15:paraId="40C1698C" w15:done="0"/>
  <w15:commentEx w15:paraId="36CBFD4F" w15:done="0"/>
  <w15:commentEx w15:paraId="7D7D61FC" w15:done="0"/>
  <w15:commentEx w15:paraId="098ABC3F" w15:done="0"/>
  <w15:commentEx w15:paraId="05C06DFC" w15:done="0"/>
  <w15:commentEx w15:paraId="5DFCA141" w15:done="0"/>
  <w15:commentEx w15:paraId="431E76D9" w15:done="0"/>
  <w15:commentEx w15:paraId="287048E8" w15:done="0"/>
  <w15:commentEx w15:paraId="45CCF0E1" w15:done="0"/>
  <w15:commentEx w15:paraId="36E22E9A"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FFCCED" w14:textId="77777777" w:rsidR="00661BE8" w:rsidRDefault="00661BE8">
      <w:pPr>
        <w:spacing w:after="0" w:line="240" w:lineRule="auto"/>
      </w:pPr>
      <w:r>
        <w:separator/>
      </w:r>
    </w:p>
  </w:endnote>
  <w:endnote w:type="continuationSeparator" w:id="0">
    <w:p w14:paraId="626067C2" w14:textId="77777777" w:rsidR="00661BE8" w:rsidRDefault="00661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2854" w:type="dxa"/>
      <w:tblCellMar>
        <w:left w:w="0" w:type="dxa"/>
        <w:right w:w="0" w:type="dxa"/>
      </w:tblCellMar>
      <w:tblLook w:val="04A0" w:firstRow="1" w:lastRow="0" w:firstColumn="1" w:lastColumn="0" w:noHBand="0" w:noVBand="1"/>
    </w:tblPr>
    <w:tblGrid>
      <w:gridCol w:w="9469"/>
      <w:gridCol w:w="3385"/>
    </w:tblGrid>
    <w:tr w:rsidR="00661BE8" w14:paraId="70E0D379" w14:textId="77777777">
      <w:trPr>
        <w:cantSplit/>
      </w:trPr>
      <w:tc>
        <w:tcPr>
          <w:tcW w:w="9468" w:type="dxa"/>
          <w:shd w:val="clear" w:color="auto" w:fill="auto"/>
        </w:tcPr>
        <w:p w14:paraId="38EABB31" w14:textId="77777777" w:rsidR="00661BE8" w:rsidRDefault="00661BE8">
          <w:pPr>
            <w:pBdr>
              <w:top w:val="single" w:sz="4" w:space="1" w:color="00000A"/>
            </w:pBdr>
            <w:tabs>
              <w:tab w:val="right" w:pos="9072"/>
            </w:tabs>
          </w:pPr>
          <w:r>
            <w:rPr>
              <w:sz w:val="20"/>
            </w:rPr>
            <w:t>Verein eCH, Mainaustrasse 30, Postfach, 8034 Zürich</w:t>
          </w:r>
          <w:r>
            <w:rPr>
              <w:sz w:val="20"/>
            </w:rPr>
            <w:tab/>
          </w:r>
          <w:hyperlink r:id="rId1">
            <w:r>
              <w:rPr>
                <w:rStyle w:val="InternetLink"/>
                <w:rFonts w:cs="Arial"/>
              </w:rPr>
              <w:t>info@ech.ch</w:t>
            </w:r>
          </w:hyperlink>
          <w:r>
            <w:rPr>
              <w:sz w:val="20"/>
            </w:rPr>
            <w:br/>
            <w:t>T 044 388 74 64, F 044 388 71 80</w:t>
          </w:r>
          <w:r>
            <w:rPr>
              <w:sz w:val="20"/>
            </w:rPr>
            <w:tab/>
          </w:r>
          <w:hyperlink r:id="rId2">
            <w:r>
              <w:rPr>
                <w:rStyle w:val="InternetLink"/>
                <w:rFonts w:cs="Arial"/>
              </w:rPr>
              <w:t>www.ech.ch</w:t>
            </w:r>
          </w:hyperlink>
        </w:p>
      </w:tc>
      <w:tc>
        <w:tcPr>
          <w:tcW w:w="3385" w:type="dxa"/>
          <w:shd w:val="clear" w:color="auto" w:fill="auto"/>
        </w:tcPr>
        <w:p w14:paraId="201C1866" w14:textId="77777777" w:rsidR="00661BE8" w:rsidRDefault="00661BE8">
          <w:pPr>
            <w:pStyle w:val="Referenz"/>
            <w:tabs>
              <w:tab w:val="right" w:pos="9072"/>
            </w:tabs>
          </w:pPr>
        </w:p>
      </w:tc>
    </w:tr>
  </w:tbl>
  <w:p w14:paraId="7C1DC1AA" w14:textId="77777777" w:rsidR="00661BE8" w:rsidRDefault="00661BE8">
    <w:pPr>
      <w:pStyle w:val="Absatz1Punk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AA193F" w14:textId="77777777" w:rsidR="00661BE8" w:rsidRDefault="00661BE8">
      <w:pPr>
        <w:spacing w:after="0" w:line="240" w:lineRule="auto"/>
      </w:pPr>
      <w:r>
        <w:separator/>
      </w:r>
    </w:p>
  </w:footnote>
  <w:footnote w:type="continuationSeparator" w:id="0">
    <w:p w14:paraId="1E4FC42B" w14:textId="77777777" w:rsidR="00661BE8" w:rsidRDefault="00661BE8">
      <w:pPr>
        <w:spacing w:after="0" w:line="240" w:lineRule="auto"/>
      </w:pPr>
      <w:r>
        <w:continuationSeparator/>
      </w:r>
    </w:p>
  </w:footnote>
  <w:footnote w:id="1">
    <w:p w14:paraId="0340B1B8" w14:textId="77777777" w:rsidR="00661BE8" w:rsidRDefault="00661BE8" w:rsidP="00AD6FC5">
      <w:pPr>
        <w:pStyle w:val="Funotentext"/>
      </w:pPr>
      <w:r>
        <w:rPr>
          <w:rStyle w:val="Funotenzeichen"/>
        </w:rPr>
        <w:footnoteRef/>
      </w:r>
      <w:r>
        <w:t xml:space="preserve"> Zum Credential gehört immer auch der Identifier, z.B. der Name des Benutzers.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9809" w:type="dxa"/>
      <w:tblInd w:w="-595" w:type="dxa"/>
      <w:tblCellMar>
        <w:left w:w="5" w:type="dxa"/>
        <w:right w:w="0" w:type="dxa"/>
      </w:tblCellMar>
      <w:tblLook w:val="0600" w:firstRow="0" w:lastRow="0" w:firstColumn="0" w:lastColumn="0" w:noHBand="1" w:noVBand="1"/>
    </w:tblPr>
    <w:tblGrid>
      <w:gridCol w:w="7685"/>
      <w:gridCol w:w="2124"/>
    </w:tblGrid>
    <w:tr w:rsidR="00661BE8" w14:paraId="2F53CCE6" w14:textId="77777777">
      <w:trPr>
        <w:cantSplit/>
        <w:trHeight w:hRule="exact" w:val="856"/>
      </w:trPr>
      <w:tc>
        <w:tcPr>
          <w:tcW w:w="7684" w:type="dxa"/>
          <w:tcBorders>
            <w:top w:val="nil"/>
            <w:left w:val="nil"/>
            <w:bottom w:val="nil"/>
            <w:right w:val="nil"/>
          </w:tcBorders>
          <w:shd w:val="clear" w:color="auto" w:fill="auto"/>
        </w:tcPr>
        <w:p w14:paraId="79A69B97" w14:textId="77777777" w:rsidR="00661BE8" w:rsidRDefault="00661BE8">
          <w:pPr>
            <w:pStyle w:val="Kopfzeile"/>
          </w:pPr>
          <w:r>
            <w:fldChar w:fldCharType="begin"/>
          </w:r>
          <w:r w:rsidRPr="005B4F15">
            <w:instrText>USERPROPERTY  \* MERGEFORMAT</w:instrText>
          </w:r>
          <w:r>
            <w:fldChar w:fldCharType="separate"/>
          </w:r>
          <w:bookmarkStart w:id="220" w:name="__Fieldmark__23917_1019190635"/>
          <w:r>
            <w:rPr>
              <w:noProof/>
              <w:lang w:eastAsia="de-CH"/>
            </w:rPr>
            <mc:AlternateContent>
              <mc:Choice Requires="wpg">
                <w:drawing>
                  <wp:anchor distT="0" distB="0" distL="114300" distR="114300" simplePos="0" relativeHeight="251658240" behindDoc="1" locked="0" layoutInCell="1" allowOverlap="1" wp14:anchorId="652F26E2" wp14:editId="5CF3A15D">
                    <wp:simplePos x="0" y="0"/>
                    <wp:positionH relativeFrom="column">
                      <wp:posOffset>635</wp:posOffset>
                    </wp:positionH>
                    <wp:positionV relativeFrom="paragraph">
                      <wp:posOffset>635</wp:posOffset>
                    </wp:positionV>
                    <wp:extent cx="938530" cy="410210"/>
                    <wp:effectExtent l="0" t="0" r="0" b="0"/>
                    <wp:wrapNone/>
                    <wp:docPr id="1" name="Zeichenbereich 16"/>
                    <wp:cNvGraphicFramePr/>
                    <a:graphic xmlns:a="http://schemas.openxmlformats.org/drawingml/2006/main">
                      <a:graphicData uri="http://schemas.microsoft.com/office/word/2010/wordprocessingGroup">
                        <wpg:wgp>
                          <wpg:cNvGrpSpPr/>
                          <wpg:grpSpPr>
                            <a:xfrm>
                              <a:off x="0" y="0"/>
                              <a:ext cx="937800" cy="409680"/>
                              <a:chOff x="0" y="0"/>
                              <a:chExt cx="0" cy="0"/>
                            </a:xfrm>
                          </wpg:grpSpPr>
                          <wps:wsp>
                            <wps:cNvPr id="2" name="Rechteck 2"/>
                            <wps:cNvSpPr/>
                            <wps:spPr>
                              <a:xfrm>
                                <a:off x="0" y="0"/>
                                <a:ext cx="937800" cy="409680"/>
                              </a:xfrm>
                              <a:prstGeom prst="rect">
                                <a:avLst/>
                              </a:prstGeom>
                              <a:noFill/>
                              <a:ln>
                                <a:noFill/>
                              </a:ln>
                            </wps:spPr>
                            <wps:style>
                              <a:lnRef idx="0">
                                <a:scrgbClr r="0" g="0" b="0"/>
                              </a:lnRef>
                              <a:fillRef idx="0">
                                <a:scrgbClr r="0" g="0" b="0"/>
                              </a:fillRef>
                              <a:effectRef idx="0">
                                <a:scrgbClr r="0" g="0" b="0"/>
                              </a:effectRef>
                              <a:fontRef idx="minor"/>
                            </wps:style>
                            <wps:bodyPr/>
                          </wps:wsp>
                          <wps:wsp>
                            <wps:cNvPr id="3" name="Rechteck 3"/>
                            <wps:cNvSpPr/>
                            <wps:spPr>
                              <a:xfrm>
                                <a:off x="0" y="0"/>
                                <a:ext cx="937800" cy="409680"/>
                              </a:xfrm>
                              <a:prstGeom prst="rect">
                                <a:avLst/>
                              </a:prstGeom>
                              <a:noFill/>
                              <a:ln>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2E05D729" id="Zeichenbereich 16" o:spid="_x0000_s1026" style="position:absolute;margin-left:.05pt;margin-top:.05pt;width:73.9pt;height:32.3pt;z-index:-25165824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">
                    <v:rect id="Rechteck 2" o:spid="_x0000_s1027" style="position:absolute;width:937800;height:409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v:rect id="Rechteck 3" o:spid="_x0000_s1028" style="position:absolute;width:937800;height:409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v:group>
                </w:pict>
              </mc:Fallback>
            </mc:AlternateContent>
          </w:r>
          <w:r>
            <w:rPr>
              <w:noProof/>
              <w:lang w:eastAsia="de-CH"/>
            </w:rPr>
            <w:fldChar w:fldCharType="end"/>
          </w:r>
          <w:bookmarkEnd w:id="220"/>
          <w:r>
            <w:rPr>
              <w:noProof/>
              <w:lang w:eastAsia="de-CH"/>
            </w:rPr>
            <mc:AlternateContent>
              <mc:Choice Requires="wps">
                <w:drawing>
                  <wp:inline distT="0" distB="0" distL="0" distR="0" wp14:anchorId="098250E5" wp14:editId="67660814">
                    <wp:extent cx="940435" cy="402590"/>
                    <wp:effectExtent l="0" t="0" r="0" b="0"/>
                    <wp:docPr id="2" name=""/>
                    <wp:cNvGraphicFramePr/>
                    <a:graphic xmlns:a="http://schemas.openxmlformats.org/drawingml/2006/main">
                      <a:graphicData uri="http://schemas.microsoft.com/office/word/2010/wordprocessingShape">
                        <wps:wsp>
                          <wps:cNvSpPr/>
                          <wps:spPr>
                            <a:xfrm>
                              <a:off x="0" y="0"/>
                              <a:ext cx="939960" cy="402120"/>
                            </a:xfrm>
                            <a:prstGeom prst="rect">
                              <a:avLst/>
                            </a:prstGeom>
                            <a:no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w14:anchorId="2D8760E7" id="Rechteck 2" o:spid="_x0000_s1026" style="width:74.05pt;height:3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" filled="f" stroked="f">
                    <w10:anchorlock/>
                  </v:rect>
                </w:pict>
              </mc:Fallback>
            </mc:AlternateContent>
          </w:r>
          <w:bookmarkStart w:id="221" w:name="__Fieldmark__678_724044919"/>
          <w:bookmarkEnd w:id="221"/>
          <w:r>
            <w:t xml:space="preserve">  </w:t>
          </w:r>
          <w:r>
            <w:rPr>
              <w:sz w:val="22"/>
            </w:rPr>
            <w:t>E-Government-Standards</w:t>
          </w:r>
        </w:p>
        <w:p w14:paraId="07ABD816" w14:textId="77777777" w:rsidR="00661BE8" w:rsidRDefault="00661BE8">
          <w:pPr>
            <w:pStyle w:val="Kopfzeile"/>
          </w:pPr>
        </w:p>
      </w:tc>
      <w:tc>
        <w:tcPr>
          <w:tcW w:w="2124" w:type="dxa"/>
          <w:tcBorders>
            <w:top w:val="nil"/>
            <w:left w:val="nil"/>
            <w:bottom w:val="nil"/>
            <w:right w:val="nil"/>
          </w:tcBorders>
          <w:shd w:val="clear" w:color="auto" w:fill="auto"/>
        </w:tcPr>
        <w:p w14:paraId="668D6A94" w14:textId="77777777" w:rsidR="00661BE8" w:rsidRDefault="00661BE8">
          <w:pPr>
            <w:pStyle w:val="Referenz"/>
            <w:tabs>
              <w:tab w:val="right" w:pos="1843"/>
            </w:tabs>
            <w:rPr>
              <w:sz w:val="22"/>
            </w:rPr>
          </w:pPr>
          <w:r>
            <w:rPr>
              <w:sz w:val="22"/>
            </w:rPr>
            <w:tab/>
          </w:r>
        </w:p>
        <w:p w14:paraId="5A3E9E82" w14:textId="69714750" w:rsidR="00661BE8" w:rsidRPr="0074547D" w:rsidRDefault="00661BE8">
          <w:pPr>
            <w:pStyle w:val="Referenz"/>
            <w:tabs>
              <w:tab w:val="right" w:pos="2126"/>
            </w:tabs>
            <w:ind w:left="-346" w:firstLine="346"/>
            <w:rPr>
              <w:sz w:val="22"/>
            </w:rPr>
          </w:pPr>
          <w:r>
            <w:rPr>
              <w:sz w:val="22"/>
            </w:rPr>
            <w:tab/>
            <w:t xml:space="preserve">Seite </w:t>
          </w:r>
          <w:r w:rsidRPr="0074547D">
            <w:rPr>
              <w:sz w:val="22"/>
            </w:rPr>
            <w:fldChar w:fldCharType="begin"/>
          </w:r>
          <w:r w:rsidRPr="0074547D">
            <w:rPr>
              <w:sz w:val="22"/>
            </w:rPr>
            <w:instrText>PAGE</w:instrText>
          </w:r>
          <w:r w:rsidRPr="0074547D">
            <w:rPr>
              <w:sz w:val="22"/>
            </w:rPr>
            <w:fldChar w:fldCharType="separate"/>
          </w:r>
          <w:r w:rsidR="00F42483">
            <w:rPr>
              <w:noProof/>
              <w:sz w:val="22"/>
            </w:rPr>
            <w:t>18</w:t>
          </w:r>
          <w:r w:rsidRPr="0074547D">
            <w:rPr>
              <w:sz w:val="22"/>
            </w:rPr>
            <w:fldChar w:fldCharType="end"/>
          </w:r>
          <w:r w:rsidRPr="0074547D">
            <w:rPr>
              <w:sz w:val="22"/>
            </w:rPr>
            <w:t xml:space="preserve"> von </w:t>
          </w:r>
          <w:r w:rsidRPr="0074547D">
            <w:rPr>
              <w:sz w:val="22"/>
            </w:rPr>
            <w:fldChar w:fldCharType="begin"/>
          </w:r>
          <w:r w:rsidRPr="0074547D">
            <w:rPr>
              <w:sz w:val="22"/>
            </w:rPr>
            <w:instrText>NUMPAGES</w:instrText>
          </w:r>
          <w:r w:rsidRPr="0074547D">
            <w:rPr>
              <w:sz w:val="22"/>
            </w:rPr>
            <w:fldChar w:fldCharType="separate"/>
          </w:r>
          <w:r w:rsidR="00F42483">
            <w:rPr>
              <w:noProof/>
              <w:sz w:val="22"/>
            </w:rPr>
            <w:t>37</w:t>
          </w:r>
          <w:r w:rsidRPr="0074547D">
            <w:rPr>
              <w:sz w:val="22"/>
            </w:rPr>
            <w:fldChar w:fldCharType="end"/>
          </w:r>
        </w:p>
      </w:tc>
    </w:tr>
  </w:tbl>
  <w:p w14:paraId="3CE86E12" w14:textId="77777777" w:rsidR="00661BE8" w:rsidRDefault="00661BE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CE1830"/>
    <w:multiLevelType w:val="multilevel"/>
    <w:tmpl w:val="8E9C9F78"/>
    <w:lvl w:ilvl="0">
      <w:start w:val="3"/>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2BD12947"/>
    <w:multiLevelType w:val="hybridMultilevel"/>
    <w:tmpl w:val="6384321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EB81647"/>
    <w:multiLevelType w:val="multilevel"/>
    <w:tmpl w:val="969C83F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71958D1"/>
    <w:multiLevelType w:val="multilevel"/>
    <w:tmpl w:val="17DCD32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621C2747"/>
    <w:multiLevelType w:val="multilevel"/>
    <w:tmpl w:val="3B00BD92"/>
    <w:lvl w:ilvl="0">
      <w:start w:val="2"/>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6ED35CE4"/>
    <w:multiLevelType w:val="hybridMultilevel"/>
    <w:tmpl w:val="9CAC13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0"/>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c Kunz">
    <w15:presenceInfo w15:providerId="None" w15:userId="Marc Kun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E4D"/>
    <w:rsid w:val="00004090"/>
    <w:rsid w:val="00014A95"/>
    <w:rsid w:val="00015726"/>
    <w:rsid w:val="00034BB0"/>
    <w:rsid w:val="00044CB3"/>
    <w:rsid w:val="00074705"/>
    <w:rsid w:val="00082AD0"/>
    <w:rsid w:val="00085CA9"/>
    <w:rsid w:val="000D6755"/>
    <w:rsid w:val="000E2D7C"/>
    <w:rsid w:val="00103D56"/>
    <w:rsid w:val="001078C9"/>
    <w:rsid w:val="0011353D"/>
    <w:rsid w:val="00120F6A"/>
    <w:rsid w:val="00130E7C"/>
    <w:rsid w:val="00184ABC"/>
    <w:rsid w:val="001A628C"/>
    <w:rsid w:val="001B1E8B"/>
    <w:rsid w:val="001C2971"/>
    <w:rsid w:val="001D0962"/>
    <w:rsid w:val="001D4E34"/>
    <w:rsid w:val="001D66ED"/>
    <w:rsid w:val="001E385F"/>
    <w:rsid w:val="001F5C8B"/>
    <w:rsid w:val="00202598"/>
    <w:rsid w:val="00207EA0"/>
    <w:rsid w:val="00212D91"/>
    <w:rsid w:val="00212F14"/>
    <w:rsid w:val="002156C9"/>
    <w:rsid w:val="002231C9"/>
    <w:rsid w:val="0023785A"/>
    <w:rsid w:val="002407DF"/>
    <w:rsid w:val="0025350E"/>
    <w:rsid w:val="00254E7D"/>
    <w:rsid w:val="002576A4"/>
    <w:rsid w:val="002578E3"/>
    <w:rsid w:val="00276AA7"/>
    <w:rsid w:val="002937E0"/>
    <w:rsid w:val="002A3F9D"/>
    <w:rsid w:val="002B0408"/>
    <w:rsid w:val="002B51BB"/>
    <w:rsid w:val="002B687A"/>
    <w:rsid w:val="002C6F09"/>
    <w:rsid w:val="002E31CA"/>
    <w:rsid w:val="002E597A"/>
    <w:rsid w:val="002F3368"/>
    <w:rsid w:val="00307546"/>
    <w:rsid w:val="003250FC"/>
    <w:rsid w:val="003257A1"/>
    <w:rsid w:val="003361BF"/>
    <w:rsid w:val="00356FB2"/>
    <w:rsid w:val="003578E0"/>
    <w:rsid w:val="003640B6"/>
    <w:rsid w:val="00370EFC"/>
    <w:rsid w:val="00386087"/>
    <w:rsid w:val="0038761B"/>
    <w:rsid w:val="00390A4C"/>
    <w:rsid w:val="00390C58"/>
    <w:rsid w:val="003A1496"/>
    <w:rsid w:val="003A4D9F"/>
    <w:rsid w:val="003B23B6"/>
    <w:rsid w:val="003B3F7E"/>
    <w:rsid w:val="003B4E4E"/>
    <w:rsid w:val="003B7289"/>
    <w:rsid w:val="003E71F6"/>
    <w:rsid w:val="00402426"/>
    <w:rsid w:val="004122EF"/>
    <w:rsid w:val="004331D9"/>
    <w:rsid w:val="00434E3D"/>
    <w:rsid w:val="00443359"/>
    <w:rsid w:val="00467307"/>
    <w:rsid w:val="004815E5"/>
    <w:rsid w:val="00483E0C"/>
    <w:rsid w:val="004A6A67"/>
    <w:rsid w:val="004B4BD7"/>
    <w:rsid w:val="004C5A83"/>
    <w:rsid w:val="004D0DCD"/>
    <w:rsid w:val="004D243C"/>
    <w:rsid w:val="004D467F"/>
    <w:rsid w:val="004D7600"/>
    <w:rsid w:val="004E4BAC"/>
    <w:rsid w:val="004E741F"/>
    <w:rsid w:val="004E780D"/>
    <w:rsid w:val="0052020D"/>
    <w:rsid w:val="0052420F"/>
    <w:rsid w:val="0052524E"/>
    <w:rsid w:val="00525E49"/>
    <w:rsid w:val="005563E0"/>
    <w:rsid w:val="00566461"/>
    <w:rsid w:val="005817EE"/>
    <w:rsid w:val="00597646"/>
    <w:rsid w:val="005B4F15"/>
    <w:rsid w:val="005C46C4"/>
    <w:rsid w:val="005D47C0"/>
    <w:rsid w:val="005E604A"/>
    <w:rsid w:val="00624F6D"/>
    <w:rsid w:val="0065047E"/>
    <w:rsid w:val="00651084"/>
    <w:rsid w:val="00652C23"/>
    <w:rsid w:val="00655075"/>
    <w:rsid w:val="00661BE8"/>
    <w:rsid w:val="00663136"/>
    <w:rsid w:val="00667EA1"/>
    <w:rsid w:val="006A0BA5"/>
    <w:rsid w:val="006B1E4D"/>
    <w:rsid w:val="006D0F77"/>
    <w:rsid w:val="006D7471"/>
    <w:rsid w:val="006F5D3F"/>
    <w:rsid w:val="0071607E"/>
    <w:rsid w:val="007242EC"/>
    <w:rsid w:val="00726F70"/>
    <w:rsid w:val="007357C9"/>
    <w:rsid w:val="0074547D"/>
    <w:rsid w:val="00752B8F"/>
    <w:rsid w:val="00754093"/>
    <w:rsid w:val="0076487D"/>
    <w:rsid w:val="0077177E"/>
    <w:rsid w:val="00796E39"/>
    <w:rsid w:val="007A17E3"/>
    <w:rsid w:val="007B046C"/>
    <w:rsid w:val="007B1551"/>
    <w:rsid w:val="007C6218"/>
    <w:rsid w:val="007E4458"/>
    <w:rsid w:val="00814C8E"/>
    <w:rsid w:val="008676B8"/>
    <w:rsid w:val="00881636"/>
    <w:rsid w:val="00881981"/>
    <w:rsid w:val="008B6F29"/>
    <w:rsid w:val="008D3BD7"/>
    <w:rsid w:val="008D404F"/>
    <w:rsid w:val="008E497A"/>
    <w:rsid w:val="009015B5"/>
    <w:rsid w:val="00912924"/>
    <w:rsid w:val="0093358B"/>
    <w:rsid w:val="009703A9"/>
    <w:rsid w:val="009872C7"/>
    <w:rsid w:val="0099502A"/>
    <w:rsid w:val="009A09E7"/>
    <w:rsid w:val="009A3757"/>
    <w:rsid w:val="009B3460"/>
    <w:rsid w:val="009B3D8C"/>
    <w:rsid w:val="009E0711"/>
    <w:rsid w:val="009F3EFD"/>
    <w:rsid w:val="00A20975"/>
    <w:rsid w:val="00A21C3B"/>
    <w:rsid w:val="00A75B8C"/>
    <w:rsid w:val="00A86AA7"/>
    <w:rsid w:val="00AA7BB7"/>
    <w:rsid w:val="00AD3803"/>
    <w:rsid w:val="00AD6FC5"/>
    <w:rsid w:val="00AE5430"/>
    <w:rsid w:val="00B20DA0"/>
    <w:rsid w:val="00B23077"/>
    <w:rsid w:val="00B269A5"/>
    <w:rsid w:val="00B544D3"/>
    <w:rsid w:val="00B560AF"/>
    <w:rsid w:val="00B64498"/>
    <w:rsid w:val="00B6524A"/>
    <w:rsid w:val="00B71573"/>
    <w:rsid w:val="00BA12BC"/>
    <w:rsid w:val="00BA226A"/>
    <w:rsid w:val="00BB5185"/>
    <w:rsid w:val="00BB5FC5"/>
    <w:rsid w:val="00BC09C9"/>
    <w:rsid w:val="00BC424B"/>
    <w:rsid w:val="00BD07C5"/>
    <w:rsid w:val="00BE7BB3"/>
    <w:rsid w:val="00BF4A3A"/>
    <w:rsid w:val="00C01DE5"/>
    <w:rsid w:val="00C0357F"/>
    <w:rsid w:val="00C168FF"/>
    <w:rsid w:val="00C6116E"/>
    <w:rsid w:val="00C64F00"/>
    <w:rsid w:val="00C6541A"/>
    <w:rsid w:val="00C749FA"/>
    <w:rsid w:val="00C85354"/>
    <w:rsid w:val="00CB758B"/>
    <w:rsid w:val="00CC0966"/>
    <w:rsid w:val="00CC0A30"/>
    <w:rsid w:val="00CC450B"/>
    <w:rsid w:val="00CE1D7F"/>
    <w:rsid w:val="00CE5ACB"/>
    <w:rsid w:val="00CF1825"/>
    <w:rsid w:val="00D12AE9"/>
    <w:rsid w:val="00D1306A"/>
    <w:rsid w:val="00D22718"/>
    <w:rsid w:val="00D26F07"/>
    <w:rsid w:val="00D45A3F"/>
    <w:rsid w:val="00D65120"/>
    <w:rsid w:val="00D70A9A"/>
    <w:rsid w:val="00D9162F"/>
    <w:rsid w:val="00D95251"/>
    <w:rsid w:val="00DA4D97"/>
    <w:rsid w:val="00DC6CF1"/>
    <w:rsid w:val="00DD2027"/>
    <w:rsid w:val="00DD5560"/>
    <w:rsid w:val="00DE05AB"/>
    <w:rsid w:val="00DE2917"/>
    <w:rsid w:val="00E261B9"/>
    <w:rsid w:val="00E35AD8"/>
    <w:rsid w:val="00E476AC"/>
    <w:rsid w:val="00E53DFE"/>
    <w:rsid w:val="00E54A66"/>
    <w:rsid w:val="00E54BB6"/>
    <w:rsid w:val="00E66B3C"/>
    <w:rsid w:val="00E705A1"/>
    <w:rsid w:val="00EA26FD"/>
    <w:rsid w:val="00EA3B75"/>
    <w:rsid w:val="00EC5F17"/>
    <w:rsid w:val="00ED69C3"/>
    <w:rsid w:val="00EE5835"/>
    <w:rsid w:val="00EE5C40"/>
    <w:rsid w:val="00EE5D81"/>
    <w:rsid w:val="00F22F93"/>
    <w:rsid w:val="00F2796C"/>
    <w:rsid w:val="00F42483"/>
    <w:rsid w:val="00F72975"/>
    <w:rsid w:val="00F7313F"/>
    <w:rsid w:val="00F80AA3"/>
    <w:rsid w:val="00F8199F"/>
    <w:rsid w:val="00F8480E"/>
    <w:rsid w:val="00FA17E1"/>
    <w:rsid w:val="00FA3824"/>
    <w:rsid w:val="00FC1C22"/>
    <w:rsid w:val="00FC2546"/>
    <w:rsid w:val="00FD0DEC"/>
    <w:rsid w:val="00FD6ABC"/>
    <w:rsid w:val="00FF1B42"/>
  </w:rsids>
  <m:mathPr>
    <m:mathFont m:val="Cambria Math"/>
    <m:brkBin m:val="before"/>
    <m:brkBinSub m:val="--"/>
    <m:smallFrac m:val="0"/>
    <m:dispDef/>
    <m:lMargin m:val="0"/>
    <m:rMargin m:val="0"/>
    <m:defJc m:val="centerGroup"/>
    <m:wrapIndent m:val="1440"/>
    <m:intLim m:val="subSup"/>
    <m:naryLim m:val="undOvr"/>
  </m:mathPr>
  <w:themeFontLang w:val="de-CH" w:eastAsia="" w:bidi=""/>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E2D98DF"/>
  <w15:docId w15:val="{5A5A48F6-F5C2-450D-89C9-5C56643D0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lang w:val="de-CH"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DA069B"/>
    <w:pPr>
      <w:widowControl w:val="0"/>
      <w:spacing w:after="120" w:line="260" w:lineRule="atLeast"/>
    </w:pPr>
    <w:rPr>
      <w:color w:val="00000A"/>
      <w:sz w:val="22"/>
      <w:szCs w:val="22"/>
    </w:rPr>
  </w:style>
  <w:style w:type="paragraph" w:styleId="berschrift1">
    <w:name w:val="heading 1"/>
    <w:basedOn w:val="Standard"/>
    <w:qFormat/>
    <w:rsid w:val="0002032D"/>
    <w:pPr>
      <w:keepNext/>
      <w:keepLines/>
      <w:numPr>
        <w:numId w:val="1"/>
      </w:numPr>
      <w:spacing w:before="620" w:after="260"/>
      <w:contextualSpacing/>
      <w:outlineLvl w:val="0"/>
    </w:pPr>
    <w:rPr>
      <w:rFonts w:eastAsiaTheme="majorEastAsia" w:cstheme="majorBidi"/>
      <w:b/>
      <w:bCs/>
      <w:sz w:val="36"/>
      <w:szCs w:val="28"/>
    </w:rPr>
  </w:style>
  <w:style w:type="paragraph" w:styleId="berschrift2">
    <w:name w:val="heading 2"/>
    <w:basedOn w:val="Standard"/>
    <w:unhideWhenUsed/>
    <w:qFormat/>
    <w:rsid w:val="0002032D"/>
    <w:pPr>
      <w:keepNext/>
      <w:keepLines/>
      <w:numPr>
        <w:ilvl w:val="1"/>
        <w:numId w:val="1"/>
      </w:numPr>
      <w:spacing w:before="580"/>
      <w:contextualSpacing/>
      <w:outlineLvl w:val="1"/>
    </w:pPr>
    <w:rPr>
      <w:rFonts w:eastAsiaTheme="majorEastAsia" w:cstheme="majorBidi"/>
      <w:b/>
      <w:bCs/>
      <w:sz w:val="32"/>
      <w:szCs w:val="26"/>
    </w:rPr>
  </w:style>
  <w:style w:type="paragraph" w:styleId="berschrift3">
    <w:name w:val="heading 3"/>
    <w:basedOn w:val="Standard"/>
    <w:semiHidden/>
    <w:unhideWhenUsed/>
    <w:qFormat/>
    <w:rsid w:val="0002032D"/>
    <w:pPr>
      <w:keepNext/>
      <w:keepLines/>
      <w:numPr>
        <w:ilvl w:val="2"/>
        <w:numId w:val="1"/>
      </w:numPr>
      <w:spacing w:before="380"/>
      <w:contextualSpacing/>
      <w:outlineLvl w:val="2"/>
    </w:pPr>
    <w:rPr>
      <w:rFonts w:eastAsiaTheme="majorEastAsia" w:cstheme="majorBidi"/>
      <w:b/>
      <w:bCs/>
      <w:sz w:val="28"/>
      <w:szCs w:val="20"/>
    </w:rPr>
  </w:style>
  <w:style w:type="paragraph" w:styleId="berschrift4">
    <w:name w:val="heading 4"/>
    <w:basedOn w:val="Standard"/>
    <w:semiHidden/>
    <w:unhideWhenUsed/>
    <w:qFormat/>
    <w:rsid w:val="0002032D"/>
    <w:pPr>
      <w:keepNext/>
      <w:keepLines/>
      <w:numPr>
        <w:ilvl w:val="3"/>
        <w:numId w:val="1"/>
      </w:numPr>
      <w:tabs>
        <w:tab w:val="left" w:pos="1276"/>
      </w:tabs>
      <w:spacing w:before="460" w:after="60"/>
      <w:contextualSpacing/>
      <w:outlineLvl w:val="3"/>
    </w:pPr>
    <w:rPr>
      <w:rFonts w:eastAsia="Times New Roman" w:cs="Times New Roman"/>
      <w:b/>
      <w:bCs/>
      <w:sz w:val="24"/>
      <w:szCs w:val="28"/>
      <w:lang w:eastAsia="de-DE"/>
    </w:rPr>
  </w:style>
  <w:style w:type="paragraph" w:styleId="berschrift5">
    <w:name w:val="heading 5"/>
    <w:basedOn w:val="Standard"/>
    <w:semiHidden/>
    <w:unhideWhenUsed/>
    <w:qFormat/>
    <w:rsid w:val="0002032D"/>
    <w:pPr>
      <w:keepNext/>
      <w:keepLines/>
      <w:numPr>
        <w:ilvl w:val="4"/>
        <w:numId w:val="1"/>
      </w:numPr>
      <w:tabs>
        <w:tab w:val="left" w:pos="1418"/>
        <w:tab w:val="left" w:pos="1559"/>
      </w:tabs>
      <w:spacing w:before="460" w:after="60"/>
      <w:contextualSpacing/>
      <w:outlineLvl w:val="4"/>
    </w:pPr>
    <w:rPr>
      <w:rFonts w:eastAsia="Times New Roman" w:cs="Times New Roman"/>
      <w:b/>
      <w:bCs/>
      <w:iCs/>
      <w:szCs w:val="26"/>
      <w:lang w:eastAsia="de-DE"/>
    </w:rPr>
  </w:style>
  <w:style w:type="paragraph" w:styleId="berschrift6">
    <w:name w:val="heading 6"/>
    <w:basedOn w:val="Standard"/>
    <w:semiHidden/>
    <w:unhideWhenUsed/>
    <w:qFormat/>
    <w:rsid w:val="0002032D"/>
    <w:pPr>
      <w:keepNext/>
      <w:keepLines/>
      <w:numPr>
        <w:ilvl w:val="5"/>
        <w:numId w:val="1"/>
      </w:numPr>
      <w:tabs>
        <w:tab w:val="left" w:pos="1559"/>
        <w:tab w:val="left" w:pos="1701"/>
        <w:tab w:val="left" w:pos="1843"/>
      </w:tabs>
      <w:spacing w:before="460" w:after="60"/>
      <w:contextualSpacing/>
      <w:outlineLvl w:val="5"/>
    </w:pPr>
    <w:rPr>
      <w:rFonts w:eastAsia="Times New Roman" w:cs="Times New Roman"/>
      <w:bCs/>
      <w:szCs w:val="20"/>
      <w:lang w:eastAsia="de-DE"/>
    </w:rPr>
  </w:style>
  <w:style w:type="paragraph" w:styleId="berschrift7">
    <w:name w:val="heading 7"/>
    <w:basedOn w:val="Standard"/>
    <w:semiHidden/>
    <w:unhideWhenUsed/>
    <w:qFormat/>
    <w:rsid w:val="0002032D"/>
    <w:pPr>
      <w:keepNext/>
      <w:keepLines/>
      <w:numPr>
        <w:ilvl w:val="6"/>
        <w:numId w:val="1"/>
      </w:numPr>
      <w:tabs>
        <w:tab w:val="left" w:pos="1701"/>
        <w:tab w:val="left" w:pos="1843"/>
        <w:tab w:val="left" w:pos="1985"/>
        <w:tab w:val="left" w:pos="2126"/>
      </w:tabs>
      <w:spacing w:before="460" w:after="60"/>
      <w:contextualSpacing/>
      <w:outlineLvl w:val="6"/>
    </w:pPr>
    <w:rPr>
      <w:rFonts w:eastAsia="Times New Roman" w:cs="Times New Roman"/>
      <w:szCs w:val="24"/>
      <w:lang w:eastAsia="de-DE"/>
    </w:rPr>
  </w:style>
  <w:style w:type="paragraph" w:styleId="berschrift8">
    <w:name w:val="heading 8"/>
    <w:basedOn w:val="Standard"/>
    <w:semiHidden/>
    <w:unhideWhenUsed/>
    <w:qFormat/>
    <w:rsid w:val="0002032D"/>
    <w:pPr>
      <w:keepNext/>
      <w:keepLines/>
      <w:numPr>
        <w:ilvl w:val="7"/>
        <w:numId w:val="1"/>
      </w:numPr>
      <w:tabs>
        <w:tab w:val="left" w:pos="1843"/>
        <w:tab w:val="left" w:pos="1985"/>
        <w:tab w:val="left" w:pos="2126"/>
        <w:tab w:val="left" w:pos="2268"/>
      </w:tabs>
      <w:spacing w:before="460" w:after="60"/>
      <w:outlineLvl w:val="7"/>
    </w:pPr>
    <w:rPr>
      <w:rFonts w:eastAsia="Times New Roman" w:cs="Times New Roman"/>
      <w:iCs/>
      <w:szCs w:val="24"/>
      <w:lang w:eastAsia="de-DE"/>
    </w:rPr>
  </w:style>
  <w:style w:type="paragraph" w:styleId="berschrift9">
    <w:name w:val="heading 9"/>
    <w:basedOn w:val="Standard"/>
    <w:semiHidden/>
    <w:unhideWhenUsed/>
    <w:qFormat/>
    <w:rsid w:val="0002032D"/>
    <w:pPr>
      <w:keepNext/>
      <w:keepLines/>
      <w:numPr>
        <w:ilvl w:val="8"/>
        <w:numId w:val="1"/>
      </w:numPr>
      <w:tabs>
        <w:tab w:val="left" w:pos="1985"/>
        <w:tab w:val="left" w:pos="2126"/>
        <w:tab w:val="left" w:pos="2268"/>
        <w:tab w:val="left" w:pos="2410"/>
        <w:tab w:val="left" w:pos="2552"/>
      </w:tabs>
      <w:spacing w:before="460" w:after="60"/>
      <w:contextualSpacing/>
      <w:outlineLvl w:val="8"/>
    </w:pPr>
    <w:rPr>
      <w:rFonts w:eastAsia="Times New Roman" w:cs="Arial"/>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qFormat/>
    <w:rsid w:val="0002032D"/>
    <w:rPr>
      <w:sz w:val="15"/>
      <w:szCs w:val="22"/>
    </w:rPr>
  </w:style>
  <w:style w:type="character" w:customStyle="1" w:styleId="FuzeileZchn">
    <w:name w:val="Fußzeile Zchn"/>
    <w:basedOn w:val="Absatz-Standardschriftart"/>
    <w:link w:val="Fuzeile"/>
    <w:uiPriority w:val="99"/>
    <w:qFormat/>
    <w:rsid w:val="0002032D"/>
    <w:rPr>
      <w:sz w:val="12"/>
      <w:szCs w:val="22"/>
    </w:rPr>
  </w:style>
  <w:style w:type="character" w:customStyle="1" w:styleId="SprechblasentextZchn">
    <w:name w:val="Sprechblasentext Zchn"/>
    <w:basedOn w:val="Absatz-Standardschriftart"/>
    <w:link w:val="Sprechblasentext"/>
    <w:uiPriority w:val="99"/>
    <w:semiHidden/>
    <w:qFormat/>
    <w:rsid w:val="0002032D"/>
    <w:rPr>
      <w:rFonts w:ascii="Tahoma" w:hAnsi="Tahoma" w:cs="Tahoma"/>
      <w:sz w:val="16"/>
      <w:szCs w:val="16"/>
    </w:rPr>
  </w:style>
  <w:style w:type="character" w:customStyle="1" w:styleId="A">
    <w:name w:val="A"/>
    <w:uiPriority w:val="2"/>
    <w:semiHidden/>
    <w:unhideWhenUsed/>
    <w:qFormat/>
    <w:rsid w:val="0002032D"/>
    <w:rPr>
      <w:rFonts w:ascii="Arial Narrow" w:hAnsi="Arial Narrow"/>
      <w:sz w:val="48"/>
    </w:rPr>
  </w:style>
  <w:style w:type="character" w:customStyle="1" w:styleId="TitelZchn">
    <w:name w:val="Titel Zchn"/>
    <w:basedOn w:val="Absatz-Standardschriftart"/>
    <w:link w:val="Titel"/>
    <w:qFormat/>
    <w:rsid w:val="0002032D"/>
    <w:rPr>
      <w:rFonts w:eastAsiaTheme="majorEastAsia" w:cstheme="majorBidi"/>
      <w:b/>
      <w:sz w:val="42"/>
      <w:szCs w:val="52"/>
    </w:rPr>
  </w:style>
  <w:style w:type="character" w:customStyle="1" w:styleId="UntertitelZchn">
    <w:name w:val="Untertitel Zchn"/>
    <w:basedOn w:val="Absatz-Standardschriftart"/>
    <w:link w:val="Untertitel"/>
    <w:qFormat/>
    <w:rsid w:val="0002032D"/>
    <w:rPr>
      <w:rFonts w:eastAsiaTheme="majorEastAsia" w:cstheme="majorBidi"/>
      <w:iCs/>
      <w:sz w:val="42"/>
      <w:szCs w:val="24"/>
    </w:rPr>
  </w:style>
  <w:style w:type="character" w:customStyle="1" w:styleId="berschrift1Zchn">
    <w:name w:val="Überschrift 1 Zchn"/>
    <w:basedOn w:val="Absatz-Standardschriftart"/>
    <w:qFormat/>
    <w:rsid w:val="0002032D"/>
    <w:rPr>
      <w:rFonts w:eastAsiaTheme="majorEastAsia" w:cstheme="majorBidi"/>
      <w:b/>
      <w:bCs/>
      <w:sz w:val="36"/>
      <w:szCs w:val="28"/>
    </w:rPr>
  </w:style>
  <w:style w:type="character" w:customStyle="1" w:styleId="berschrift2Zchn">
    <w:name w:val="Überschrift 2 Zchn"/>
    <w:basedOn w:val="Absatz-Standardschriftart"/>
    <w:qFormat/>
    <w:rsid w:val="0002032D"/>
    <w:rPr>
      <w:rFonts w:eastAsiaTheme="majorEastAsia" w:cstheme="majorBidi"/>
      <w:b/>
      <w:bCs/>
      <w:sz w:val="32"/>
      <w:szCs w:val="26"/>
    </w:rPr>
  </w:style>
  <w:style w:type="character" w:customStyle="1" w:styleId="berschrift3Zchn">
    <w:name w:val="Überschrift 3 Zchn"/>
    <w:basedOn w:val="Absatz-Standardschriftart"/>
    <w:semiHidden/>
    <w:qFormat/>
    <w:rsid w:val="0002032D"/>
    <w:rPr>
      <w:rFonts w:eastAsiaTheme="majorEastAsia" w:cstheme="majorBidi"/>
      <w:b/>
      <w:bCs/>
      <w:sz w:val="28"/>
      <w:lang w:val="en-GB"/>
    </w:rPr>
  </w:style>
  <w:style w:type="character" w:customStyle="1" w:styleId="berschrift4Zchn">
    <w:name w:val="Überschrift 4 Zchn"/>
    <w:basedOn w:val="Absatz-Standardschriftart"/>
    <w:semiHidden/>
    <w:qFormat/>
    <w:rsid w:val="0002032D"/>
    <w:rPr>
      <w:rFonts w:eastAsia="Times New Roman" w:cs="Times New Roman"/>
      <w:b/>
      <w:bCs/>
      <w:sz w:val="24"/>
      <w:szCs w:val="28"/>
      <w:lang w:val="en-GB" w:eastAsia="de-DE"/>
    </w:rPr>
  </w:style>
  <w:style w:type="character" w:customStyle="1" w:styleId="berschrift5Zchn">
    <w:name w:val="Überschrift 5 Zchn"/>
    <w:basedOn w:val="Absatz-Standardschriftart"/>
    <w:semiHidden/>
    <w:qFormat/>
    <w:rsid w:val="0002032D"/>
    <w:rPr>
      <w:rFonts w:eastAsia="Times New Roman" w:cs="Times New Roman"/>
      <w:b/>
      <w:bCs/>
      <w:iCs/>
      <w:sz w:val="22"/>
      <w:szCs w:val="26"/>
      <w:lang w:val="en-GB" w:eastAsia="de-DE"/>
    </w:rPr>
  </w:style>
  <w:style w:type="character" w:customStyle="1" w:styleId="berschrift6Zchn">
    <w:name w:val="Überschrift 6 Zchn"/>
    <w:basedOn w:val="Absatz-Standardschriftart"/>
    <w:semiHidden/>
    <w:qFormat/>
    <w:rsid w:val="0002032D"/>
    <w:rPr>
      <w:rFonts w:eastAsia="Times New Roman" w:cs="Times New Roman"/>
      <w:bCs/>
      <w:sz w:val="22"/>
      <w:lang w:val="en-GB" w:eastAsia="de-DE"/>
    </w:rPr>
  </w:style>
  <w:style w:type="character" w:customStyle="1" w:styleId="berschrift7Zchn">
    <w:name w:val="Überschrift 7 Zchn"/>
    <w:basedOn w:val="Absatz-Standardschriftart"/>
    <w:semiHidden/>
    <w:qFormat/>
    <w:rsid w:val="0002032D"/>
    <w:rPr>
      <w:rFonts w:eastAsia="Times New Roman" w:cs="Times New Roman"/>
      <w:sz w:val="22"/>
      <w:szCs w:val="24"/>
      <w:lang w:val="en-GB" w:eastAsia="de-DE"/>
    </w:rPr>
  </w:style>
  <w:style w:type="character" w:customStyle="1" w:styleId="berschrift8Zchn">
    <w:name w:val="Überschrift 8 Zchn"/>
    <w:basedOn w:val="Absatz-Standardschriftart"/>
    <w:semiHidden/>
    <w:qFormat/>
    <w:rsid w:val="0002032D"/>
    <w:rPr>
      <w:rFonts w:eastAsia="Times New Roman" w:cs="Times New Roman"/>
      <w:iCs/>
      <w:sz w:val="22"/>
      <w:szCs w:val="24"/>
      <w:lang w:val="en-GB" w:eastAsia="de-DE"/>
    </w:rPr>
  </w:style>
  <w:style w:type="character" w:customStyle="1" w:styleId="berschrift9Zchn">
    <w:name w:val="Überschrift 9 Zchn"/>
    <w:basedOn w:val="Absatz-Standardschriftart"/>
    <w:semiHidden/>
    <w:qFormat/>
    <w:rsid w:val="0002032D"/>
    <w:rPr>
      <w:rFonts w:eastAsia="Times New Roman" w:cs="Arial"/>
      <w:sz w:val="22"/>
      <w:lang w:val="en-GB" w:eastAsia="de-DE"/>
    </w:rPr>
  </w:style>
  <w:style w:type="character" w:customStyle="1" w:styleId="EndnotentextZchn">
    <w:name w:val="Endnotentext Zchn"/>
    <w:basedOn w:val="Absatz-Standardschriftart"/>
    <w:link w:val="Endnotentext"/>
    <w:uiPriority w:val="99"/>
    <w:semiHidden/>
    <w:qFormat/>
    <w:rsid w:val="0002032D"/>
    <w:rPr>
      <w:sz w:val="18"/>
      <w:lang w:val="en-GB"/>
    </w:rPr>
  </w:style>
  <w:style w:type="character" w:customStyle="1" w:styleId="FunotentextZchn">
    <w:name w:val="Fußnotentext Zchn"/>
    <w:basedOn w:val="Absatz-Standardschriftart"/>
    <w:link w:val="Funotentext"/>
    <w:uiPriority w:val="99"/>
    <w:qFormat/>
    <w:rsid w:val="0002032D"/>
    <w:rPr>
      <w:sz w:val="18"/>
      <w:lang w:val="en-GB"/>
    </w:rPr>
  </w:style>
  <w:style w:type="character" w:customStyle="1" w:styleId="Absatz1PunktZchn">
    <w:name w:val="Absatz1Punkt Zchn"/>
    <w:basedOn w:val="Absatz-Standardschriftart"/>
    <w:link w:val="Absatz1Punkt"/>
    <w:qFormat/>
    <w:rsid w:val="005A3E7A"/>
    <w:rPr>
      <w:rFonts w:eastAsia="Times New Roman" w:cs="Arial"/>
      <w:sz w:val="2"/>
      <w:lang w:val="fr-CH" w:eastAsia="de-CH"/>
    </w:rPr>
  </w:style>
  <w:style w:type="character" w:customStyle="1" w:styleId="InternetLink">
    <w:name w:val="Internet Link"/>
    <w:uiPriority w:val="99"/>
    <w:rsid w:val="00ED1474"/>
    <w:rPr>
      <w:rFonts w:ascii="Helvetica" w:hAnsi="Helvetica"/>
      <w:color w:val="0000FF"/>
      <w:sz w:val="20"/>
      <w:u w:val="single"/>
    </w:rPr>
  </w:style>
  <w:style w:type="character" w:customStyle="1" w:styleId="TextkrperZchn">
    <w:name w:val="Textkörper Zchn"/>
    <w:basedOn w:val="Absatz-Standardschriftart"/>
    <w:link w:val="Textkrper"/>
    <w:uiPriority w:val="99"/>
    <w:qFormat/>
    <w:rsid w:val="00ED1474"/>
    <w:rPr>
      <w:sz w:val="22"/>
      <w:szCs w:val="22"/>
    </w:rPr>
  </w:style>
  <w:style w:type="character" w:customStyle="1" w:styleId="BeschriftungZchn">
    <w:name w:val="Beschriftung Zchn"/>
    <w:basedOn w:val="Absatz-Standardschriftart"/>
    <w:link w:val="Beschriftung"/>
    <w:uiPriority w:val="1"/>
    <w:qFormat/>
    <w:rsid w:val="00FD39E0"/>
    <w:rPr>
      <w:bCs/>
      <w:sz w:val="18"/>
      <w:szCs w:val="18"/>
    </w:rPr>
  </w:style>
  <w:style w:type="character" w:customStyle="1" w:styleId="AbbildungTabelleBeschriftungZchn">
    <w:name w:val="Abbildung/Tabelle Beschriftung Zchn"/>
    <w:basedOn w:val="BeschriftungZchn"/>
    <w:link w:val="AbbildungTabelleBeschriftung"/>
    <w:qFormat/>
    <w:rsid w:val="00FD39E0"/>
    <w:rPr>
      <w:bCs/>
      <w:sz w:val="18"/>
      <w:szCs w:val="18"/>
    </w:rPr>
  </w:style>
  <w:style w:type="character" w:customStyle="1" w:styleId="ListLabel1">
    <w:name w:val="ListLabel 1"/>
    <w:qFormat/>
    <w:rPr>
      <w:sz w:val="2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b w:val="0"/>
      <w:i w:val="0"/>
      <w:sz w:val="22"/>
      <w:szCs w:val="22"/>
    </w:rPr>
  </w:style>
  <w:style w:type="character" w:customStyle="1" w:styleId="ListLabel15">
    <w:name w:val="ListLabel 15"/>
    <w:qFormat/>
    <w:rPr>
      <w:b w:val="0"/>
      <w:i w:val="0"/>
      <w:sz w:val="22"/>
      <w:szCs w:val="22"/>
    </w:rPr>
  </w:style>
  <w:style w:type="character" w:customStyle="1" w:styleId="ListLabel16">
    <w:name w:val="ListLabel 16"/>
    <w:qFormat/>
    <w:rPr>
      <w:b w:val="0"/>
      <w:i w:val="0"/>
      <w:sz w:val="22"/>
      <w:szCs w:val="22"/>
    </w:rPr>
  </w:style>
  <w:style w:type="character" w:customStyle="1" w:styleId="ListLabel17">
    <w:name w:val="ListLabel 17"/>
    <w:qFormat/>
    <w:rPr>
      <w:b w:val="0"/>
      <w:i w:val="0"/>
      <w:sz w:val="22"/>
      <w:szCs w:val="22"/>
    </w:rPr>
  </w:style>
  <w:style w:type="character" w:customStyle="1" w:styleId="ListLabel18">
    <w:name w:val="ListLabel 18"/>
    <w:qFormat/>
    <w:rPr>
      <w:b w:val="0"/>
      <w:i w:val="0"/>
      <w:sz w:val="22"/>
      <w:szCs w:val="22"/>
    </w:rPr>
  </w:style>
  <w:style w:type="character" w:customStyle="1" w:styleId="ListLabel19">
    <w:name w:val="ListLabel 19"/>
    <w:qFormat/>
    <w:rPr>
      <w:b w:val="0"/>
      <w:i w:val="0"/>
      <w:sz w:val="22"/>
      <w:szCs w:val="22"/>
    </w:rPr>
  </w:style>
  <w:style w:type="character" w:customStyle="1" w:styleId="ListLabel20">
    <w:name w:val="ListLabel 20"/>
    <w:qFormat/>
    <w:rPr>
      <w:rFonts w:eastAsia="Arial Unicode MS" w:cs="Arial"/>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IndexLink">
    <w:name w:val="Index Link"/>
    <w:qFormat/>
  </w:style>
  <w:style w:type="paragraph" w:customStyle="1" w:styleId="Heading">
    <w:name w:val="Heading"/>
    <w:basedOn w:val="Standard"/>
    <w:next w:val="Textkrper"/>
    <w:qFormat/>
    <w:pPr>
      <w:keepNext/>
      <w:spacing w:before="240"/>
    </w:pPr>
    <w:rPr>
      <w:rFonts w:ascii="Liberation Sans" w:eastAsia="Noto Sans CJK SC Regular" w:hAnsi="Liberation Sans" w:cs="FreeSans"/>
      <w:sz w:val="28"/>
      <w:szCs w:val="28"/>
    </w:rPr>
  </w:style>
  <w:style w:type="paragraph" w:styleId="Textkrper">
    <w:name w:val="Body Text"/>
    <w:basedOn w:val="Standard"/>
    <w:link w:val="TextkrperZchn"/>
    <w:uiPriority w:val="99"/>
    <w:unhideWhenUsed/>
    <w:rsid w:val="00ED1474"/>
  </w:style>
  <w:style w:type="paragraph" w:styleId="Liste">
    <w:name w:val="List"/>
    <w:basedOn w:val="Textkrper"/>
    <w:rPr>
      <w:rFonts w:cs="FreeSans"/>
    </w:rPr>
  </w:style>
  <w:style w:type="paragraph" w:styleId="Beschriftung">
    <w:name w:val="caption"/>
    <w:basedOn w:val="Standard"/>
    <w:link w:val="BeschriftungZchn"/>
    <w:uiPriority w:val="1"/>
    <w:qFormat/>
    <w:rsid w:val="0002032D"/>
    <w:pPr>
      <w:spacing w:after="260"/>
      <w:ind w:left="28"/>
    </w:pPr>
    <w:rPr>
      <w:bCs/>
      <w:sz w:val="18"/>
      <w:szCs w:val="18"/>
    </w:rPr>
  </w:style>
  <w:style w:type="paragraph" w:customStyle="1" w:styleId="Index">
    <w:name w:val="Index"/>
    <w:basedOn w:val="Standard"/>
    <w:qFormat/>
    <w:pPr>
      <w:suppressLineNumbers/>
    </w:pPr>
    <w:rPr>
      <w:rFonts w:cs="FreeSans"/>
    </w:rPr>
  </w:style>
  <w:style w:type="paragraph" w:styleId="Kopfzeile">
    <w:name w:val="header"/>
    <w:basedOn w:val="Standard"/>
    <w:link w:val="KopfzeileZchn"/>
    <w:uiPriority w:val="99"/>
    <w:rsid w:val="0002032D"/>
    <w:pPr>
      <w:suppressAutoHyphens/>
      <w:spacing w:line="200" w:lineRule="atLeast"/>
    </w:pPr>
    <w:rPr>
      <w:sz w:val="15"/>
    </w:rPr>
  </w:style>
  <w:style w:type="paragraph" w:styleId="Fuzeile">
    <w:name w:val="footer"/>
    <w:basedOn w:val="Standard"/>
    <w:link w:val="FuzeileZchn"/>
    <w:rsid w:val="0002032D"/>
    <w:pPr>
      <w:spacing w:line="160" w:lineRule="atLeast"/>
    </w:pPr>
    <w:rPr>
      <w:sz w:val="12"/>
    </w:rPr>
  </w:style>
  <w:style w:type="paragraph" w:styleId="Sprechblasentext">
    <w:name w:val="Balloon Text"/>
    <w:basedOn w:val="Standard"/>
    <w:link w:val="SprechblasentextZchn"/>
    <w:uiPriority w:val="99"/>
    <w:semiHidden/>
    <w:unhideWhenUsed/>
    <w:qFormat/>
    <w:rsid w:val="0002032D"/>
    <w:pPr>
      <w:spacing w:line="240" w:lineRule="auto"/>
    </w:pPr>
    <w:rPr>
      <w:rFonts w:ascii="Tahoma" w:hAnsi="Tahoma" w:cs="Tahoma"/>
      <w:sz w:val="16"/>
      <w:szCs w:val="16"/>
    </w:rPr>
  </w:style>
  <w:style w:type="paragraph" w:customStyle="1" w:styleId="KopfzeileDepartement">
    <w:name w:val="KopfzeileDepartement"/>
    <w:basedOn w:val="Kopfzeile"/>
    <w:uiPriority w:val="3"/>
    <w:unhideWhenUsed/>
    <w:qFormat/>
    <w:rsid w:val="0002032D"/>
    <w:pPr>
      <w:spacing w:after="100"/>
      <w:contextualSpacing/>
    </w:pPr>
  </w:style>
  <w:style w:type="paragraph" w:customStyle="1" w:styleId="KopfzeileFett">
    <w:name w:val="KopfzeileFett"/>
    <w:basedOn w:val="Kopfzeile"/>
    <w:uiPriority w:val="3"/>
    <w:unhideWhenUsed/>
    <w:qFormat/>
    <w:rsid w:val="0002032D"/>
    <w:rPr>
      <w:b/>
    </w:rPr>
  </w:style>
  <w:style w:type="paragraph" w:customStyle="1" w:styleId="Klassifizierung">
    <w:name w:val="Klassifizierung"/>
    <w:basedOn w:val="Standard"/>
    <w:uiPriority w:val="2"/>
    <w:unhideWhenUsed/>
    <w:qFormat/>
    <w:rsid w:val="0002032D"/>
    <w:pPr>
      <w:jc w:val="right"/>
    </w:pPr>
    <w:rPr>
      <w:b/>
    </w:rPr>
  </w:style>
  <w:style w:type="paragraph" w:customStyle="1" w:styleId="Referenz">
    <w:name w:val="Referenz"/>
    <w:basedOn w:val="Standard"/>
    <w:uiPriority w:val="1"/>
    <w:qFormat/>
    <w:rsid w:val="0002032D"/>
    <w:pPr>
      <w:suppressAutoHyphens/>
      <w:spacing w:line="200" w:lineRule="atLeast"/>
    </w:pPr>
    <w:rPr>
      <w:sz w:val="15"/>
    </w:rPr>
  </w:style>
  <w:style w:type="paragraph" w:customStyle="1" w:styleId="PostAbs">
    <w:name w:val="PostAbs"/>
    <w:basedOn w:val="Standard"/>
    <w:uiPriority w:val="2"/>
    <w:semiHidden/>
    <w:unhideWhenUsed/>
    <w:qFormat/>
    <w:rsid w:val="0002032D"/>
    <w:pPr>
      <w:spacing w:line="240" w:lineRule="auto"/>
    </w:pPr>
    <w:rPr>
      <w:bCs/>
      <w:sz w:val="16"/>
    </w:rPr>
  </w:style>
  <w:style w:type="paragraph" w:customStyle="1" w:styleId="PRIORITY">
    <w:name w:val="PRIORITY"/>
    <w:uiPriority w:val="2"/>
    <w:semiHidden/>
    <w:unhideWhenUsed/>
    <w:qFormat/>
    <w:rsid w:val="0002032D"/>
    <w:pPr>
      <w:widowControl w:val="0"/>
      <w:jc w:val="right"/>
    </w:pPr>
    <w:rPr>
      <w:color w:val="00000A"/>
      <w:sz w:val="22"/>
    </w:rPr>
  </w:style>
  <w:style w:type="paragraph" w:customStyle="1" w:styleId="PP">
    <w:name w:val="PP"/>
    <w:uiPriority w:val="2"/>
    <w:semiHidden/>
    <w:unhideWhenUsed/>
    <w:qFormat/>
    <w:rsid w:val="0002032D"/>
    <w:pPr>
      <w:spacing w:before="90"/>
    </w:pPr>
    <w:rPr>
      <w:rFonts w:ascii="Arial Narrow" w:eastAsia="Times New Roman" w:hAnsi="Arial Narrow" w:cs="Times New Roman"/>
      <w:b/>
      <w:bCs/>
      <w:caps/>
      <w:color w:val="00000A"/>
      <w:sz w:val="24"/>
    </w:rPr>
  </w:style>
  <w:style w:type="paragraph" w:styleId="Titel">
    <w:name w:val="Title"/>
    <w:basedOn w:val="Standard"/>
    <w:link w:val="TitelZchn"/>
    <w:qFormat/>
    <w:rsid w:val="0002032D"/>
    <w:rPr>
      <w:rFonts w:eastAsiaTheme="majorEastAsia" w:cstheme="majorBidi"/>
      <w:b/>
      <w:sz w:val="42"/>
      <w:szCs w:val="52"/>
    </w:rPr>
  </w:style>
  <w:style w:type="paragraph" w:styleId="Untertitel">
    <w:name w:val="Subtitle"/>
    <w:basedOn w:val="Standard"/>
    <w:link w:val="UntertitelZchn"/>
    <w:qFormat/>
    <w:rsid w:val="0002032D"/>
    <w:rPr>
      <w:rFonts w:eastAsiaTheme="majorEastAsia" w:cstheme="majorBidi"/>
      <w:iCs/>
      <w:sz w:val="42"/>
      <w:szCs w:val="24"/>
    </w:rPr>
  </w:style>
  <w:style w:type="paragraph" w:styleId="Verzeichnis2">
    <w:name w:val="toc 2"/>
    <w:basedOn w:val="Standard"/>
    <w:uiPriority w:val="39"/>
    <w:unhideWhenUsed/>
    <w:rsid w:val="0002032D"/>
    <w:pPr>
      <w:tabs>
        <w:tab w:val="right" w:leader="dot" w:pos="9072"/>
      </w:tabs>
      <w:spacing w:before="120"/>
      <w:ind w:left="851" w:hanging="851"/>
      <w:contextualSpacing/>
    </w:pPr>
    <w:rPr>
      <w:b/>
      <w:szCs w:val="20"/>
    </w:rPr>
  </w:style>
  <w:style w:type="paragraph" w:styleId="Verzeichnis1">
    <w:name w:val="toc 1"/>
    <w:basedOn w:val="Standard"/>
    <w:uiPriority w:val="39"/>
    <w:unhideWhenUsed/>
    <w:rsid w:val="0002032D"/>
    <w:pPr>
      <w:widowControl/>
      <w:tabs>
        <w:tab w:val="right" w:leader="dot" w:pos="9072"/>
      </w:tabs>
      <w:spacing w:before="120"/>
      <w:ind w:left="851" w:hanging="851"/>
    </w:pPr>
    <w:rPr>
      <w:b/>
      <w:sz w:val="24"/>
      <w:szCs w:val="20"/>
    </w:rPr>
  </w:style>
  <w:style w:type="paragraph" w:styleId="Verzeichnis3">
    <w:name w:val="toc 3"/>
    <w:basedOn w:val="Standard"/>
    <w:uiPriority w:val="39"/>
    <w:unhideWhenUsed/>
    <w:rsid w:val="0002032D"/>
    <w:pPr>
      <w:widowControl/>
      <w:tabs>
        <w:tab w:val="right" w:leader="dot" w:pos="9072"/>
      </w:tabs>
      <w:ind w:left="851" w:hanging="851"/>
    </w:pPr>
    <w:rPr>
      <w:szCs w:val="20"/>
    </w:rPr>
  </w:style>
  <w:style w:type="paragraph" w:styleId="Verzeichnis4">
    <w:name w:val="toc 4"/>
    <w:basedOn w:val="Standard"/>
    <w:uiPriority w:val="39"/>
    <w:unhideWhenUsed/>
    <w:rsid w:val="0002032D"/>
    <w:pPr>
      <w:tabs>
        <w:tab w:val="right" w:leader="dot" w:pos="9072"/>
      </w:tabs>
      <w:ind w:left="992" w:hanging="992"/>
    </w:pPr>
    <w:rPr>
      <w:szCs w:val="20"/>
    </w:rPr>
  </w:style>
  <w:style w:type="paragraph" w:styleId="Verzeichnis5">
    <w:name w:val="toc 5"/>
    <w:basedOn w:val="Standard"/>
    <w:uiPriority w:val="39"/>
    <w:unhideWhenUsed/>
    <w:rsid w:val="0002032D"/>
    <w:pPr>
      <w:widowControl/>
      <w:tabs>
        <w:tab w:val="right" w:leader="dot" w:pos="9072"/>
      </w:tabs>
      <w:ind w:left="1134" w:hanging="1134"/>
    </w:pPr>
    <w:rPr>
      <w:szCs w:val="20"/>
    </w:rPr>
  </w:style>
  <w:style w:type="paragraph" w:styleId="Verzeichnis6">
    <w:name w:val="toc 6"/>
    <w:basedOn w:val="Standard"/>
    <w:uiPriority w:val="39"/>
    <w:unhideWhenUsed/>
    <w:rsid w:val="0002032D"/>
    <w:pPr>
      <w:widowControl/>
      <w:tabs>
        <w:tab w:val="right" w:leader="dot" w:pos="9072"/>
      </w:tabs>
      <w:ind w:left="1418" w:hanging="1418"/>
    </w:pPr>
    <w:rPr>
      <w:szCs w:val="20"/>
    </w:rPr>
  </w:style>
  <w:style w:type="paragraph" w:styleId="Verzeichnis7">
    <w:name w:val="toc 7"/>
    <w:basedOn w:val="Standard"/>
    <w:uiPriority w:val="39"/>
    <w:unhideWhenUsed/>
    <w:rsid w:val="0002032D"/>
    <w:pPr>
      <w:widowControl/>
      <w:tabs>
        <w:tab w:val="right" w:leader="dot" w:pos="9072"/>
      </w:tabs>
      <w:ind w:left="1559" w:hanging="1559"/>
    </w:pPr>
    <w:rPr>
      <w:szCs w:val="20"/>
    </w:rPr>
  </w:style>
  <w:style w:type="paragraph" w:styleId="Verzeichnis8">
    <w:name w:val="toc 8"/>
    <w:basedOn w:val="Standard"/>
    <w:uiPriority w:val="39"/>
    <w:unhideWhenUsed/>
    <w:rsid w:val="0002032D"/>
    <w:pPr>
      <w:widowControl/>
      <w:tabs>
        <w:tab w:val="right" w:leader="dot" w:pos="9072"/>
      </w:tabs>
      <w:ind w:left="1701" w:hanging="1701"/>
    </w:pPr>
    <w:rPr>
      <w:rFonts w:eastAsiaTheme="minorEastAsia"/>
      <w:lang w:eastAsia="de-CH"/>
    </w:rPr>
  </w:style>
  <w:style w:type="paragraph" w:styleId="Verzeichnis9">
    <w:name w:val="toc 9"/>
    <w:basedOn w:val="Standard"/>
    <w:uiPriority w:val="39"/>
    <w:unhideWhenUsed/>
    <w:rsid w:val="0002032D"/>
    <w:pPr>
      <w:tabs>
        <w:tab w:val="right" w:leader="dot" w:pos="9072"/>
      </w:tabs>
      <w:ind w:left="1843" w:hanging="1843"/>
    </w:pPr>
    <w:rPr>
      <w:rFonts w:eastAsiaTheme="minorEastAsia"/>
      <w:lang w:eastAsia="de-CH"/>
    </w:rPr>
  </w:style>
  <w:style w:type="paragraph" w:customStyle="1" w:styleId="Platzhalter">
    <w:name w:val="Platzhalter"/>
    <w:basedOn w:val="Standard"/>
    <w:uiPriority w:val="3"/>
    <w:semiHidden/>
    <w:unhideWhenUsed/>
    <w:qFormat/>
    <w:rsid w:val="0002032D"/>
    <w:pPr>
      <w:widowControl/>
      <w:spacing w:line="240" w:lineRule="auto"/>
    </w:pPr>
    <w:rPr>
      <w:sz w:val="2"/>
    </w:rPr>
  </w:style>
  <w:style w:type="paragraph" w:customStyle="1" w:styleId="ReferenzFormular">
    <w:name w:val="ReferenzFormular"/>
    <w:basedOn w:val="Standard"/>
    <w:uiPriority w:val="1"/>
    <w:semiHidden/>
    <w:unhideWhenUsed/>
    <w:qFormat/>
    <w:rsid w:val="0002032D"/>
    <w:pPr>
      <w:suppressAutoHyphens/>
      <w:contextualSpacing/>
    </w:pPr>
    <w:rPr>
      <w:sz w:val="15"/>
    </w:rPr>
  </w:style>
  <w:style w:type="paragraph" w:customStyle="1" w:styleId="Verzeichnistitel">
    <w:name w:val="Verzeichnistitel"/>
    <w:basedOn w:val="Standard"/>
    <w:qFormat/>
    <w:rsid w:val="0002032D"/>
    <w:pPr>
      <w:spacing w:before="260" w:after="180"/>
    </w:pPr>
    <w:rPr>
      <w:b/>
      <w:sz w:val="30"/>
    </w:rPr>
  </w:style>
  <w:style w:type="paragraph" w:customStyle="1" w:styleId="Aufzhlung1CDB">
    <w:name w:val="Aufzählung 1_CDB"/>
    <w:basedOn w:val="Standard"/>
    <w:uiPriority w:val="1"/>
    <w:qFormat/>
    <w:rsid w:val="0002032D"/>
    <w:pPr>
      <w:widowControl/>
    </w:pPr>
    <w:rPr>
      <w:rFonts w:eastAsia="Times New Roman" w:cs="Times New Roman"/>
      <w:lang w:eastAsia="de-DE"/>
    </w:rPr>
  </w:style>
  <w:style w:type="paragraph" w:customStyle="1" w:styleId="Aufzhlung2CDB">
    <w:name w:val="Aufzählung 2_CDB"/>
    <w:basedOn w:val="Standard"/>
    <w:uiPriority w:val="1"/>
    <w:qFormat/>
    <w:rsid w:val="0002032D"/>
    <w:pPr>
      <w:widowControl/>
    </w:pPr>
    <w:rPr>
      <w:rFonts w:eastAsia="Times New Roman" w:cs="Times New Roman"/>
      <w:lang w:eastAsia="de-DE"/>
    </w:rPr>
  </w:style>
  <w:style w:type="paragraph" w:customStyle="1" w:styleId="Aufzhlung3CDB">
    <w:name w:val="Aufzählung 3_CDB"/>
    <w:basedOn w:val="Standard"/>
    <w:uiPriority w:val="1"/>
    <w:qFormat/>
    <w:rsid w:val="0002032D"/>
    <w:pPr>
      <w:widowControl/>
    </w:pPr>
    <w:rPr>
      <w:rFonts w:eastAsia="Times New Roman" w:cs="Times New Roman"/>
      <w:lang w:eastAsia="de-DE"/>
    </w:rPr>
  </w:style>
  <w:style w:type="paragraph" w:customStyle="1" w:styleId="Aufzhlunga1CDB">
    <w:name w:val="Aufzählung a1_CDB"/>
    <w:basedOn w:val="Standard"/>
    <w:uiPriority w:val="1"/>
    <w:qFormat/>
    <w:rsid w:val="0002032D"/>
    <w:pPr>
      <w:widowControl/>
    </w:pPr>
    <w:rPr>
      <w:rFonts w:eastAsia="Times New Roman" w:cs="Times New Roman"/>
      <w:lang w:eastAsia="de-DE"/>
    </w:rPr>
  </w:style>
  <w:style w:type="paragraph" w:customStyle="1" w:styleId="Aufzhlunga2CDB">
    <w:name w:val="Aufzählung a2_CDB"/>
    <w:basedOn w:val="Standard"/>
    <w:uiPriority w:val="1"/>
    <w:qFormat/>
    <w:rsid w:val="0002032D"/>
    <w:pPr>
      <w:widowControl/>
    </w:pPr>
    <w:rPr>
      <w:rFonts w:eastAsia="Times New Roman" w:cs="Times New Roman"/>
      <w:lang w:eastAsia="de-DE"/>
    </w:rPr>
  </w:style>
  <w:style w:type="paragraph" w:customStyle="1" w:styleId="Aufzhlunga3CDB">
    <w:name w:val="Aufzählung a3_CDB"/>
    <w:basedOn w:val="Standard"/>
    <w:uiPriority w:val="1"/>
    <w:qFormat/>
    <w:rsid w:val="0002032D"/>
    <w:pPr>
      <w:widowControl/>
    </w:pPr>
    <w:rPr>
      <w:rFonts w:eastAsia="Times New Roman" w:cs="Times New Roman"/>
      <w:lang w:eastAsia="de-DE"/>
    </w:rPr>
  </w:style>
  <w:style w:type="paragraph" w:customStyle="1" w:styleId="AufzhlungNumm1CDB">
    <w:name w:val="Aufzählung Numm 1_CDB"/>
    <w:basedOn w:val="Standard"/>
    <w:uiPriority w:val="1"/>
    <w:qFormat/>
    <w:rsid w:val="0002032D"/>
    <w:pPr>
      <w:widowControl/>
    </w:pPr>
    <w:rPr>
      <w:rFonts w:eastAsia="Times New Roman" w:cs="Times New Roman"/>
      <w:lang w:eastAsia="de-DE"/>
    </w:rPr>
  </w:style>
  <w:style w:type="paragraph" w:customStyle="1" w:styleId="AufzhlungNumm2CDB">
    <w:name w:val="Aufzählung Numm 2_CDB"/>
    <w:basedOn w:val="Standard"/>
    <w:uiPriority w:val="1"/>
    <w:qFormat/>
    <w:rsid w:val="0002032D"/>
    <w:pPr>
      <w:widowControl/>
    </w:pPr>
    <w:rPr>
      <w:rFonts w:eastAsia="Times New Roman" w:cs="Times New Roman"/>
      <w:lang w:eastAsia="de-DE"/>
    </w:rPr>
  </w:style>
  <w:style w:type="paragraph" w:customStyle="1" w:styleId="AufzhlungNumm3CDB">
    <w:name w:val="Aufzählung Numm 3_CDB"/>
    <w:basedOn w:val="Standard"/>
    <w:uiPriority w:val="1"/>
    <w:qFormat/>
    <w:rsid w:val="0002032D"/>
    <w:pPr>
      <w:widowControl/>
    </w:pPr>
    <w:rPr>
      <w:rFonts w:eastAsia="Times New Roman" w:cs="Times New Roman"/>
      <w:lang w:eastAsia="de-DE"/>
    </w:rPr>
  </w:style>
  <w:style w:type="paragraph" w:customStyle="1" w:styleId="Bericht">
    <w:name w:val="Bericht"/>
    <w:basedOn w:val="Standard"/>
    <w:qFormat/>
    <w:rsid w:val="0002032D"/>
    <w:rPr>
      <w:b/>
      <w:sz w:val="42"/>
    </w:rPr>
  </w:style>
  <w:style w:type="paragraph" w:customStyle="1" w:styleId="Kopfzeile2Departement">
    <w:name w:val="Kopfzeile2Departement"/>
    <w:basedOn w:val="KopfzeileDepartement"/>
    <w:next w:val="KopfzeileFett"/>
    <w:uiPriority w:val="3"/>
    <w:semiHidden/>
    <w:unhideWhenUsed/>
    <w:qFormat/>
    <w:rsid w:val="0002032D"/>
    <w:pPr>
      <w:spacing w:after="0"/>
    </w:pPr>
  </w:style>
  <w:style w:type="paragraph" w:customStyle="1" w:styleId="Tabellentext">
    <w:name w:val="Tabellentext"/>
    <w:basedOn w:val="Standard"/>
    <w:uiPriority w:val="1"/>
    <w:qFormat/>
    <w:rsid w:val="0002032D"/>
    <w:pPr>
      <w:widowControl/>
      <w:spacing w:before="40" w:after="80"/>
    </w:pPr>
    <w:rPr>
      <w:rFonts w:eastAsia="Times New Roman" w:cs="Times New Roman"/>
      <w:szCs w:val="16"/>
      <w:lang w:eastAsia="de-DE"/>
    </w:rPr>
  </w:style>
  <w:style w:type="paragraph" w:customStyle="1" w:styleId="Tabellentitel">
    <w:name w:val="Tabellentitel"/>
    <w:basedOn w:val="Standard"/>
    <w:next w:val="Tabellentext"/>
    <w:uiPriority w:val="1"/>
    <w:qFormat/>
    <w:rsid w:val="0002032D"/>
    <w:pPr>
      <w:widowControl/>
      <w:spacing w:before="40" w:after="40"/>
    </w:pPr>
    <w:rPr>
      <w:rFonts w:eastAsia="Times New Roman" w:cs="Times New Roman"/>
      <w:b/>
      <w:szCs w:val="20"/>
      <w:lang w:eastAsia="de-DE"/>
    </w:rPr>
  </w:style>
  <w:style w:type="paragraph" w:customStyle="1" w:styleId="PPA">
    <w:name w:val="PPA"/>
    <w:basedOn w:val="PP"/>
    <w:uiPriority w:val="2"/>
    <w:semiHidden/>
    <w:unhideWhenUsed/>
    <w:qFormat/>
    <w:rsid w:val="0002032D"/>
    <w:pPr>
      <w:spacing w:before="0" w:line="540" w:lineRule="exact"/>
    </w:pPr>
  </w:style>
  <w:style w:type="paragraph" w:styleId="Endnotentext">
    <w:name w:val="endnote text"/>
    <w:basedOn w:val="Standard"/>
    <w:link w:val="EndnotentextZchn"/>
    <w:uiPriority w:val="99"/>
    <w:semiHidden/>
    <w:unhideWhenUsed/>
    <w:qFormat/>
    <w:rsid w:val="0002032D"/>
    <w:pPr>
      <w:spacing w:after="60" w:line="240" w:lineRule="auto"/>
      <w:ind w:left="119" w:hanging="119"/>
    </w:pPr>
    <w:rPr>
      <w:sz w:val="18"/>
      <w:szCs w:val="20"/>
    </w:rPr>
  </w:style>
  <w:style w:type="paragraph" w:styleId="Funotentext">
    <w:name w:val="footnote text"/>
    <w:basedOn w:val="Standard"/>
    <w:link w:val="FunotentextZchn"/>
    <w:unhideWhenUsed/>
    <w:qFormat/>
    <w:rsid w:val="0002032D"/>
    <w:pPr>
      <w:spacing w:after="60" w:line="240" w:lineRule="auto"/>
      <w:ind w:firstLine="119"/>
    </w:pPr>
    <w:rPr>
      <w:sz w:val="18"/>
      <w:szCs w:val="20"/>
    </w:rPr>
  </w:style>
  <w:style w:type="paragraph" w:customStyle="1" w:styleId="KopfzeileDepartementFett">
    <w:name w:val="KopfzeileDepartementFett"/>
    <w:basedOn w:val="KopfzeileDepartement"/>
    <w:qFormat/>
    <w:rsid w:val="0002032D"/>
    <w:pPr>
      <w:widowControl/>
    </w:pPr>
    <w:rPr>
      <w:b/>
    </w:rPr>
  </w:style>
  <w:style w:type="paragraph" w:customStyle="1" w:styleId="Absatz1Punkt">
    <w:name w:val="Absatz1Punkt"/>
    <w:basedOn w:val="Standard"/>
    <w:link w:val="Absatz1PunktZchn"/>
    <w:qFormat/>
    <w:rsid w:val="005A3E7A"/>
    <w:pPr>
      <w:widowControl/>
      <w:spacing w:line="240" w:lineRule="auto"/>
    </w:pPr>
    <w:rPr>
      <w:rFonts w:eastAsia="Times New Roman" w:cs="Arial"/>
      <w:sz w:val="2"/>
      <w:szCs w:val="20"/>
      <w:lang w:val="fr-CH" w:eastAsia="de-CH"/>
    </w:rPr>
  </w:style>
  <w:style w:type="paragraph" w:customStyle="1" w:styleId="Nebentitel">
    <w:name w:val="Nebentitel"/>
    <w:basedOn w:val="Titel"/>
    <w:qFormat/>
    <w:rsid w:val="00ED1474"/>
    <w:pPr>
      <w:widowControl/>
      <w:spacing w:after="240" w:line="240" w:lineRule="auto"/>
    </w:pPr>
    <w:rPr>
      <w:rFonts w:eastAsia="Times New Roman" w:cs="Times New Roman"/>
      <w:sz w:val="32"/>
      <w:szCs w:val="20"/>
      <w:lang w:eastAsia="de-CH"/>
    </w:rPr>
  </w:style>
  <w:style w:type="paragraph" w:customStyle="1" w:styleId="Begriff">
    <w:name w:val="Begriff"/>
    <w:basedOn w:val="Textkrper"/>
    <w:qFormat/>
    <w:rsid w:val="00ED1474"/>
    <w:pPr>
      <w:widowControl/>
      <w:spacing w:line="360" w:lineRule="auto"/>
    </w:pPr>
    <w:rPr>
      <w:rFonts w:eastAsia="Times New Roman" w:cs="Times New Roman"/>
      <w:b/>
      <w:szCs w:val="20"/>
      <w:lang w:eastAsia="de-CH"/>
    </w:rPr>
  </w:style>
  <w:style w:type="paragraph" w:styleId="Abbildungsverzeichnis">
    <w:name w:val="table of figures"/>
    <w:basedOn w:val="Standard"/>
    <w:uiPriority w:val="99"/>
    <w:qFormat/>
    <w:rsid w:val="00FB168A"/>
    <w:pPr>
      <w:widowControl/>
      <w:tabs>
        <w:tab w:val="right" w:leader="dot" w:pos="9072"/>
      </w:tabs>
      <w:spacing w:line="360" w:lineRule="auto"/>
    </w:pPr>
    <w:rPr>
      <w:rFonts w:eastAsia="Times New Roman" w:cs="Times New Roman"/>
      <w:szCs w:val="20"/>
      <w:lang w:eastAsia="de-CH"/>
    </w:rPr>
  </w:style>
  <w:style w:type="paragraph" w:styleId="Listenabsatz">
    <w:name w:val="List Paragraph"/>
    <w:basedOn w:val="Standard"/>
    <w:uiPriority w:val="34"/>
    <w:qFormat/>
    <w:rsid w:val="006A0955"/>
    <w:pPr>
      <w:ind w:left="720"/>
      <w:contextualSpacing/>
    </w:pPr>
  </w:style>
  <w:style w:type="paragraph" w:customStyle="1" w:styleId="berschrift-Anhang">
    <w:name w:val="Überschrift - Anhang"/>
    <w:basedOn w:val="berschrift1"/>
    <w:qFormat/>
    <w:rsid w:val="00C956D6"/>
    <w:pPr>
      <w:widowControl/>
      <w:numPr>
        <w:numId w:val="0"/>
      </w:numPr>
    </w:pPr>
    <w:rPr>
      <w:rFonts w:eastAsia="Times New Roman" w:cs="Times New Roman"/>
      <w:szCs w:val="16"/>
      <w:lang w:eastAsia="de-DE"/>
    </w:rPr>
  </w:style>
  <w:style w:type="paragraph" w:customStyle="1" w:styleId="AbbildungTabelleBeschriftung">
    <w:name w:val="Abbildung/Tabelle Beschriftung"/>
    <w:basedOn w:val="Beschriftung"/>
    <w:link w:val="AbbildungTabelleBeschriftungZchn"/>
    <w:qFormat/>
    <w:rsid w:val="00FD39E0"/>
  </w:style>
  <w:style w:type="table" w:styleId="Tabellenraster">
    <w:name w:val="Table Grid"/>
    <w:basedOn w:val="NormaleTabelle"/>
    <w:uiPriority w:val="59"/>
    <w:rsid w:val="0002032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elle">
    <w:name w:val="Tabelle"/>
    <w:basedOn w:val="NormaleTabelle"/>
    <w:uiPriority w:val="99"/>
    <w:rsid w:val="0002032D"/>
    <w:tblPr>
      <w:tblStyleRowBandSize w:val="1"/>
      <w:tblStyleColBandSize w:val="1"/>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afterLines="0"/>
      </w:pPr>
      <w:rPr>
        <w:b/>
        <w:color w:val="FFFFFF" w:themeColor="background1"/>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7F7F7F" w:themeFill="text1" w:themeFillTint="80"/>
      </w:tcPr>
    </w:tblStylePr>
    <w:tblStylePr w:type="lastRow">
      <w:rPr>
        <w:color w:val="auto"/>
        <w:sz w:val="20"/>
      </w:rPr>
    </w:tblStylePr>
    <w:tblStylePr w:type="band1Vert">
      <w:rPr>
        <w:color w:val="auto"/>
        <w:sz w:val="20"/>
      </w:rPr>
    </w:tblStylePr>
    <w:tblStylePr w:type="band1Horz">
      <w:rPr>
        <w:color w:val="auto"/>
        <w:sz w:val="20"/>
      </w:rPr>
    </w:tblStylePr>
    <w:tblStylePr w:type="band2Horz">
      <w:rPr>
        <w:color w:val="auto"/>
        <w:sz w:val="20"/>
      </w:rPr>
    </w:tblStylePr>
  </w:style>
  <w:style w:type="character" w:styleId="Hyperlink">
    <w:name w:val="Hyperlink"/>
    <w:basedOn w:val="Absatz-Standardschriftart"/>
    <w:uiPriority w:val="99"/>
    <w:unhideWhenUsed/>
    <w:rsid w:val="00FA3824"/>
    <w:rPr>
      <w:color w:val="0000FF" w:themeColor="hyperlink"/>
      <w:u w:val="single"/>
    </w:rPr>
  </w:style>
  <w:style w:type="character" w:styleId="Kommentarzeichen">
    <w:name w:val="annotation reference"/>
    <w:basedOn w:val="Absatz-Standardschriftart"/>
    <w:uiPriority w:val="99"/>
    <w:semiHidden/>
    <w:unhideWhenUsed/>
    <w:rsid w:val="00C0357F"/>
    <w:rPr>
      <w:sz w:val="16"/>
      <w:szCs w:val="16"/>
    </w:rPr>
  </w:style>
  <w:style w:type="paragraph" w:styleId="Kommentartext">
    <w:name w:val="annotation text"/>
    <w:basedOn w:val="Standard"/>
    <w:link w:val="KommentartextZchn"/>
    <w:uiPriority w:val="99"/>
    <w:semiHidden/>
    <w:unhideWhenUsed/>
    <w:rsid w:val="00C0357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0357F"/>
    <w:rPr>
      <w:color w:val="00000A"/>
    </w:rPr>
  </w:style>
  <w:style w:type="paragraph" w:styleId="Kommentarthema">
    <w:name w:val="annotation subject"/>
    <w:basedOn w:val="Kommentartext"/>
    <w:next w:val="Kommentartext"/>
    <w:link w:val="KommentarthemaZchn"/>
    <w:uiPriority w:val="99"/>
    <w:semiHidden/>
    <w:unhideWhenUsed/>
    <w:rsid w:val="00C0357F"/>
    <w:rPr>
      <w:b/>
      <w:bCs/>
    </w:rPr>
  </w:style>
  <w:style w:type="character" w:customStyle="1" w:styleId="KommentarthemaZchn">
    <w:name w:val="Kommentarthema Zchn"/>
    <w:basedOn w:val="KommentartextZchn"/>
    <w:link w:val="Kommentarthema"/>
    <w:uiPriority w:val="99"/>
    <w:semiHidden/>
    <w:rsid w:val="00C0357F"/>
    <w:rPr>
      <w:b/>
      <w:bCs/>
      <w:color w:val="00000A"/>
    </w:rPr>
  </w:style>
  <w:style w:type="character" w:styleId="Funotenzeichen">
    <w:name w:val="footnote reference"/>
    <w:semiHidden/>
    <w:rsid w:val="00AD6FC5"/>
    <w:rPr>
      <w:rFonts w:ascii="Arial" w:hAnsi="Arial"/>
      <w:sz w:val="20"/>
      <w:vertAlign w:val="superscript"/>
    </w:rPr>
  </w:style>
  <w:style w:type="table" w:customStyle="1" w:styleId="GridTable4Accent51">
    <w:name w:val="Grid Table 4 Accent 51"/>
    <w:basedOn w:val="NormaleTabelle"/>
    <w:uiPriority w:val="49"/>
    <w:rsid w:val="00AD6FC5"/>
    <w:rPr>
      <w:rFonts w:ascii="Calibri" w:hAnsi="Calibri"/>
      <w:sz w:val="24"/>
      <w:szCs w:val="24"/>
      <w:lang w:val="en-U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3193">
      <w:bodyDiv w:val="1"/>
      <w:marLeft w:val="0"/>
      <w:marRight w:val="0"/>
      <w:marTop w:val="0"/>
      <w:marBottom w:val="0"/>
      <w:divBdr>
        <w:top w:val="none" w:sz="0" w:space="0" w:color="auto"/>
        <w:left w:val="none" w:sz="0" w:space="0" w:color="auto"/>
        <w:bottom w:val="none" w:sz="0" w:space="0" w:color="auto"/>
        <w:right w:val="none" w:sz="0" w:space="0" w:color="auto"/>
      </w:divBdr>
    </w:div>
    <w:div w:id="87360157">
      <w:bodyDiv w:val="1"/>
      <w:marLeft w:val="0"/>
      <w:marRight w:val="0"/>
      <w:marTop w:val="0"/>
      <w:marBottom w:val="0"/>
      <w:divBdr>
        <w:top w:val="none" w:sz="0" w:space="0" w:color="auto"/>
        <w:left w:val="none" w:sz="0" w:space="0" w:color="auto"/>
        <w:bottom w:val="none" w:sz="0" w:space="0" w:color="auto"/>
        <w:right w:val="none" w:sz="0" w:space="0" w:color="auto"/>
      </w:divBdr>
    </w:div>
    <w:div w:id="306740204">
      <w:bodyDiv w:val="1"/>
      <w:marLeft w:val="0"/>
      <w:marRight w:val="0"/>
      <w:marTop w:val="0"/>
      <w:marBottom w:val="0"/>
      <w:divBdr>
        <w:top w:val="none" w:sz="0" w:space="0" w:color="auto"/>
        <w:left w:val="none" w:sz="0" w:space="0" w:color="auto"/>
        <w:bottom w:val="none" w:sz="0" w:space="0" w:color="auto"/>
        <w:right w:val="none" w:sz="0" w:space="0" w:color="auto"/>
      </w:divBdr>
    </w:div>
    <w:div w:id="315962702">
      <w:bodyDiv w:val="1"/>
      <w:marLeft w:val="0"/>
      <w:marRight w:val="0"/>
      <w:marTop w:val="0"/>
      <w:marBottom w:val="0"/>
      <w:divBdr>
        <w:top w:val="none" w:sz="0" w:space="0" w:color="auto"/>
        <w:left w:val="none" w:sz="0" w:space="0" w:color="auto"/>
        <w:bottom w:val="none" w:sz="0" w:space="0" w:color="auto"/>
        <w:right w:val="none" w:sz="0" w:space="0" w:color="auto"/>
      </w:divBdr>
    </w:div>
    <w:div w:id="376004843">
      <w:bodyDiv w:val="1"/>
      <w:marLeft w:val="0"/>
      <w:marRight w:val="0"/>
      <w:marTop w:val="0"/>
      <w:marBottom w:val="0"/>
      <w:divBdr>
        <w:top w:val="none" w:sz="0" w:space="0" w:color="auto"/>
        <w:left w:val="none" w:sz="0" w:space="0" w:color="auto"/>
        <w:bottom w:val="none" w:sz="0" w:space="0" w:color="auto"/>
        <w:right w:val="none" w:sz="0" w:space="0" w:color="auto"/>
      </w:divBdr>
    </w:div>
    <w:div w:id="407307987">
      <w:bodyDiv w:val="1"/>
      <w:marLeft w:val="0"/>
      <w:marRight w:val="0"/>
      <w:marTop w:val="0"/>
      <w:marBottom w:val="0"/>
      <w:divBdr>
        <w:top w:val="none" w:sz="0" w:space="0" w:color="auto"/>
        <w:left w:val="none" w:sz="0" w:space="0" w:color="auto"/>
        <w:bottom w:val="none" w:sz="0" w:space="0" w:color="auto"/>
        <w:right w:val="none" w:sz="0" w:space="0" w:color="auto"/>
      </w:divBdr>
    </w:div>
    <w:div w:id="459685303">
      <w:bodyDiv w:val="1"/>
      <w:marLeft w:val="0"/>
      <w:marRight w:val="0"/>
      <w:marTop w:val="0"/>
      <w:marBottom w:val="0"/>
      <w:divBdr>
        <w:top w:val="none" w:sz="0" w:space="0" w:color="auto"/>
        <w:left w:val="none" w:sz="0" w:space="0" w:color="auto"/>
        <w:bottom w:val="none" w:sz="0" w:space="0" w:color="auto"/>
        <w:right w:val="none" w:sz="0" w:space="0" w:color="auto"/>
      </w:divBdr>
    </w:div>
    <w:div w:id="489097410">
      <w:bodyDiv w:val="1"/>
      <w:marLeft w:val="0"/>
      <w:marRight w:val="0"/>
      <w:marTop w:val="0"/>
      <w:marBottom w:val="0"/>
      <w:divBdr>
        <w:top w:val="none" w:sz="0" w:space="0" w:color="auto"/>
        <w:left w:val="none" w:sz="0" w:space="0" w:color="auto"/>
        <w:bottom w:val="none" w:sz="0" w:space="0" w:color="auto"/>
        <w:right w:val="none" w:sz="0" w:space="0" w:color="auto"/>
      </w:divBdr>
    </w:div>
    <w:div w:id="515728270">
      <w:bodyDiv w:val="1"/>
      <w:marLeft w:val="0"/>
      <w:marRight w:val="0"/>
      <w:marTop w:val="0"/>
      <w:marBottom w:val="0"/>
      <w:divBdr>
        <w:top w:val="none" w:sz="0" w:space="0" w:color="auto"/>
        <w:left w:val="none" w:sz="0" w:space="0" w:color="auto"/>
        <w:bottom w:val="none" w:sz="0" w:space="0" w:color="auto"/>
        <w:right w:val="none" w:sz="0" w:space="0" w:color="auto"/>
      </w:divBdr>
    </w:div>
    <w:div w:id="518204061">
      <w:bodyDiv w:val="1"/>
      <w:marLeft w:val="0"/>
      <w:marRight w:val="0"/>
      <w:marTop w:val="0"/>
      <w:marBottom w:val="0"/>
      <w:divBdr>
        <w:top w:val="none" w:sz="0" w:space="0" w:color="auto"/>
        <w:left w:val="none" w:sz="0" w:space="0" w:color="auto"/>
        <w:bottom w:val="none" w:sz="0" w:space="0" w:color="auto"/>
        <w:right w:val="none" w:sz="0" w:space="0" w:color="auto"/>
      </w:divBdr>
    </w:div>
    <w:div w:id="580408461">
      <w:bodyDiv w:val="1"/>
      <w:marLeft w:val="0"/>
      <w:marRight w:val="0"/>
      <w:marTop w:val="0"/>
      <w:marBottom w:val="0"/>
      <w:divBdr>
        <w:top w:val="none" w:sz="0" w:space="0" w:color="auto"/>
        <w:left w:val="none" w:sz="0" w:space="0" w:color="auto"/>
        <w:bottom w:val="none" w:sz="0" w:space="0" w:color="auto"/>
        <w:right w:val="none" w:sz="0" w:space="0" w:color="auto"/>
      </w:divBdr>
    </w:div>
    <w:div w:id="581187234">
      <w:bodyDiv w:val="1"/>
      <w:marLeft w:val="0"/>
      <w:marRight w:val="0"/>
      <w:marTop w:val="0"/>
      <w:marBottom w:val="0"/>
      <w:divBdr>
        <w:top w:val="none" w:sz="0" w:space="0" w:color="auto"/>
        <w:left w:val="none" w:sz="0" w:space="0" w:color="auto"/>
        <w:bottom w:val="none" w:sz="0" w:space="0" w:color="auto"/>
        <w:right w:val="none" w:sz="0" w:space="0" w:color="auto"/>
      </w:divBdr>
    </w:div>
    <w:div w:id="762847010">
      <w:bodyDiv w:val="1"/>
      <w:marLeft w:val="0"/>
      <w:marRight w:val="0"/>
      <w:marTop w:val="0"/>
      <w:marBottom w:val="0"/>
      <w:divBdr>
        <w:top w:val="none" w:sz="0" w:space="0" w:color="auto"/>
        <w:left w:val="none" w:sz="0" w:space="0" w:color="auto"/>
        <w:bottom w:val="none" w:sz="0" w:space="0" w:color="auto"/>
        <w:right w:val="none" w:sz="0" w:space="0" w:color="auto"/>
      </w:divBdr>
    </w:div>
    <w:div w:id="831682351">
      <w:bodyDiv w:val="1"/>
      <w:marLeft w:val="0"/>
      <w:marRight w:val="0"/>
      <w:marTop w:val="0"/>
      <w:marBottom w:val="0"/>
      <w:divBdr>
        <w:top w:val="none" w:sz="0" w:space="0" w:color="auto"/>
        <w:left w:val="none" w:sz="0" w:space="0" w:color="auto"/>
        <w:bottom w:val="none" w:sz="0" w:space="0" w:color="auto"/>
        <w:right w:val="none" w:sz="0" w:space="0" w:color="auto"/>
      </w:divBdr>
    </w:div>
    <w:div w:id="921062271">
      <w:bodyDiv w:val="1"/>
      <w:marLeft w:val="0"/>
      <w:marRight w:val="0"/>
      <w:marTop w:val="0"/>
      <w:marBottom w:val="0"/>
      <w:divBdr>
        <w:top w:val="none" w:sz="0" w:space="0" w:color="auto"/>
        <w:left w:val="none" w:sz="0" w:space="0" w:color="auto"/>
        <w:bottom w:val="none" w:sz="0" w:space="0" w:color="auto"/>
        <w:right w:val="none" w:sz="0" w:space="0" w:color="auto"/>
      </w:divBdr>
    </w:div>
    <w:div w:id="952591664">
      <w:bodyDiv w:val="1"/>
      <w:marLeft w:val="0"/>
      <w:marRight w:val="0"/>
      <w:marTop w:val="0"/>
      <w:marBottom w:val="0"/>
      <w:divBdr>
        <w:top w:val="none" w:sz="0" w:space="0" w:color="auto"/>
        <w:left w:val="none" w:sz="0" w:space="0" w:color="auto"/>
        <w:bottom w:val="none" w:sz="0" w:space="0" w:color="auto"/>
        <w:right w:val="none" w:sz="0" w:space="0" w:color="auto"/>
      </w:divBdr>
    </w:div>
    <w:div w:id="954597836">
      <w:bodyDiv w:val="1"/>
      <w:marLeft w:val="0"/>
      <w:marRight w:val="0"/>
      <w:marTop w:val="0"/>
      <w:marBottom w:val="0"/>
      <w:divBdr>
        <w:top w:val="none" w:sz="0" w:space="0" w:color="auto"/>
        <w:left w:val="none" w:sz="0" w:space="0" w:color="auto"/>
        <w:bottom w:val="none" w:sz="0" w:space="0" w:color="auto"/>
        <w:right w:val="none" w:sz="0" w:space="0" w:color="auto"/>
      </w:divBdr>
    </w:div>
    <w:div w:id="974799813">
      <w:bodyDiv w:val="1"/>
      <w:marLeft w:val="0"/>
      <w:marRight w:val="0"/>
      <w:marTop w:val="0"/>
      <w:marBottom w:val="0"/>
      <w:divBdr>
        <w:top w:val="none" w:sz="0" w:space="0" w:color="auto"/>
        <w:left w:val="none" w:sz="0" w:space="0" w:color="auto"/>
        <w:bottom w:val="none" w:sz="0" w:space="0" w:color="auto"/>
        <w:right w:val="none" w:sz="0" w:space="0" w:color="auto"/>
      </w:divBdr>
    </w:div>
    <w:div w:id="1000503037">
      <w:bodyDiv w:val="1"/>
      <w:marLeft w:val="0"/>
      <w:marRight w:val="0"/>
      <w:marTop w:val="0"/>
      <w:marBottom w:val="0"/>
      <w:divBdr>
        <w:top w:val="none" w:sz="0" w:space="0" w:color="auto"/>
        <w:left w:val="none" w:sz="0" w:space="0" w:color="auto"/>
        <w:bottom w:val="none" w:sz="0" w:space="0" w:color="auto"/>
        <w:right w:val="none" w:sz="0" w:space="0" w:color="auto"/>
      </w:divBdr>
    </w:div>
    <w:div w:id="1160074198">
      <w:bodyDiv w:val="1"/>
      <w:marLeft w:val="0"/>
      <w:marRight w:val="0"/>
      <w:marTop w:val="0"/>
      <w:marBottom w:val="0"/>
      <w:divBdr>
        <w:top w:val="none" w:sz="0" w:space="0" w:color="auto"/>
        <w:left w:val="none" w:sz="0" w:space="0" w:color="auto"/>
        <w:bottom w:val="none" w:sz="0" w:space="0" w:color="auto"/>
        <w:right w:val="none" w:sz="0" w:space="0" w:color="auto"/>
      </w:divBdr>
    </w:div>
    <w:div w:id="1215434905">
      <w:bodyDiv w:val="1"/>
      <w:marLeft w:val="0"/>
      <w:marRight w:val="0"/>
      <w:marTop w:val="0"/>
      <w:marBottom w:val="0"/>
      <w:divBdr>
        <w:top w:val="none" w:sz="0" w:space="0" w:color="auto"/>
        <w:left w:val="none" w:sz="0" w:space="0" w:color="auto"/>
        <w:bottom w:val="none" w:sz="0" w:space="0" w:color="auto"/>
        <w:right w:val="none" w:sz="0" w:space="0" w:color="auto"/>
      </w:divBdr>
    </w:div>
    <w:div w:id="1278680656">
      <w:bodyDiv w:val="1"/>
      <w:marLeft w:val="0"/>
      <w:marRight w:val="0"/>
      <w:marTop w:val="0"/>
      <w:marBottom w:val="0"/>
      <w:divBdr>
        <w:top w:val="none" w:sz="0" w:space="0" w:color="auto"/>
        <w:left w:val="none" w:sz="0" w:space="0" w:color="auto"/>
        <w:bottom w:val="none" w:sz="0" w:space="0" w:color="auto"/>
        <w:right w:val="none" w:sz="0" w:space="0" w:color="auto"/>
      </w:divBdr>
    </w:div>
    <w:div w:id="1312901196">
      <w:bodyDiv w:val="1"/>
      <w:marLeft w:val="0"/>
      <w:marRight w:val="0"/>
      <w:marTop w:val="0"/>
      <w:marBottom w:val="0"/>
      <w:divBdr>
        <w:top w:val="none" w:sz="0" w:space="0" w:color="auto"/>
        <w:left w:val="none" w:sz="0" w:space="0" w:color="auto"/>
        <w:bottom w:val="none" w:sz="0" w:space="0" w:color="auto"/>
        <w:right w:val="none" w:sz="0" w:space="0" w:color="auto"/>
      </w:divBdr>
    </w:div>
    <w:div w:id="1326780268">
      <w:bodyDiv w:val="1"/>
      <w:marLeft w:val="0"/>
      <w:marRight w:val="0"/>
      <w:marTop w:val="0"/>
      <w:marBottom w:val="0"/>
      <w:divBdr>
        <w:top w:val="none" w:sz="0" w:space="0" w:color="auto"/>
        <w:left w:val="none" w:sz="0" w:space="0" w:color="auto"/>
        <w:bottom w:val="none" w:sz="0" w:space="0" w:color="auto"/>
        <w:right w:val="none" w:sz="0" w:space="0" w:color="auto"/>
      </w:divBdr>
    </w:div>
    <w:div w:id="1383945561">
      <w:bodyDiv w:val="1"/>
      <w:marLeft w:val="0"/>
      <w:marRight w:val="0"/>
      <w:marTop w:val="0"/>
      <w:marBottom w:val="0"/>
      <w:divBdr>
        <w:top w:val="none" w:sz="0" w:space="0" w:color="auto"/>
        <w:left w:val="none" w:sz="0" w:space="0" w:color="auto"/>
        <w:bottom w:val="none" w:sz="0" w:space="0" w:color="auto"/>
        <w:right w:val="none" w:sz="0" w:space="0" w:color="auto"/>
      </w:divBdr>
    </w:div>
    <w:div w:id="1530069131">
      <w:bodyDiv w:val="1"/>
      <w:marLeft w:val="0"/>
      <w:marRight w:val="0"/>
      <w:marTop w:val="0"/>
      <w:marBottom w:val="0"/>
      <w:divBdr>
        <w:top w:val="none" w:sz="0" w:space="0" w:color="auto"/>
        <w:left w:val="none" w:sz="0" w:space="0" w:color="auto"/>
        <w:bottom w:val="none" w:sz="0" w:space="0" w:color="auto"/>
        <w:right w:val="none" w:sz="0" w:space="0" w:color="auto"/>
      </w:divBdr>
    </w:div>
    <w:div w:id="1558660224">
      <w:bodyDiv w:val="1"/>
      <w:marLeft w:val="0"/>
      <w:marRight w:val="0"/>
      <w:marTop w:val="0"/>
      <w:marBottom w:val="0"/>
      <w:divBdr>
        <w:top w:val="none" w:sz="0" w:space="0" w:color="auto"/>
        <w:left w:val="none" w:sz="0" w:space="0" w:color="auto"/>
        <w:bottom w:val="none" w:sz="0" w:space="0" w:color="auto"/>
        <w:right w:val="none" w:sz="0" w:space="0" w:color="auto"/>
      </w:divBdr>
    </w:div>
    <w:div w:id="1666276251">
      <w:bodyDiv w:val="1"/>
      <w:marLeft w:val="0"/>
      <w:marRight w:val="0"/>
      <w:marTop w:val="0"/>
      <w:marBottom w:val="0"/>
      <w:divBdr>
        <w:top w:val="none" w:sz="0" w:space="0" w:color="auto"/>
        <w:left w:val="none" w:sz="0" w:space="0" w:color="auto"/>
        <w:bottom w:val="none" w:sz="0" w:space="0" w:color="auto"/>
        <w:right w:val="none" w:sz="0" w:space="0" w:color="auto"/>
      </w:divBdr>
    </w:div>
    <w:div w:id="1744260321">
      <w:bodyDiv w:val="1"/>
      <w:marLeft w:val="0"/>
      <w:marRight w:val="0"/>
      <w:marTop w:val="0"/>
      <w:marBottom w:val="0"/>
      <w:divBdr>
        <w:top w:val="none" w:sz="0" w:space="0" w:color="auto"/>
        <w:left w:val="none" w:sz="0" w:space="0" w:color="auto"/>
        <w:bottom w:val="none" w:sz="0" w:space="0" w:color="auto"/>
        <w:right w:val="none" w:sz="0" w:space="0" w:color="auto"/>
      </w:divBdr>
    </w:div>
    <w:div w:id="1828092429">
      <w:bodyDiv w:val="1"/>
      <w:marLeft w:val="0"/>
      <w:marRight w:val="0"/>
      <w:marTop w:val="0"/>
      <w:marBottom w:val="0"/>
      <w:divBdr>
        <w:top w:val="none" w:sz="0" w:space="0" w:color="auto"/>
        <w:left w:val="none" w:sz="0" w:space="0" w:color="auto"/>
        <w:bottom w:val="none" w:sz="0" w:space="0" w:color="auto"/>
        <w:right w:val="none" w:sz="0" w:space="0" w:color="auto"/>
      </w:divBdr>
    </w:div>
    <w:div w:id="1888099474">
      <w:bodyDiv w:val="1"/>
      <w:marLeft w:val="0"/>
      <w:marRight w:val="0"/>
      <w:marTop w:val="0"/>
      <w:marBottom w:val="0"/>
      <w:divBdr>
        <w:top w:val="none" w:sz="0" w:space="0" w:color="auto"/>
        <w:left w:val="none" w:sz="0" w:space="0" w:color="auto"/>
        <w:bottom w:val="none" w:sz="0" w:space="0" w:color="auto"/>
        <w:right w:val="none" w:sz="0" w:space="0" w:color="auto"/>
      </w:divBdr>
    </w:div>
    <w:div w:id="1905725128">
      <w:bodyDiv w:val="1"/>
      <w:marLeft w:val="0"/>
      <w:marRight w:val="0"/>
      <w:marTop w:val="0"/>
      <w:marBottom w:val="0"/>
      <w:divBdr>
        <w:top w:val="none" w:sz="0" w:space="0" w:color="auto"/>
        <w:left w:val="none" w:sz="0" w:space="0" w:color="auto"/>
        <w:bottom w:val="none" w:sz="0" w:space="0" w:color="auto"/>
        <w:right w:val="none" w:sz="0" w:space="0" w:color="auto"/>
      </w:divBdr>
    </w:div>
    <w:div w:id="1908874400">
      <w:bodyDiv w:val="1"/>
      <w:marLeft w:val="0"/>
      <w:marRight w:val="0"/>
      <w:marTop w:val="0"/>
      <w:marBottom w:val="0"/>
      <w:divBdr>
        <w:top w:val="none" w:sz="0" w:space="0" w:color="auto"/>
        <w:left w:val="none" w:sz="0" w:space="0" w:color="auto"/>
        <w:bottom w:val="none" w:sz="0" w:space="0" w:color="auto"/>
        <w:right w:val="none" w:sz="0" w:space="0" w:color="auto"/>
      </w:divBdr>
    </w:div>
    <w:div w:id="1955869913">
      <w:bodyDiv w:val="1"/>
      <w:marLeft w:val="0"/>
      <w:marRight w:val="0"/>
      <w:marTop w:val="0"/>
      <w:marBottom w:val="0"/>
      <w:divBdr>
        <w:top w:val="none" w:sz="0" w:space="0" w:color="auto"/>
        <w:left w:val="none" w:sz="0" w:space="0" w:color="auto"/>
        <w:bottom w:val="none" w:sz="0" w:space="0" w:color="auto"/>
        <w:right w:val="none" w:sz="0" w:space="0" w:color="auto"/>
      </w:divBdr>
    </w:div>
    <w:div w:id="20921914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ech.ch/" TargetMode="Externa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info@ech.ch" TargetMode="Externa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2" Type="http://schemas.openxmlformats.org/officeDocument/2006/relationships/hyperlink" Target="http://www.ech.ch/" TargetMode="External"/><Relationship Id="rId1" Type="http://schemas.openxmlformats.org/officeDocument/2006/relationships/hyperlink" Target="mailto:walter.stuedeli@ech.ch"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D2AEBD-9D70-4FB1-85E4-94F4BC308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19331</Words>
  <Characters>121789</Characters>
  <Application>Microsoft Office Word</Application>
  <DocSecurity>0</DocSecurity>
  <Lines>1014</Lines>
  <Paragraphs>281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&lt;Name&gt;</vt:lpstr>
      <vt:lpstr>&lt;Name&gt;</vt:lpstr>
    </vt:vector>
  </TitlesOfParts>
  <Company>VRSG</Company>
  <LinksUpToDate>false</LinksUpToDate>
  <CharactersWithSpaces>140839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&lt;Name&gt;</dc:title>
  <dc:creator>U80707525</dc:creator>
  <cp:lastModifiedBy>Marc Kunz</cp:lastModifiedBy>
  <cp:revision>126</cp:revision>
  <cp:lastPrinted>2017-03-14T13:25:00Z</cp:lastPrinted>
  <dcterms:created xsi:type="dcterms:W3CDTF">2017-03-08T12:33:00Z</dcterms:created>
  <dcterms:modified xsi:type="dcterms:W3CDTF">2017-03-21T09:51:00Z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t">
    <vt:lpwstr>Informatiksteuerungsorgan des Bundes</vt:lpwstr>
  </property>
  <property fmtid="{D5CDD505-2E9C-101B-9397-08002B2CF9AE}" pid="3" name="Amt2">
    <vt:lpwstr/>
  </property>
  <property fmtid="{D5CDD505-2E9C-101B-9397-08002B2CF9AE}" pid="4" name="Amt2Abk">
    <vt:lpwstr/>
  </property>
  <property fmtid="{D5CDD505-2E9C-101B-9397-08002B2CF9AE}" pid="5" name="Amt2bis">
    <vt:lpwstr/>
  </property>
  <property fmtid="{D5CDD505-2E9C-101B-9397-08002B2CF9AE}" pid="6" name="AmtAbk">
    <vt:lpwstr>ISB</vt:lpwstr>
  </property>
  <property fmtid="{D5CDD505-2E9C-101B-9397-08002B2CF9AE}" pid="7" name="AmtMail">
    <vt:lpwstr/>
  </property>
  <property fmtid="{D5CDD505-2E9C-101B-9397-08002B2CF9AE}" pid="8" name="Amtbis">
    <vt:lpwstr/>
  </property>
  <property fmtid="{D5CDD505-2E9C-101B-9397-08002B2CF9AE}" pid="9" name="Anrede">
    <vt:lpwstr/>
  </property>
  <property fmtid="{D5CDD505-2E9C-101B-9397-08002B2CF9AE}" pid="10" name="AppVersion">
    <vt:lpwstr>14.0000</vt:lpwstr>
  </property>
  <property fmtid="{D5CDD505-2E9C-101B-9397-08002B2CF9AE}" pid="11" name="Autor">
    <vt:lpwstr>Autor:</vt:lpwstr>
  </property>
  <property fmtid="{D5CDD505-2E9C-101B-9397-08002B2CF9AE}" pid="12" name="BITVM">
    <vt:lpwstr>BITVM</vt:lpwstr>
  </property>
  <property fmtid="{D5CDD505-2E9C-101B-9397-08002B2CF9AE}" pid="13" name="Bearbeitung">
    <vt:lpwstr>Bearbeitung:</vt:lpwstr>
  </property>
  <property fmtid="{D5CDD505-2E9C-101B-9397-08002B2CF9AE}" pid="14" name="Begleitblatt">
    <vt:lpwstr>Begleitblatt</vt:lpwstr>
  </property>
  <property fmtid="{D5CDD505-2E9C-101B-9397-08002B2CF9AE}" pid="15" name="Begleitnotiz">
    <vt:lpwstr>Begleitnotiz</vt:lpwstr>
  </property>
  <property fmtid="{D5CDD505-2E9C-101B-9397-08002B2CF9AE}" pid="16" name="BeilagenLabel">
    <vt:lpwstr>Beilagen:</vt:lpwstr>
  </property>
  <property fmtid="{D5CDD505-2E9C-101B-9397-08002B2CF9AE}" pid="17" name="Beschreibung">
    <vt:lpwstr>Beschreibung:</vt:lpwstr>
  </property>
  <property fmtid="{D5CDD505-2E9C-101B-9397-08002B2CF9AE}" pid="18" name="Company">
    <vt:lpwstr>VRSG</vt:lpwstr>
  </property>
  <property fmtid="{D5CDD505-2E9C-101B-9397-08002B2CF9AE}" pid="19" name="DateLabel">
    <vt:lpwstr/>
  </property>
  <property fmtid="{D5CDD505-2E9C-101B-9397-08002B2CF9AE}" pid="20" name="Dep2Abk">
    <vt:lpwstr/>
  </property>
  <property fmtid="{D5CDD505-2E9C-101B-9397-08002B2CF9AE}" pid="21" name="Dep2Name">
    <vt:lpwstr/>
  </property>
  <property fmtid="{D5CDD505-2E9C-101B-9397-08002B2CF9AE}" pid="22" name="Dep2Namebis">
    <vt:lpwstr/>
  </property>
  <property fmtid="{D5CDD505-2E9C-101B-9397-08002B2CF9AE}" pid="23" name="DepAbk">
    <vt:lpwstr>EFD</vt:lpwstr>
  </property>
  <property fmtid="{D5CDD505-2E9C-101B-9397-08002B2CF9AE}" pid="24" name="DepName">
    <vt:lpwstr>Eidgenössisches Finanzdepartement</vt:lpwstr>
  </property>
  <property fmtid="{D5CDD505-2E9C-101B-9397-08002B2CF9AE}" pid="25" name="DepNamebis">
    <vt:lpwstr/>
  </property>
  <property fmtid="{D5CDD505-2E9C-101B-9397-08002B2CF9AE}" pid="26" name="DocRef">
    <vt:lpwstr/>
  </property>
  <property fmtid="{D5CDD505-2E9C-101B-9397-08002B2CF9AE}" pid="27" name="DocRefLabel">
    <vt:lpwstr>Referenz/Aktenzeichen:</vt:lpwstr>
  </property>
  <property fmtid="{D5CDD505-2E9C-101B-9397-08002B2CF9AE}" pid="28" name="DocSecurity">
    <vt:i4>0</vt:i4>
  </property>
  <property fmtid="{D5CDD505-2E9C-101B-9397-08002B2CF9AE}" pid="29" name="DocSpr">
    <vt:lpwstr>D</vt:lpwstr>
  </property>
  <property fmtid="{D5CDD505-2E9C-101B-9397-08002B2CF9AE}" pid="30" name="DocVersion">
    <vt:lpwstr/>
  </property>
  <property fmtid="{D5CDD505-2E9C-101B-9397-08002B2CF9AE}" pid="31" name="DocVersionLabel">
    <vt:lpwstr>Version</vt:lpwstr>
  </property>
  <property fmtid="{D5CDD505-2E9C-101B-9397-08002B2CF9AE}" pid="32" name="EigAdr1">
    <vt:lpwstr/>
  </property>
  <property fmtid="{D5CDD505-2E9C-101B-9397-08002B2CF9AE}" pid="33" name="EigAdr2">
    <vt:lpwstr/>
  </property>
  <property fmtid="{D5CDD505-2E9C-101B-9397-08002B2CF9AE}" pid="34" name="EigAdr3">
    <vt:lpwstr/>
  </property>
  <property fmtid="{D5CDD505-2E9C-101B-9397-08002B2CF9AE}" pid="35" name="EigAdr4">
    <vt:lpwstr/>
  </property>
  <property fmtid="{D5CDD505-2E9C-101B-9397-08002B2CF9AE}" pid="36" name="EigAdr5">
    <vt:lpwstr/>
  </property>
  <property fmtid="{D5CDD505-2E9C-101B-9397-08002B2CF9AE}" pid="37" name="EigBetreff">
    <vt:lpwstr/>
  </property>
  <property fmtid="{D5CDD505-2E9C-101B-9397-08002B2CF9AE}" pid="38" name="EigBriefDate">
    <vt:lpwstr/>
  </property>
  <property fmtid="{D5CDD505-2E9C-101B-9397-08002B2CF9AE}" pid="39" name="EigEmpfFirma">
    <vt:lpwstr/>
  </property>
  <property fmtid="{D5CDD505-2E9C-101B-9397-08002B2CF9AE}" pid="40" name="EigEmpfName">
    <vt:lpwstr/>
  </property>
  <property fmtid="{D5CDD505-2E9C-101B-9397-08002B2CF9AE}" pid="41" name="EigEmpfTitel">
    <vt:lpwstr/>
  </property>
  <property fmtid="{D5CDD505-2E9C-101B-9397-08002B2CF9AE}" pid="42" name="EigEmpfVorname">
    <vt:lpwstr/>
  </property>
  <property fmtid="{D5CDD505-2E9C-101B-9397-08002B2CF9AE}" pid="43" name="EigKopie">
    <vt:lpwstr/>
  </property>
  <property fmtid="{D5CDD505-2E9C-101B-9397-08002B2CF9AE}" pid="44" name="EigName">
    <vt:lpwstr/>
  </property>
  <property fmtid="{D5CDD505-2E9C-101B-9397-08002B2CF9AE}" pid="45" name="EigProjektname">
    <vt:lpwstr/>
  </property>
  <property fmtid="{D5CDD505-2E9C-101B-9397-08002B2CF9AE}" pid="46" name="EigTitel">
    <vt:lpwstr>a</vt:lpwstr>
  </property>
  <property fmtid="{D5CDD505-2E9C-101B-9397-08002B2CF9AE}" pid="47" name="EigUntertitel">
    <vt:lpwstr>a</vt:lpwstr>
  </property>
  <property fmtid="{D5CDD505-2E9C-101B-9397-08002B2CF9AE}" pid="48" name="EmpfAnrede">
    <vt:lpwstr/>
  </property>
  <property fmtid="{D5CDD505-2E9C-101B-9397-08002B2CF9AE}" pid="49" name="ErgebnisnameLabel">
    <vt:lpwstr>Ergebnisname:</vt:lpwstr>
  </property>
  <property fmtid="{D5CDD505-2E9C-101B-9397-08002B2CF9AE}" pid="50" name="FaxLabel">
    <vt:lpwstr>Fax</vt:lpwstr>
  </property>
  <property fmtid="{D5CDD505-2E9C-101B-9397-08002B2CF9AE}" pid="51" name="Genehmigung">
    <vt:lpwstr>Genehmigung:</vt:lpwstr>
  </property>
  <property fmtid="{D5CDD505-2E9C-101B-9397-08002B2CF9AE}" pid="52" name="Gruss">
    <vt:lpwstr>Freundliche Grüsse</vt:lpwstr>
  </property>
  <property fmtid="{D5CDD505-2E9C-101B-9397-08002B2CF9AE}" pid="53" name="HermesText_1">
    <vt:lpwstr>«Die Projektführungsmethode HERMES ist ein offener Standard der schweizerischen Bundesverwaltung.</vt:lpwstr>
  </property>
  <property fmtid="{D5CDD505-2E9C-101B-9397-08002B2CF9AE}" pid="54" name="HermesText_2">
    <vt:lpwstr>HERMES wird vom Informatikstrategieorgan Bund (ISB) herausgegeben.</vt:lpwstr>
  </property>
  <property fmtid="{D5CDD505-2E9C-101B-9397-08002B2CF9AE}" pid="55" name="HermesText_3">
    <vt:lpwstr>Inhaberin der Urheberrechte an HERMES und der Markenrechte am HERMES-Logo ist die Schweizerische Eidgenossenschaft, vertreten durch das ISB.»</vt:lpwstr>
  </property>
  <property fmtid="{D5CDD505-2E9C-101B-9397-08002B2CF9AE}" pid="56" name="HyperlinksChanged">
    <vt:bool>false</vt:bool>
  </property>
  <property fmtid="{D5CDD505-2E9C-101B-9397-08002B2CF9AE}" pid="57" name="Information">
    <vt:lpwstr>Auskunft:</vt:lpwstr>
  </property>
  <property fmtid="{D5CDD505-2E9C-101B-9397-08002B2CF9AE}" pid="58" name="Inhaltsverzeichnis">
    <vt:lpwstr>Inhaltsverzeichnis</vt:lpwstr>
  </property>
  <property fmtid="{D5CDD505-2E9C-101B-9397-08002B2CF9AE}" pid="59" name="Internet">
    <vt:lpwstr>www.isb.admin.ch</vt:lpwstr>
  </property>
  <property fmtid="{D5CDD505-2E9C-101B-9397-08002B2CF9AE}" pid="60" name="Internet_F">
    <vt:lpwstr>www.upic.admin.ch</vt:lpwstr>
  </property>
  <property fmtid="{D5CDD505-2E9C-101B-9397-08002B2CF9AE}" pid="61" name="Klasse">
    <vt:lpwstr/>
  </property>
  <property fmtid="{D5CDD505-2E9C-101B-9397-08002B2CF9AE}" pid="62" name="Kontrolle">
    <vt:lpwstr>Änderungskontrolle, Prüfung, Genehmigung</vt:lpwstr>
  </property>
  <property fmtid="{D5CDD505-2E9C-101B-9397-08002B2CF9AE}" pid="63" name="KopieLabel">
    <vt:lpwstr>Kopie an:</vt:lpwstr>
  </property>
  <property fmtid="{D5CDD505-2E9C-101B-9397-08002B2CF9AE}" pid="64" name="KundenName">
    <vt:lpwstr>KundenName</vt:lpwstr>
  </property>
  <property fmtid="{D5CDD505-2E9C-101B-9397-08002B2CF9AE}" pid="65" name="Land">
    <vt:lpwstr>CH</vt:lpwstr>
  </property>
  <property fmtid="{D5CDD505-2E9C-101B-9397-08002B2CF9AE}" pid="66" name="LandText">
    <vt:lpwstr>Schweiz</vt:lpwstr>
  </property>
  <property fmtid="{D5CDD505-2E9C-101B-9397-08002B2CF9AE}" pid="67" name="LinksUpToDate">
    <vt:bool>false</vt:bool>
  </property>
  <property fmtid="{D5CDD505-2E9C-101B-9397-08002B2CF9AE}" pid="68" name="LoginDisplayName">
    <vt:lpwstr>Mueller Willy ISB</vt:lpwstr>
  </property>
  <property fmtid="{D5CDD505-2E9C-101B-9397-08002B2CF9AE}" pid="69" name="LoginFax">
    <vt:lpwstr>+41 58 46 24566</vt:lpwstr>
  </property>
  <property fmtid="{D5CDD505-2E9C-101B-9397-08002B2CF9AE}" pid="70" name="LoginFunktion">
    <vt:lpwstr>Unternehmensarchitekt (Schwerpunkt Anwendungsarchitekturen)</vt:lpwstr>
  </property>
  <property fmtid="{D5CDD505-2E9C-101B-9397-08002B2CF9AE}" pid="71" name="LoginKuerzel">
    <vt:lpwstr>muw</vt:lpwstr>
  </property>
  <property fmtid="{D5CDD505-2E9C-101B-9397-08002B2CF9AE}" pid="72" name="LoginMailAdr">
    <vt:lpwstr>Willy.Mueller@ISB.admin.ch</vt:lpwstr>
  </property>
  <property fmtid="{D5CDD505-2E9C-101B-9397-08002B2CF9AE}" pid="73" name="LoginName">
    <vt:lpwstr>Müller</vt:lpwstr>
  </property>
  <property fmtid="{D5CDD505-2E9C-101B-9397-08002B2CF9AE}" pid="74" name="LoginTel">
    <vt:lpwstr>+41 58 46 59035</vt:lpwstr>
  </property>
  <property fmtid="{D5CDD505-2E9C-101B-9397-08002B2CF9AE}" pid="75" name="LoginTitle">
    <vt:lpwstr/>
  </property>
  <property fmtid="{D5CDD505-2E9C-101B-9397-08002B2CF9AE}" pid="76" name="LoginUID">
    <vt:lpwstr>U80707525</vt:lpwstr>
  </property>
  <property fmtid="{D5CDD505-2E9C-101B-9397-08002B2CF9AE}" pid="77" name="LoginVorname">
    <vt:lpwstr>Willy</vt:lpwstr>
  </property>
  <property fmtid="{D5CDD505-2E9C-101B-9397-08002B2CF9AE}" pid="78" name="Med_sp1_1">
    <vt:lpwstr>Datum</vt:lpwstr>
  </property>
  <property fmtid="{D5CDD505-2E9C-101B-9397-08002B2CF9AE}" pid="79" name="Med_sp1_2">
    <vt:lpwstr>Sperrfrist</vt:lpwstr>
  </property>
  <property fmtid="{D5CDD505-2E9C-101B-9397-08002B2CF9AE}" pid="80" name="MedienAnrede">
    <vt:lpwstr>Sehr geehrte Damen und Herren</vt:lpwstr>
  </property>
  <property fmtid="{D5CDD505-2E9C-101B-9397-08002B2CF9AE}" pid="81" name="MedienText">
    <vt:lpwstr>Texte français au verso</vt:lpwstr>
  </property>
  <property fmtid="{D5CDD505-2E9C-101B-9397-08002B2CF9AE}" pid="82" name="MedienText2">
    <vt:lpwstr>Folgende Beilage(n) finden Sie als Dateianhang dieser Mitteilung auf www.efd.admin.ch/aktuell:</vt:lpwstr>
  </property>
  <property fmtid="{D5CDD505-2E9C-101B-9397-08002B2CF9AE}" pid="83" name="Medieneinladung">
    <vt:lpwstr>Einladung an die Medien</vt:lpwstr>
  </property>
  <property fmtid="{D5CDD505-2E9C-101B-9397-08002B2CF9AE}" pid="84" name="Medienmitteilung">
    <vt:lpwstr>Medienmitteilung</vt:lpwstr>
  </property>
  <property fmtid="{D5CDD505-2E9C-101B-9397-08002B2CF9AE}" pid="85" name="OrgUnit1">
    <vt:lpwstr>IKT -Planung und -Steuerung</vt:lpwstr>
  </property>
  <property fmtid="{D5CDD505-2E9C-101B-9397-08002B2CF9AE}" pid="86" name="OrgUnit2">
    <vt:lpwstr/>
  </property>
  <property fmtid="{D5CDD505-2E9C-101B-9397-08002B2CF9AE}" pid="87" name="OrgUnit3">
    <vt:lpwstr/>
  </property>
  <property fmtid="{D5CDD505-2E9C-101B-9397-08002B2CF9AE}" pid="88" name="OrgUnitCode">
    <vt:lpwstr/>
  </property>
  <property fmtid="{D5CDD505-2E9C-101B-9397-08002B2CF9AE}" pid="89" name="OrgUnitFax">
    <vt:lpwstr>+41 31 322 45 66</vt:lpwstr>
  </property>
  <property fmtid="{D5CDD505-2E9C-101B-9397-08002B2CF9AE}" pid="90" name="OrgUnitID">
    <vt:lpwstr/>
  </property>
  <property fmtid="{D5CDD505-2E9C-101B-9397-08002B2CF9AE}" pid="91" name="OrgUnitMail">
    <vt:lpwstr>info@isb.admin.ch</vt:lpwstr>
  </property>
  <property fmtid="{D5CDD505-2E9C-101B-9397-08002B2CF9AE}" pid="92" name="OrgUnitSekr">
    <vt:lpwstr/>
  </property>
  <property fmtid="{D5CDD505-2E9C-101B-9397-08002B2CF9AE}" pid="93" name="OrgUnitTel">
    <vt:lpwstr>+41 31 322 45 38</vt:lpwstr>
  </property>
  <property fmtid="{D5CDD505-2E9C-101B-9397-08002B2CF9AE}" pid="94" name="OurRefLabel">
    <vt:lpwstr>Unser Zeichen:</vt:lpwstr>
  </property>
  <property fmtid="{D5CDD505-2E9C-101B-9397-08002B2CF9AE}" pid="95" name="Personal">
    <vt:lpwstr/>
  </property>
  <property fmtid="{D5CDD505-2E9C-101B-9397-08002B2CF9AE}" pid="96" name="Personenkreis">
    <vt:lpwstr>Beteiligter Personenkreis</vt:lpwstr>
  </property>
  <property fmtid="{D5CDD505-2E9C-101B-9397-08002B2CF9AE}" pid="97" name="PostAdr">
    <vt:lpwstr>Schwarztorstrasse 59</vt:lpwstr>
  </property>
  <property fmtid="{D5CDD505-2E9C-101B-9397-08002B2CF9AE}" pid="98" name="PostAdrLabel">
    <vt:lpwstr>Postadresse:</vt:lpwstr>
  </property>
  <property fmtid="{D5CDD505-2E9C-101B-9397-08002B2CF9AE}" pid="99" name="PostOrt">
    <vt:lpwstr>Bern</vt:lpwstr>
  </property>
  <property fmtid="{D5CDD505-2E9C-101B-9397-08002B2CF9AE}" pid="100" name="PostPLZ">
    <vt:lpwstr>3003</vt:lpwstr>
  </property>
  <property fmtid="{D5CDD505-2E9C-101B-9397-08002B2CF9AE}" pid="101" name="PrintdateLabel">
    <vt:lpwstr>Druckdatum</vt:lpwstr>
  </property>
  <property fmtid="{D5CDD505-2E9C-101B-9397-08002B2CF9AE}" pid="102" name="ProjectName">
    <vt:lpwstr>ProjectName</vt:lpwstr>
  </property>
  <property fmtid="{D5CDD505-2E9C-101B-9397-08002B2CF9AE}" pid="103" name="Projektname">
    <vt:lpwstr>Projektname:</vt:lpwstr>
  </property>
  <property fmtid="{D5CDD505-2E9C-101B-9397-08002B2CF9AE}" pid="104" name="ProjektnameLabel">
    <vt:lpwstr>Projektname:</vt:lpwstr>
  </property>
  <property fmtid="{D5CDD505-2E9C-101B-9397-08002B2CF9AE}" pid="105" name="Projektnummer">
    <vt:lpwstr>Projektnummer:</vt:lpwstr>
  </property>
  <property fmtid="{D5CDD505-2E9C-101B-9397-08002B2CF9AE}" pid="106" name="Protokoll">
    <vt:lpwstr>Protokoll</vt:lpwstr>
  </property>
  <property fmtid="{D5CDD505-2E9C-101B-9397-08002B2CF9AE}" pid="107" name="Pruefung">
    <vt:lpwstr>Prüfung:</vt:lpwstr>
  </property>
  <property fmtid="{D5CDD505-2E9C-101B-9397-08002B2CF9AE}" pid="108" name="Rohstoff">
    <vt:lpwstr>Rohstoff</vt:lpwstr>
  </property>
  <property fmtid="{D5CDD505-2E9C-101B-9397-08002B2CF9AE}" pid="109" name="SBLabel">
    <vt:lpwstr>Sachbearbeiter/in:</vt:lpwstr>
  </property>
  <property fmtid="{D5CDD505-2E9C-101B-9397-08002B2CF9AE}" pid="110" name="ScaleCrop">
    <vt:bool>false</vt:bool>
  </property>
  <property fmtid="{D5CDD505-2E9C-101B-9397-08002B2CF9AE}" pid="111" name="ShareDoc">
    <vt:bool>false</vt:bool>
  </property>
  <property fmtid="{D5CDD505-2E9C-101B-9397-08002B2CF9AE}" pid="112" name="Sig1Function">
    <vt:lpwstr/>
  </property>
  <property fmtid="{D5CDD505-2E9C-101B-9397-08002B2CF9AE}" pid="113" name="Sig1Name">
    <vt:lpwstr/>
  </property>
  <property fmtid="{D5CDD505-2E9C-101B-9397-08002B2CF9AE}" pid="114" name="Sig1OrgUnit1">
    <vt:lpwstr/>
  </property>
  <property fmtid="{D5CDD505-2E9C-101B-9397-08002B2CF9AE}" pid="115" name="Sig1OrgUnit2">
    <vt:lpwstr/>
  </property>
  <property fmtid="{D5CDD505-2E9C-101B-9397-08002B2CF9AE}" pid="116" name="Sig1OrgUnit3">
    <vt:lpwstr/>
  </property>
  <property fmtid="{D5CDD505-2E9C-101B-9397-08002B2CF9AE}" pid="117" name="Sig1OrgUnitSekr">
    <vt:lpwstr/>
  </property>
  <property fmtid="{D5CDD505-2E9C-101B-9397-08002B2CF9AE}" pid="118" name="Sig1Title">
    <vt:lpwstr/>
  </property>
  <property fmtid="{D5CDD505-2E9C-101B-9397-08002B2CF9AE}" pid="119" name="Sig1Vorname">
    <vt:lpwstr/>
  </property>
  <property fmtid="{D5CDD505-2E9C-101B-9397-08002B2CF9AE}" pid="120" name="Sig2Function">
    <vt:lpwstr/>
  </property>
  <property fmtid="{D5CDD505-2E9C-101B-9397-08002B2CF9AE}" pid="121" name="Sig2Name">
    <vt:lpwstr/>
  </property>
  <property fmtid="{D5CDD505-2E9C-101B-9397-08002B2CF9AE}" pid="122" name="Sig2OrgUnit1">
    <vt:lpwstr/>
  </property>
  <property fmtid="{D5CDD505-2E9C-101B-9397-08002B2CF9AE}" pid="123" name="Sig2OrgUnit2">
    <vt:lpwstr/>
  </property>
  <property fmtid="{D5CDD505-2E9C-101B-9397-08002B2CF9AE}" pid="124" name="Sig2OrgUnit3">
    <vt:lpwstr/>
  </property>
  <property fmtid="{D5CDD505-2E9C-101B-9397-08002B2CF9AE}" pid="125" name="Sig2OrgUnitSekr">
    <vt:lpwstr/>
  </property>
  <property fmtid="{D5CDD505-2E9C-101B-9397-08002B2CF9AE}" pid="126" name="Sig2Title">
    <vt:lpwstr/>
  </property>
  <property fmtid="{D5CDD505-2E9C-101B-9397-08002B2CF9AE}" pid="127" name="Sig2Vorname">
    <vt:lpwstr/>
  </property>
  <property fmtid="{D5CDD505-2E9C-101B-9397-08002B2CF9AE}" pid="128" name="SourceApplication">
    <vt:lpwstr>BITVM</vt:lpwstr>
  </property>
  <property fmtid="{D5CDD505-2E9C-101B-9397-08002B2CF9AE}" pid="129" name="StandortAdr">
    <vt:lpwstr>Schwarztorstrasse 59</vt:lpwstr>
  </property>
  <property fmtid="{D5CDD505-2E9C-101B-9397-08002B2CF9AE}" pid="130" name="StandortAdrLabel">
    <vt:lpwstr/>
  </property>
  <property fmtid="{D5CDD505-2E9C-101B-9397-08002B2CF9AE}" pid="131" name="StandortOrt">
    <vt:lpwstr>Bern</vt:lpwstr>
  </property>
  <property fmtid="{D5CDD505-2E9C-101B-9397-08002B2CF9AE}" pid="132" name="StandortPLZ">
    <vt:lpwstr>3003</vt:lpwstr>
  </property>
  <property fmtid="{D5CDD505-2E9C-101B-9397-08002B2CF9AE}" pid="133" name="Status">
    <vt:lpwstr>Status:</vt:lpwstr>
  </property>
  <property fmtid="{D5CDD505-2E9C-101B-9397-08002B2CF9AE}" pid="134" name="TelLabel">
    <vt:lpwstr>Tel.</vt:lpwstr>
  </property>
  <property fmtid="{D5CDD505-2E9C-101B-9397-08002B2CF9AE}" pid="135" name="UserDisplayName">
    <vt:lpwstr>Mueller Willy ISB</vt:lpwstr>
  </property>
  <property fmtid="{D5CDD505-2E9C-101B-9397-08002B2CF9AE}" pid="136" name="UserFax">
    <vt:lpwstr>+41 58 46 24566</vt:lpwstr>
  </property>
  <property fmtid="{D5CDD505-2E9C-101B-9397-08002B2CF9AE}" pid="137" name="UserFunktion">
    <vt:lpwstr>Unternehmensarchitekt (Schwerpunkt Anwendungsarchitekturen)</vt:lpwstr>
  </property>
  <property fmtid="{D5CDD505-2E9C-101B-9397-08002B2CF9AE}" pid="138" name="UserKuerzel">
    <vt:lpwstr>muw</vt:lpwstr>
  </property>
  <property fmtid="{D5CDD505-2E9C-101B-9397-08002B2CF9AE}" pid="139" name="UserMailAdr">
    <vt:lpwstr>Willy.Mueller@ISB.admin.ch</vt:lpwstr>
  </property>
  <property fmtid="{D5CDD505-2E9C-101B-9397-08002B2CF9AE}" pid="140" name="UserName">
    <vt:lpwstr>Müller</vt:lpwstr>
  </property>
  <property fmtid="{D5CDD505-2E9C-101B-9397-08002B2CF9AE}" pid="141" name="UserTel">
    <vt:lpwstr>+41 58 46 59035</vt:lpwstr>
  </property>
  <property fmtid="{D5CDD505-2E9C-101B-9397-08002B2CF9AE}" pid="142" name="UserTitel">
    <vt:lpwstr/>
  </property>
  <property fmtid="{D5CDD505-2E9C-101B-9397-08002B2CF9AE}" pid="143" name="UserUID">
    <vt:lpwstr>U80707525</vt:lpwstr>
  </property>
  <property fmtid="{D5CDD505-2E9C-101B-9397-08002B2CF9AE}" pid="144" name="UserVorname">
    <vt:lpwstr>Willy</vt:lpwstr>
  </property>
  <property fmtid="{D5CDD505-2E9C-101B-9397-08002B2CF9AE}" pid="145" name="Version">
    <vt:lpwstr>Version:</vt:lpwstr>
  </property>
  <property fmtid="{D5CDD505-2E9C-101B-9397-08002B2CF9AE}" pid="146" name="VersionLabel">
    <vt:lpwstr>Version:</vt:lpwstr>
  </property>
  <property fmtid="{D5CDD505-2E9C-101B-9397-08002B2CF9AE}" pid="147" name="Verteiler">
    <vt:lpwstr>Verteiler:</vt:lpwstr>
  </property>
  <property fmtid="{D5CDD505-2E9C-101B-9397-08002B2CF9AE}" pid="148" name="Wann">
    <vt:lpwstr>Wann:</vt:lpwstr>
  </property>
  <property fmtid="{D5CDD505-2E9C-101B-9397-08002B2CF9AE}" pid="149" name="Wer">
    <vt:lpwstr>Wer:</vt:lpwstr>
  </property>
  <property fmtid="{D5CDD505-2E9C-101B-9397-08002B2CF9AE}" pid="150" name="YourRefLabel">
    <vt:lpwstr>Ihr Zeichen:</vt:lpwstr>
  </property>
  <property fmtid="{D5CDD505-2E9C-101B-9397-08002B2CF9AE}" pid="151" name="Zustellart">
    <vt:lpwstr/>
  </property>
  <property fmtid="{D5CDD505-2E9C-101B-9397-08002B2CF9AE}" pid="152" name="genehmigt">
    <vt:lpwstr>genehmigt zur Nutzung</vt:lpwstr>
  </property>
  <property fmtid="{D5CDD505-2E9C-101B-9397-08002B2CF9AE}" pid="153" name="in_Arbeit">
    <vt:lpwstr>in Arbeit</vt:lpwstr>
  </property>
  <property fmtid="{D5CDD505-2E9C-101B-9397-08002B2CF9AE}" pid="154" name="in_Pruefung">
    <vt:lpwstr>in Prüfung</vt:lpwstr>
  </property>
  <property fmtid="{D5CDD505-2E9C-101B-9397-08002B2CF9AE}" pid="155" name="Mendeley Document_1">
    <vt:lpwstr>True</vt:lpwstr>
  </property>
  <property fmtid="{D5CDD505-2E9C-101B-9397-08002B2CF9AE}" pid="156" name="Mendeley Citation Style_1">
    <vt:lpwstr>http://csl.mendeley.com/styles/471628451/ieee-with-url-custom2</vt:lpwstr>
  </property>
  <property fmtid="{D5CDD505-2E9C-101B-9397-08002B2CF9AE}" pid="157" name="Mendeley Recent Style Id 0_1">
    <vt:lpwstr>http://www.zotero.org/styles/american-political-science-association</vt:lpwstr>
  </property>
  <property fmtid="{D5CDD505-2E9C-101B-9397-08002B2CF9AE}" pid="158" name="Mendeley Recent Style Name 0_1">
    <vt:lpwstr>American Political Science Association</vt:lpwstr>
  </property>
  <property fmtid="{D5CDD505-2E9C-101B-9397-08002B2CF9AE}" pid="159" name="Mendeley Recent Style Id 1_1">
    <vt:lpwstr>http://www.zotero.org/styles/apa</vt:lpwstr>
  </property>
  <property fmtid="{D5CDD505-2E9C-101B-9397-08002B2CF9AE}" pid="160" name="Mendeley Recent Style Name 1_1">
    <vt:lpwstr>American Psychological Association 6th edition</vt:lpwstr>
  </property>
  <property fmtid="{D5CDD505-2E9C-101B-9397-08002B2CF9AE}" pid="161" name="Mendeley Recent Style Id 2_1">
    <vt:lpwstr>http://www.zotero.org/styles/american-sociological-association</vt:lpwstr>
  </property>
  <property fmtid="{D5CDD505-2E9C-101B-9397-08002B2CF9AE}" pid="162" name="Mendeley Recent Style Name 2_1">
    <vt:lpwstr>American Sociological Association</vt:lpwstr>
  </property>
  <property fmtid="{D5CDD505-2E9C-101B-9397-08002B2CF9AE}" pid="163" name="Mendeley Recent Style Id 3_1">
    <vt:lpwstr>http://www.zotero.org/styles/harvard1</vt:lpwstr>
  </property>
  <property fmtid="{D5CDD505-2E9C-101B-9397-08002B2CF9AE}" pid="164" name="Mendeley Recent Style Name 3_1">
    <vt:lpwstr>Harvard Reference format 1 (author-date)</vt:lpwstr>
  </property>
  <property fmtid="{D5CDD505-2E9C-101B-9397-08002B2CF9AE}" pid="165" name="Mendeley Recent Style Id 4_1">
    <vt:lpwstr>http://www.zotero.org/styles/ieee</vt:lpwstr>
  </property>
  <property fmtid="{D5CDD505-2E9C-101B-9397-08002B2CF9AE}" pid="166" name="Mendeley Recent Style Name 4_1">
    <vt:lpwstr>IEEE</vt:lpwstr>
  </property>
  <property fmtid="{D5CDD505-2E9C-101B-9397-08002B2CF9AE}" pid="167" name="Mendeley Recent Style Id 5_1">
    <vt:lpwstr>http://www.zotero.org/styles/ieee-with-url</vt:lpwstr>
  </property>
  <property fmtid="{D5CDD505-2E9C-101B-9397-08002B2CF9AE}" pid="168" name="Mendeley Recent Style Name 5_1">
    <vt:lpwstr>IEEE (with URL)</vt:lpwstr>
  </property>
  <property fmtid="{D5CDD505-2E9C-101B-9397-08002B2CF9AE}" pid="169" name="Mendeley Recent Style Id 6_1">
    <vt:lpwstr>http://csl.mendeley.com/styles/471628451/ieee-with-url-custom2</vt:lpwstr>
  </property>
  <property fmtid="{D5CDD505-2E9C-101B-9397-08002B2CF9AE}" pid="170" name="Mendeley Recent Style Name 6_1">
    <vt:lpwstr>IEEE (with URL) [Volume as Version]</vt:lpwstr>
  </property>
  <property fmtid="{D5CDD505-2E9C-101B-9397-08002B2CF9AE}" pid="171" name="Mendeley Recent Style Id 7_1">
    <vt:lpwstr>http://www.zotero.org/styles/modern-humanities-research-association</vt:lpwstr>
  </property>
  <property fmtid="{D5CDD505-2E9C-101B-9397-08002B2CF9AE}" pid="172" name="Mendeley Recent Style Name 7_1">
    <vt:lpwstr>Modern Humanities Research Association 3rd edition (note with bibliography)</vt:lpwstr>
  </property>
  <property fmtid="{D5CDD505-2E9C-101B-9397-08002B2CF9AE}" pid="173" name="Mendeley Recent Style Id 8_1">
    <vt:lpwstr>http://www.zotero.org/styles/nature</vt:lpwstr>
  </property>
  <property fmtid="{D5CDD505-2E9C-101B-9397-08002B2CF9AE}" pid="174" name="Mendeley Recent Style Name 8_1">
    <vt:lpwstr>Nature</vt:lpwstr>
  </property>
  <property fmtid="{D5CDD505-2E9C-101B-9397-08002B2CF9AE}" pid="175" name="Mendeley Recent Style Id 9_1">
    <vt:lpwstr>http://www.zotero.org/styles/vancouver</vt:lpwstr>
  </property>
  <property fmtid="{D5CDD505-2E9C-101B-9397-08002B2CF9AE}" pid="176" name="Mendeley Recent Style Name 9_1">
    <vt:lpwstr>Vancouver</vt:lpwstr>
  </property>
  <property fmtid="{D5CDD505-2E9C-101B-9397-08002B2CF9AE}" pid="177" name="Mendeley Unique User Id_1">
    <vt:lpwstr>34bb1054-66c4-39a2-85f2-804e4adfa32f</vt:lpwstr>
  </property>
</Properties>
</file>