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某大型游乐园酒店会员制度</w:t>
      </w:r>
    </w:p>
    <w:p>
      <w:r>
        <w:t>某大型游乐园酒店会员制度包含银卡、金卡与钻石卡等级，入住可积分兑换餐饮与周边商品。</w:t>
      </w:r>
    </w:p>
    <w:p>
      <w:r>
        <w:t>首先，园区配套酒店的尊享服务大致分为三种。第一种是尊享卡：可减少园内十余个热门项目的排队时间，相当于当日的快速通道；价格随季节浮动，请以官方 App 公示为准。建议开园前购买，开园后可能售罄。</w:t>
      </w:r>
    </w:p>
    <w:p>
      <w:r>
        <w:t>第二种是官方礼宾套餐：包含导览、花车巡游预留位与烟花预留位等。可在官方 App 或微信公众号购买，通常需提前7天预订；套餐项目数与价格按日期档位变化。</w:t>
      </w:r>
    </w:p>
    <w:p>
      <w:r>
        <w:t>第三种是酒店联动礼遇：从酒店专属通道相对便捷入园，并可能附赠巡游或烟花观演指引。仍可能需要排队进入部分热门设施，请以当日现场安排为准。</w:t>
      </w:r>
    </w:p>
    <w:p>
      <w:r>
        <w:t>会员积分规则：银卡、金卡、钻石卡消费积分倍率不同；积分可用于抵扣餐饮与指定商品。积分与等级权益可能调整，以入住当日说明为准。</w:t>
      </w:r>
    </w:p>
    <w:p>
      <w:r>
        <w:t>花车巡游预留位与礼宾服务经典套装2100元起，豪华套装3100元起，与老年票价计算无关。</w:t>
      </w:r>
    </w:p>
    <w:p>
      <w:r>
        <w:t>本文件为作品集虚构演示语料，不代表任何真实酒店或乐园官方会员政策。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