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D62EF" w:rsidP="005D62EF">
      <w:pPr>
        <w:jc w:val="center"/>
        <w:rPr>
          <w:rFonts w:ascii="Arial" w:hAnsi="Arial" w:cs="Arial"/>
          <w:b/>
          <w:color w:val="FF0000"/>
          <w:sz w:val="56"/>
          <w:szCs w:val="56"/>
          <w:shd w:val="clear" w:color="auto" w:fill="FFFFFF"/>
        </w:rPr>
      </w:pPr>
      <w:r w:rsidRPr="005D62EF">
        <w:rPr>
          <w:rFonts w:ascii="Arial" w:hAnsi="Arial" w:cs="Arial"/>
          <w:b/>
          <w:color w:val="FF0000"/>
          <w:sz w:val="56"/>
          <w:szCs w:val="56"/>
          <w:shd w:val="clear" w:color="auto" w:fill="FFFFFF"/>
        </w:rPr>
        <w:t>IAM overview</w:t>
      </w:r>
    </w:p>
    <w:p w:rsidR="005D62EF" w:rsidRPr="005D62EF" w:rsidRDefault="005D62EF" w:rsidP="005D62EF">
      <w:pPr>
        <w:pStyle w:val="NormalWeb"/>
        <w:shd w:val="clear" w:color="auto" w:fill="FFFFFF"/>
        <w:spacing w:before="192" w:beforeAutospacing="0" w:after="192" w:afterAutospacing="0"/>
        <w:rPr>
          <w:rFonts w:ascii="Arial" w:hAnsi="Arial" w:cs="Arial"/>
          <w:color w:val="202124"/>
          <w:sz w:val="28"/>
          <w:szCs w:val="28"/>
        </w:rPr>
      </w:pPr>
      <w:r w:rsidRPr="005D62EF">
        <w:rPr>
          <w:rFonts w:ascii="Arial" w:hAnsi="Arial" w:cs="Arial"/>
          <w:color w:val="202124"/>
          <w:sz w:val="28"/>
          <w:szCs w:val="28"/>
        </w:rPr>
        <w:t>IAM is a tool to manage fine-grained authorization for Google Cloud. In other words, it lets you control </w:t>
      </w:r>
      <w:r w:rsidRPr="005D62EF">
        <w:rPr>
          <w:rStyle w:val="Emphasis"/>
          <w:rFonts w:ascii="Arial" w:hAnsi="Arial" w:cs="Arial"/>
          <w:color w:val="202124"/>
          <w:sz w:val="28"/>
          <w:szCs w:val="28"/>
        </w:rPr>
        <w:t>who</w:t>
      </w:r>
      <w:r w:rsidRPr="005D62EF">
        <w:rPr>
          <w:rFonts w:ascii="Arial" w:hAnsi="Arial" w:cs="Arial"/>
          <w:color w:val="202124"/>
          <w:sz w:val="28"/>
          <w:szCs w:val="28"/>
        </w:rPr>
        <w:t> can do </w:t>
      </w:r>
      <w:r w:rsidRPr="005D62EF">
        <w:rPr>
          <w:rStyle w:val="Emphasis"/>
          <w:rFonts w:ascii="Arial" w:hAnsi="Arial" w:cs="Arial"/>
          <w:color w:val="202124"/>
          <w:sz w:val="28"/>
          <w:szCs w:val="28"/>
        </w:rPr>
        <w:t>what</w:t>
      </w:r>
      <w:r w:rsidRPr="005D62EF">
        <w:rPr>
          <w:rFonts w:ascii="Arial" w:hAnsi="Arial" w:cs="Arial"/>
          <w:color w:val="202124"/>
          <w:sz w:val="28"/>
          <w:szCs w:val="28"/>
        </w:rPr>
        <w:t> on </w:t>
      </w:r>
      <w:r w:rsidRPr="005D62EF">
        <w:rPr>
          <w:rStyle w:val="Emphasis"/>
          <w:rFonts w:ascii="Arial" w:hAnsi="Arial" w:cs="Arial"/>
          <w:color w:val="202124"/>
          <w:sz w:val="28"/>
          <w:szCs w:val="28"/>
        </w:rPr>
        <w:t>which resources</w:t>
      </w:r>
      <w:r w:rsidRPr="005D62EF">
        <w:rPr>
          <w:rFonts w:ascii="Arial" w:hAnsi="Arial" w:cs="Arial"/>
          <w:color w:val="202124"/>
          <w:sz w:val="28"/>
          <w:szCs w:val="28"/>
        </w:rPr>
        <w:t>.</w:t>
      </w:r>
    </w:p>
    <w:p w:rsidR="005D62EF" w:rsidRPr="005D62EF" w:rsidRDefault="005D62EF" w:rsidP="005D62EF">
      <w:pPr>
        <w:rPr>
          <w:sz w:val="28"/>
          <w:szCs w:val="28"/>
        </w:rPr>
      </w:pPr>
    </w:p>
    <w:sectPr w:rsidR="005D62EF" w:rsidRPr="005D6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D62EF"/>
    <w:rsid w:val="005D6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6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D62E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27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Babu</dc:creator>
  <cp:keywords/>
  <dc:description/>
  <cp:lastModifiedBy>Surendra Babu</cp:lastModifiedBy>
  <cp:revision>2</cp:revision>
  <dcterms:created xsi:type="dcterms:W3CDTF">2026-06-13T15:04:00Z</dcterms:created>
  <dcterms:modified xsi:type="dcterms:W3CDTF">2026-06-13T15:05:00Z</dcterms:modified>
</cp:coreProperties>
</file>