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38147" w14:textId="77777777" w:rsidR="00761FBA" w:rsidRDefault="00761F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0C362A6" w14:textId="77777777" w:rsidR="00761FBA" w:rsidRDefault="00761F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2AC5CB0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696C925E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05381677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53C27F70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679FCBF8" w14:textId="77777777" w:rsidR="00761FBA" w:rsidRDefault="00000000" w:rsidP="00422DDD">
      <w:pPr>
        <w:spacing w:line="240" w:lineRule="auto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rFonts w:ascii="Arial" w:eastAsia="Arial" w:hAnsi="Arial" w:cs="Arial"/>
          <w:b/>
          <w:bCs/>
          <w:color w:val="54C2EA"/>
          <w:sz w:val="44"/>
          <w:szCs w:val="44"/>
        </w:rPr>
        <w:t xml:space="preserve">                                                                                     04</w:t>
      </w:r>
    </w:p>
    <w:p w14:paraId="7860D297" w14:textId="77777777" w:rsidR="00761FBA" w:rsidRDefault="00000000">
      <w:pPr>
        <w:spacing w:before="300" w:line="240" w:lineRule="auto"/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rFonts w:ascii="Arial" w:eastAsia="Arial" w:hAnsi="Arial" w:cs="Arial"/>
          <w:b/>
          <w:bCs/>
          <w:color w:val="54C2EA"/>
          <w:sz w:val="40"/>
          <w:szCs w:val="40"/>
        </w:rPr>
        <w:t xml:space="preserve">                                </w:t>
      </w: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6C072071" wp14:editId="687480DD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7BE178" w14:textId="77777777" w:rsidR="00761FBA" w:rsidRDefault="00761FBA"/>
    <w:p w14:paraId="6C8580BF" w14:textId="77777777" w:rsidR="00761FBA" w:rsidRDefault="00000000">
      <w:pPr>
        <w:ind w:left="6690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Desarrollo de Software</w:t>
      </w:r>
    </w:p>
    <w:p w14:paraId="58A91C84" w14:textId="77777777" w:rsidR="00761FBA" w:rsidRDefault="00761FBA">
      <w:pPr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6AB7DAFA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2A589FA9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4F1CD05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B52FC40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A40F5F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55EE8D8C" w14:textId="77777777" w:rsidR="00781C18" w:rsidRDefault="00781C18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BB90C20" w14:textId="77777777" w:rsidR="00761FBA" w:rsidRDefault="00000000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Bestard Aroche, Yunior</w:t>
      </w:r>
    </w:p>
    <w:p w14:paraId="4513006A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503C5B7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CC4C3D6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399D816" w14:textId="77777777" w:rsidR="00761FBA" w:rsidRDefault="00000000">
      <w:pPr>
        <w:tabs>
          <w:tab w:val="left" w:pos="7164"/>
          <w:tab w:val="left" w:pos="7896"/>
        </w:tabs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ab/>
      </w:r>
      <w:r>
        <w:rPr>
          <w:rFonts w:ascii="Arial" w:eastAsia="Arial" w:hAnsi="Arial" w:cs="Arial"/>
          <w:sz w:val="30"/>
          <w:szCs w:val="30"/>
        </w:rPr>
        <w:tab/>
      </w:r>
    </w:p>
    <w:p w14:paraId="60039AD5" w14:textId="77777777" w:rsidR="00781C18" w:rsidRDefault="00781C18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557CB3A" w14:textId="77777777" w:rsidR="00761FBA" w:rsidRDefault="00000000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Empresariales</w:t>
      </w:r>
    </w:p>
    <w:p w14:paraId="141C2E7D" w14:textId="77777777" w:rsidR="00761FBA" w:rsidRDefault="00777026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761FBA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bookmarkStart w:id="0" w:name="_heading=h.gjdgxs" w:colFirst="0" w:colLast="0"/>
      <w:bookmarkEnd w:id="0"/>
      <w:r>
        <w:rPr>
          <w:rFonts w:ascii="Arial" w:eastAsia="Arial" w:hAnsi="Arial" w:cs="Arial"/>
          <w:sz w:val="30"/>
          <w:szCs w:val="30"/>
        </w:rPr>
        <w:t xml:space="preserve">4 - C24 - Sección CD 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Estudiante: Mishel Rojas  ·  Sección D  ·  Semana 04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Repositorio GitHub: https://github.com/iam1shel/Desarrollo_Aplicaciones_Empresariales_D</w:t>
      </w:r>
    </w:p>
    <w:p w14:paraId="183030A7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DESARROLLO DE APLICACIONES EMPRESARIALES:</w:t>
      </w:r>
    </w:p>
    <w:p w14:paraId="0BC735D6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Capacidades</w:t>
      </w:r>
    </w:p>
    <w:p w14:paraId="74690AEF" w14:textId="77777777" w:rsidR="00AB0F15" w:rsidRDefault="00000000">
      <w:pPr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  <w:color w:val="000000"/>
          <w:lang w:val="es-ES"/>
        </w:rPr>
      </w:pPr>
      <w:r>
        <w:rPr>
          <w:rFonts w:ascii="Arial" w:eastAsia="Arial" w:hAnsi="Arial" w:cs="Arial"/>
          <w:b/>
          <w:bCs/>
          <w:color w:val="000000"/>
          <w:lang w:val="es-ES"/>
        </w:rPr>
        <w:t>Analizar reglas de negocio para identificar entidades, relaciones y cardinalidades</w:t>
      </w:r>
      <w:r>
        <w:rPr>
          <w:rFonts w:ascii="Arial" w:eastAsia="Arial" w:hAnsi="Arial" w:cs="Arial"/>
          <w:color w:val="000000"/>
          <w:lang w:val="es-ES"/>
        </w:rPr>
        <w:t xml:space="preserve"> en un modelo de datos.</w:t>
      </w:r>
    </w:p>
    <w:p w14:paraId="7CD57BDD" w14:textId="77777777" w:rsidR="00AB0F15" w:rsidRDefault="00000000">
      <w:pPr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  <w:color w:val="000000"/>
          <w:lang w:val="es-ES"/>
        </w:rPr>
      </w:pPr>
      <w:r>
        <w:rPr>
          <w:rFonts w:ascii="Arial" w:eastAsia="Arial" w:hAnsi="Arial" w:cs="Arial"/>
          <w:b/>
          <w:bCs/>
          <w:color w:val="000000"/>
          <w:lang w:val="es-ES"/>
        </w:rPr>
        <w:t>Implementar relaciones uno a uno, uno a muchos y muchos a muchos mediante el ORM de Django</w:t>
      </w:r>
      <w:r>
        <w:rPr>
          <w:rFonts w:ascii="Arial" w:eastAsia="Arial" w:hAnsi="Arial" w:cs="Arial"/>
          <w:color w:val="000000"/>
          <w:lang w:val="es-ES"/>
        </w:rPr>
        <w:t>, incluyendo el uso de un modelo intermedio (</w:t>
      </w:r>
      <w:proofErr w:type="spellStart"/>
      <w:r>
        <w:rPr>
          <w:rFonts w:ascii="Arial" w:eastAsia="Arial" w:hAnsi="Arial" w:cs="Arial"/>
          <w:color w:val="000000"/>
          <w:lang w:val="es-ES"/>
        </w:rPr>
        <w:t>through</w:t>
      </w:r>
      <w:proofErr w:type="spellEnd"/>
      <w:r>
        <w:rPr>
          <w:rFonts w:ascii="Arial" w:eastAsia="Arial" w:hAnsi="Arial" w:cs="Arial"/>
          <w:color w:val="000000"/>
          <w:lang w:val="es-ES"/>
        </w:rPr>
        <w:t>) cuando la relación lo requiera.</w:t>
      </w:r>
    </w:p>
    <w:p w14:paraId="24FDD608" w14:textId="77777777" w:rsidR="00AB0F15" w:rsidRDefault="00000000">
      <w:pPr>
        <w:numPr>
          <w:ilvl w:val="0"/>
          <w:numId w:val="10"/>
        </w:numPr>
        <w:tabs>
          <w:tab w:val="left" w:pos="1200"/>
        </w:tabs>
        <w:rPr>
          <w:rFonts w:ascii="Arial" w:eastAsia="Arial" w:hAnsi="Arial" w:cs="Arial"/>
          <w:color w:val="000000"/>
          <w:lang w:val="es-ES"/>
        </w:rPr>
      </w:pPr>
      <w:r>
        <w:rPr>
          <w:rFonts w:ascii="Arial" w:eastAsia="Arial" w:hAnsi="Arial" w:cs="Arial"/>
          <w:b/>
          <w:bCs/>
          <w:color w:val="000000"/>
          <w:lang w:val="es-ES"/>
        </w:rPr>
        <w:t xml:space="preserve">Consultar y presentar datos relacionados utilizando </w:t>
      </w:r>
      <w:proofErr w:type="spellStart"/>
      <w:r>
        <w:rPr>
          <w:rFonts w:ascii="Arial" w:eastAsia="Arial" w:hAnsi="Arial" w:cs="Arial"/>
          <w:b/>
          <w:bCs/>
          <w:color w:val="000000"/>
          <w:lang w:val="es-ES"/>
        </w:rPr>
        <w:t>Model</w:t>
      </w:r>
      <w:proofErr w:type="spellEnd"/>
      <w:r>
        <w:rPr>
          <w:rFonts w:ascii="Arial" w:eastAsia="Arial" w:hAnsi="Arial" w:cs="Arial"/>
          <w:b/>
          <w:bCs/>
          <w:color w:val="000000"/>
          <w:lang w:val="es-ES"/>
        </w:rPr>
        <w:t xml:space="preserve">, View y </w:t>
      </w:r>
      <w:proofErr w:type="spellStart"/>
      <w:r>
        <w:rPr>
          <w:rFonts w:ascii="Arial" w:eastAsia="Arial" w:hAnsi="Arial" w:cs="Arial"/>
          <w:b/>
          <w:bCs/>
          <w:color w:val="000000"/>
          <w:lang w:val="es-ES"/>
        </w:rPr>
        <w:t>Template</w:t>
      </w:r>
      <w:proofErr w:type="spellEnd"/>
      <w:r>
        <w:rPr>
          <w:rFonts w:ascii="Arial" w:eastAsia="Arial" w:hAnsi="Arial" w:cs="Arial"/>
          <w:color w:val="000000"/>
          <w:lang w:val="es-ES"/>
        </w:rPr>
        <w:t xml:space="preserve">, aplicando </w:t>
      </w:r>
      <w:proofErr w:type="spellStart"/>
      <w:r>
        <w:rPr>
          <w:rFonts w:ascii="Arial" w:eastAsia="Arial" w:hAnsi="Arial" w:cs="Arial"/>
          <w:color w:val="000000"/>
          <w:lang w:val="es-ES"/>
        </w:rPr>
        <w:t>select_related</w:t>
      </w:r>
      <w:proofErr w:type="spellEnd"/>
      <w:r>
        <w:rPr>
          <w:rFonts w:ascii="Arial" w:eastAsia="Arial" w:hAnsi="Arial" w:cs="Arial"/>
          <w:color w:val="000000"/>
          <w:lang w:val="es-ES"/>
        </w:rPr>
        <w:t xml:space="preserve">() y </w:t>
      </w:r>
      <w:proofErr w:type="spellStart"/>
      <w:r>
        <w:rPr>
          <w:rFonts w:ascii="Arial" w:eastAsia="Arial" w:hAnsi="Arial" w:cs="Arial"/>
          <w:color w:val="000000"/>
          <w:lang w:val="es-ES"/>
        </w:rPr>
        <w:t>prefetch_related</w:t>
      </w:r>
      <w:proofErr w:type="spellEnd"/>
      <w:r>
        <w:rPr>
          <w:rFonts w:ascii="Arial" w:eastAsia="Arial" w:hAnsi="Arial" w:cs="Arial"/>
          <w:color w:val="000000"/>
          <w:lang w:val="es-ES"/>
        </w:rPr>
        <w:t>() cuando corresponda.</w:t>
      </w:r>
    </w:p>
    <w:p w14:paraId="3908B76A" w14:textId="77777777" w:rsidR="00AB0F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Seguridad</w:t>
      </w:r>
    </w:p>
    <w:p w14:paraId="1E71346D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 este laboratorio está prohibida la manipulación del hardware, conexiones eléctricas o de red. Así como la ingesta de alimentos y bebidas. </w:t>
      </w:r>
    </w:p>
    <w:p w14:paraId="77F5080B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Ubicar maletines y/o mochilas en lugar destinado para tal fin.</w:t>
      </w:r>
    </w:p>
    <w:p w14:paraId="0E429505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Dejar la mesa de trabajo y la silla utilizada limpias y ordenadas.</w:t>
      </w:r>
    </w:p>
    <w:p w14:paraId="2B5BA095" w14:textId="77777777" w:rsidR="00AB0F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Fundamento teórico</w:t>
      </w:r>
    </w:p>
    <w:p w14:paraId="752C3DB5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Revise el material de la Semana 4 (relaciones entre modelos en Django: </w:t>
      </w:r>
      <w:proofErr w:type="spellStart"/>
      <w:r>
        <w:rPr>
          <w:rFonts w:ascii="Arial" w:eastAsia="Arial" w:hAnsi="Arial" w:cs="Arial"/>
          <w:color w:val="000000"/>
        </w:rPr>
        <w:t>OneToOneField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ForeignKey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ManyToManyField</w:t>
      </w:r>
      <w:proofErr w:type="spellEnd"/>
      <w:r>
        <w:rPr>
          <w:rFonts w:ascii="Arial" w:eastAsia="Arial" w:hAnsi="Arial" w:cs="Arial"/>
          <w:color w:val="000000"/>
        </w:rPr>
        <w:t xml:space="preserve"> con </w:t>
      </w:r>
      <w:proofErr w:type="spellStart"/>
      <w:r>
        <w:rPr>
          <w:rFonts w:ascii="Arial" w:eastAsia="Arial" w:hAnsi="Arial" w:cs="Arial"/>
          <w:color w:val="000000"/>
        </w:rPr>
        <w:t>through</w:t>
      </w:r>
      <w:proofErr w:type="spellEnd"/>
      <w:r>
        <w:rPr>
          <w:rFonts w:ascii="Arial" w:eastAsia="Arial" w:hAnsi="Arial" w:cs="Arial"/>
          <w:color w:val="000000"/>
        </w:rPr>
        <w:t>) antes del desarrollo del laboratorio.</w:t>
      </w:r>
    </w:p>
    <w:p w14:paraId="3D4830D4" w14:textId="77777777" w:rsidR="00AB0F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Normas empleadas</w:t>
      </w:r>
    </w:p>
    <w:p w14:paraId="15861A66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 aplica</w:t>
      </w:r>
    </w:p>
    <w:p w14:paraId="54AF6550" w14:textId="77777777" w:rsidR="00AB0F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Recursos</w:t>
      </w:r>
    </w:p>
    <w:p w14:paraId="67CE98FC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este laboratorio, cada estudiante trabajará con una computadora con Windows 11.</w:t>
      </w:r>
    </w:p>
    <w:p w14:paraId="7BCFDD1A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softwares requeridos ya se encuentran instalados en los laboratorios.</w:t>
      </w:r>
    </w:p>
    <w:p w14:paraId="70621B50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requiere Python 3.10 o superior, Django 5, un editor de código (Visual Studio </w:t>
      </w:r>
      <w:proofErr w:type="spellStart"/>
      <w:r>
        <w:rPr>
          <w:rFonts w:ascii="Arial" w:eastAsia="Arial" w:hAnsi="Arial" w:cs="Arial"/>
          <w:color w:val="000000"/>
        </w:rPr>
        <w:t>Code</w:t>
      </w:r>
      <w:proofErr w:type="spellEnd"/>
      <w:r>
        <w:rPr>
          <w:rFonts w:ascii="Arial" w:eastAsia="Arial" w:hAnsi="Arial" w:cs="Arial"/>
          <w:color w:val="000000"/>
        </w:rPr>
        <w:t>) y una cuenta de GitHub para el control de versiones.</w:t>
      </w:r>
    </w:p>
    <w:p w14:paraId="7EBEC96A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aplicación desarrollada en el laboratorio de la Semana 3 (</w:t>
      </w:r>
      <w:proofErr w:type="spellStart"/>
      <w:r>
        <w:rPr>
          <w:rFonts w:ascii="Arial" w:eastAsia="Arial" w:hAnsi="Arial" w:cs="Arial"/>
          <w:color w:val="000000"/>
        </w:rPr>
        <w:t>Models</w:t>
      </w:r>
      <w:proofErr w:type="spellEnd"/>
      <w:r>
        <w:rPr>
          <w:rFonts w:ascii="Arial" w:eastAsia="Arial" w:hAnsi="Arial" w:cs="Arial"/>
          <w:color w:val="000000"/>
        </w:rPr>
        <w:t>, migraciones, ORM y SQLite) y, cuando corresponda, la investigación propia realizada en la Parte 2 de dicho laboratorio.</w:t>
      </w:r>
    </w:p>
    <w:p w14:paraId="7841E35C" w14:textId="77777777" w:rsidR="00AB0F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Metodología para el desarrollo de la tarea</w:t>
      </w:r>
    </w:p>
    <w:p w14:paraId="12BC4A5E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desarrollo del laboratorio es individual</w:t>
      </w:r>
    </w:p>
    <w:p w14:paraId="5C7DBB0F" w14:textId="77777777" w:rsidR="00AB0F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Modo de entrega</w:t>
      </w:r>
    </w:p>
    <w:p w14:paraId="5E7E1027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laboratorio se entrega mediante este mismo documento Word, completando cada ejercicio con su respuesta y la justificación solicitada.</w:t>
      </w:r>
    </w:p>
    <w:p w14:paraId="253EA2FA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Cada ejercicio que lo requiera debe incluir captura de pantalla del código de las entidades definidas en models.py, mostrando explícitamente las relaciones implementadas (</w:t>
      </w:r>
      <w:proofErr w:type="spellStart"/>
      <w:r>
        <w:rPr>
          <w:rFonts w:ascii="Arial" w:eastAsia="Arial" w:hAnsi="Arial" w:cs="Arial"/>
          <w:color w:val="000000"/>
        </w:rPr>
        <w:t>OneToOneField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ForeignKey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ManyToManyField</w:t>
      </w:r>
      <w:proofErr w:type="spellEnd"/>
      <w:r>
        <w:rPr>
          <w:rFonts w:ascii="Arial" w:eastAsia="Arial" w:hAnsi="Arial" w:cs="Arial"/>
          <w:color w:val="000000"/>
        </w:rPr>
        <w:t xml:space="preserve"> con </w:t>
      </w:r>
      <w:proofErr w:type="spellStart"/>
      <w:r>
        <w:rPr>
          <w:rFonts w:ascii="Arial" w:eastAsia="Arial" w:hAnsi="Arial" w:cs="Arial"/>
          <w:color w:val="000000"/>
        </w:rPr>
        <w:t>through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6EFF1F7E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documento debe incluir la dirección (URL) del repositorio de GitHub donde se aloja el proyecto actualizado.</w:t>
      </w:r>
    </w:p>
    <w:p w14:paraId="4C681A56" w14:textId="77777777" w:rsidR="00AB0F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documento final se sube por el medio indicado por el docente (aula virtual / plataforma del curso).</w:t>
      </w:r>
    </w:p>
    <w:p w14:paraId="50C72EEE" w14:textId="77777777" w:rsidR="00AB0F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Procedimiento</w:t>
      </w:r>
    </w:p>
    <w:p w14:paraId="60ECD4CE" w14:textId="77777777" w:rsidR="00D412D9" w:rsidRDefault="00D412D9" w:rsidP="00D412D9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b/>
          <w:bCs/>
          <w:color w:val="000000"/>
        </w:rPr>
      </w:pPr>
    </w:p>
    <w:p w14:paraId="04604A90" w14:textId="3E626C22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 la Semana 3 se incorporó persistencia a la aplicación mediante Django </w:t>
      </w:r>
      <w:proofErr w:type="spellStart"/>
      <w:r>
        <w:rPr>
          <w:rFonts w:ascii="Arial" w:eastAsia="Arial" w:hAnsi="Arial" w:cs="Arial"/>
          <w:color w:val="000000"/>
        </w:rPr>
        <w:t>Models</w:t>
      </w:r>
      <w:proofErr w:type="spellEnd"/>
      <w:r>
        <w:rPr>
          <w:rFonts w:ascii="Arial" w:eastAsia="Arial" w:hAnsi="Arial" w:cs="Arial"/>
          <w:color w:val="000000"/>
        </w:rPr>
        <w:t>, migraciones, Django ORM y SQLite, reemplazando los datos temporales en memoria utilizados en la Semana En esta sesión se avanza hacia modelos relacionados: se incorporan los tres tipos de relación que ofrece Django (</w:t>
      </w:r>
      <w:proofErr w:type="spellStart"/>
      <w:r>
        <w:rPr>
          <w:rFonts w:ascii="Arial" w:eastAsia="Arial" w:hAnsi="Arial" w:cs="Arial"/>
          <w:color w:val="000000"/>
        </w:rPr>
        <w:t>OneToOneField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ForeignKey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ManyToManyField</w:t>
      </w:r>
      <w:proofErr w:type="spellEnd"/>
      <w:r>
        <w:rPr>
          <w:rFonts w:ascii="Arial" w:eastAsia="Arial" w:hAnsi="Arial" w:cs="Arial"/>
          <w:color w:val="000000"/>
        </w:rPr>
        <w:t xml:space="preserve">, esta última mediante un modelo intermedio con </w:t>
      </w:r>
      <w:proofErr w:type="spellStart"/>
      <w:r>
        <w:rPr>
          <w:rFonts w:ascii="Arial" w:eastAsia="Arial" w:hAnsi="Arial" w:cs="Arial"/>
          <w:color w:val="000000"/>
        </w:rPr>
        <w:t>through</w:t>
      </w:r>
      <w:proofErr w:type="spellEnd"/>
      <w:r>
        <w:rPr>
          <w:rFonts w:ascii="Arial" w:eastAsia="Arial" w:hAnsi="Arial" w:cs="Arial"/>
          <w:color w:val="000000"/>
        </w:rPr>
        <w:t>) sobre proyectos ya persistentes.</w:t>
      </w:r>
    </w:p>
    <w:p w14:paraId="7D193194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laboratorio se desarrolla en dos partes. En la primera, cada estudiante incorpora sobre la aplicación de la Semana 3 los tres tipos de relación vistos en la teoría de la Semana 4. En la </w:t>
      </w:r>
      <w:r>
        <w:rPr>
          <w:rFonts w:ascii="Arial" w:eastAsia="Arial" w:hAnsi="Arial" w:cs="Arial"/>
          <w:color w:val="000000"/>
        </w:rPr>
        <w:lastRenderedPageBreak/>
        <w:t>segunda parte, cada estudiante amplía la base de datos de su investigación propia (la desarrollada en la Parte 2 del laboratorio de la Semana 3), agregando las relaciones necesarias y cumpliendo obligatoriamente los criterios que se detallan en esa sección antes de continuar.</w:t>
      </w:r>
    </w:p>
    <w:p w14:paraId="4A8FEE9B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objetivo es que el estudiante comprenda cómo Django representa la cardinalidad entre entidades mediante campos del </w:t>
      </w:r>
      <w:proofErr w:type="spellStart"/>
      <w:r>
        <w:rPr>
          <w:rFonts w:ascii="Arial" w:eastAsia="Arial" w:hAnsi="Arial" w:cs="Arial"/>
          <w:color w:val="000000"/>
        </w:rPr>
        <w:t>Model</w:t>
      </w:r>
      <w:proofErr w:type="spellEnd"/>
      <w:r>
        <w:rPr>
          <w:rFonts w:ascii="Arial" w:eastAsia="Arial" w:hAnsi="Arial" w:cs="Arial"/>
          <w:color w:val="000000"/>
        </w:rPr>
        <w:t xml:space="preserve">, y cómo esa relación recorre todo el flujo MVT: la relación se define en el </w:t>
      </w:r>
      <w:proofErr w:type="spellStart"/>
      <w:r>
        <w:rPr>
          <w:rFonts w:ascii="Arial" w:eastAsia="Arial" w:hAnsi="Arial" w:cs="Arial"/>
          <w:color w:val="000000"/>
        </w:rPr>
        <w:t>Model</w:t>
      </w:r>
      <w:proofErr w:type="spellEnd"/>
      <w:r>
        <w:rPr>
          <w:rFonts w:ascii="Arial" w:eastAsia="Arial" w:hAnsi="Arial" w:cs="Arial"/>
          <w:color w:val="000000"/>
        </w:rPr>
        <w:t xml:space="preserve">, la View la consulta mediante el ORM y el </w:t>
      </w:r>
      <w:proofErr w:type="spellStart"/>
      <w:r>
        <w:rPr>
          <w:rFonts w:ascii="Arial" w:eastAsia="Arial" w:hAnsi="Arial" w:cs="Arial"/>
          <w:color w:val="000000"/>
        </w:rPr>
        <w:t>Template</w:t>
      </w:r>
      <w:proofErr w:type="spellEnd"/>
      <w:r>
        <w:rPr>
          <w:rFonts w:ascii="Arial" w:eastAsia="Arial" w:hAnsi="Arial" w:cs="Arial"/>
          <w:color w:val="000000"/>
        </w:rPr>
        <w:t xml:space="preserve"> presenta los datos relacionados.</w:t>
      </w:r>
    </w:p>
    <w:p w14:paraId="0EC18342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Request</w:t>
      </w:r>
      <w:proofErr w:type="spellEnd"/>
    </w:p>
    <w:p w14:paraId="30D53160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URL</w:t>
      </w:r>
    </w:p>
    <w:p w14:paraId="7DD404C4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View</w:t>
      </w:r>
    </w:p>
    <w:p w14:paraId="49C7CBB0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Model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 (con relaciones)</w:t>
      </w:r>
    </w:p>
    <w:p w14:paraId="10DDFBC7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Manager /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QuerySet</w:t>
      </w:r>
      <w:proofErr w:type="spellEnd"/>
    </w:p>
    <w:p w14:paraId="2F10B6CB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Django ORM</w:t>
      </w:r>
    </w:p>
    <w:p w14:paraId="2F4157BF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SQLite</w:t>
      </w:r>
    </w:p>
    <w:p w14:paraId="78D01798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→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Template</w:t>
      </w:r>
      <w:proofErr w:type="spellEnd"/>
    </w:p>
    <w:p w14:paraId="622620EC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→ Response</w:t>
      </w:r>
    </w:p>
    <w:p w14:paraId="6BC9DD91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Al finalizar el laboratorio, el estudiante deberá ser capaz de implementar relaciones uno a uno, uno a muchos y muchos a muchos mediante Django ORM, incluyendo un modelo intermedio cuando la relación lo requiera, y de consultar y presentar datos relacionados utilizando </w:t>
      </w:r>
      <w:proofErr w:type="spellStart"/>
      <w:r>
        <w:rPr>
          <w:rFonts w:ascii="Arial" w:eastAsia="Arial" w:hAnsi="Arial" w:cs="Arial"/>
          <w:color w:val="000000"/>
        </w:rPr>
        <w:t>select_related</w:t>
      </w:r>
      <w:proofErr w:type="spellEnd"/>
      <w:r>
        <w:rPr>
          <w:rFonts w:ascii="Arial" w:eastAsia="Arial" w:hAnsi="Arial" w:cs="Arial"/>
          <w:color w:val="000000"/>
        </w:rPr>
        <w:t xml:space="preserve">(), </w:t>
      </w:r>
      <w:proofErr w:type="spellStart"/>
      <w:r>
        <w:rPr>
          <w:rFonts w:ascii="Arial" w:eastAsia="Arial" w:hAnsi="Arial" w:cs="Arial"/>
          <w:color w:val="000000"/>
        </w:rPr>
        <w:t>prefetch_related</w:t>
      </w:r>
      <w:proofErr w:type="spellEnd"/>
      <w:r>
        <w:rPr>
          <w:rFonts w:ascii="Arial" w:eastAsia="Arial" w:hAnsi="Arial" w:cs="Arial"/>
          <w:color w:val="000000"/>
        </w:rPr>
        <w:t xml:space="preserve">() y </w:t>
      </w:r>
      <w:proofErr w:type="spellStart"/>
      <w:r>
        <w:rPr>
          <w:rFonts w:ascii="Arial" w:eastAsia="Arial" w:hAnsi="Arial" w:cs="Arial"/>
          <w:color w:val="000000"/>
        </w:rPr>
        <w:t>Templates</w:t>
      </w:r>
      <w:proofErr w:type="spellEnd"/>
      <w:r>
        <w:rPr>
          <w:rFonts w:ascii="Arial" w:eastAsia="Arial" w:hAnsi="Arial" w:cs="Arial"/>
          <w:color w:val="000000"/>
        </w:rPr>
        <w:t xml:space="preserve"> que recorran dichas relaciones.</w:t>
      </w:r>
    </w:p>
    <w:p w14:paraId="3A45E9BB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Enunciados</w:t>
      </w:r>
    </w:p>
    <w:p w14:paraId="27246DB2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PARTE 1 — Incorporar las relaciones de la Semana 4 en la aplicación de la Semana 3</w:t>
      </w:r>
    </w:p>
    <w:p w14:paraId="3B91196F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 — Recuperar la aplicación de la Semana 3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>Abra la aplicación desarrollada en el laboratorio de la Semana 3 e identifique su entidad principal (</w:t>
      </w:r>
      <w:proofErr w:type="spellStart"/>
      <w:r>
        <w:rPr>
          <w:rFonts w:ascii="Arial" w:eastAsia="Arial" w:hAnsi="Arial" w:cs="Arial"/>
          <w:color w:val="000000"/>
        </w:rPr>
        <w:t>Model</w:t>
      </w:r>
      <w:proofErr w:type="spellEnd"/>
      <w:r>
        <w:rPr>
          <w:rFonts w:ascii="Arial" w:eastAsia="Arial" w:hAnsi="Arial" w:cs="Arial"/>
          <w:color w:val="000000"/>
        </w:rPr>
        <w:t xml:space="preserve">), sus </w:t>
      </w:r>
      <w:proofErr w:type="spellStart"/>
      <w:r>
        <w:rPr>
          <w:rFonts w:ascii="Arial" w:eastAsia="Arial" w:hAnsi="Arial" w:cs="Arial"/>
          <w:color w:val="000000"/>
        </w:rPr>
        <w:t>Views</w:t>
      </w:r>
      <w:proofErr w:type="spellEnd"/>
      <w:r>
        <w:rPr>
          <w:rFonts w:ascii="Arial" w:eastAsia="Arial" w:hAnsi="Arial" w:cs="Arial"/>
          <w:color w:val="000000"/>
        </w:rPr>
        <w:t xml:space="preserve">, sus </w:t>
      </w:r>
      <w:proofErr w:type="spellStart"/>
      <w:r>
        <w:rPr>
          <w:rFonts w:ascii="Arial" w:eastAsia="Arial" w:hAnsi="Arial" w:cs="Arial"/>
          <w:color w:val="000000"/>
        </w:rPr>
        <w:t>Templates</w:t>
      </w:r>
      <w:proofErr w:type="spellEnd"/>
      <w:r>
        <w:rPr>
          <w:rFonts w:ascii="Arial" w:eastAsia="Arial" w:hAnsi="Arial" w:cs="Arial"/>
          <w:color w:val="000000"/>
        </w:rPr>
        <w:t xml:space="preserve"> y el estado actual de sus migraciones. Esta entidad será el punto de partida para las tres relaciones de esta sesión.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1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Recuperé la aplicación de la Semana 3 (préstamo de equipos tecnológicos en una institución educativa). La entidad principal es Equipo, en la app equipment. Es un Django Model persistido en SQLite.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Views: equipo_list y equipo_create. Templates: equipo_list.html y equipo_form.html. URLs: /equipos/ y /equipos/nuevo/. Migraciones ya aplicadas: equipment.0001_initial y 0002_seed_equipos. A partir de esa entidad se construyen las tres relaciones de esta semana.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7202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quipos-lis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7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1. Listado de equipos recuperado de la Semana 3, ahora con acceso directo a la ficha 1:1.</w:t>
      </w:r>
    </w:p>
    <w:p w14:paraId="48899403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2 — Agregar una relación uno a uno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Diseñe una nueva entidad que funcione como "ficha complementaria" de su entidad principal: información que solo existe si existe el registro principal, y como máximo una por registro. Impleméntela con </w:t>
      </w:r>
      <w:proofErr w:type="spellStart"/>
      <w:r>
        <w:rPr>
          <w:rFonts w:ascii="Arial" w:eastAsia="Arial" w:hAnsi="Arial" w:cs="Arial"/>
          <w:color w:val="000000"/>
        </w:rPr>
        <w:t>OneToOneField</w:t>
      </w:r>
      <w:proofErr w:type="spellEnd"/>
      <w:r>
        <w:rPr>
          <w:rFonts w:ascii="Arial" w:eastAsia="Arial" w:hAnsi="Arial" w:cs="Arial"/>
          <w:color w:val="000000"/>
        </w:rPr>
        <w:t xml:space="preserve">, defina </w:t>
      </w:r>
      <w:proofErr w:type="spellStart"/>
      <w:r>
        <w:rPr>
          <w:rFonts w:ascii="Arial" w:eastAsia="Arial" w:hAnsi="Arial" w:cs="Arial"/>
          <w:color w:val="000000"/>
        </w:rPr>
        <w:t>related_name</w:t>
      </w:r>
      <w:proofErr w:type="spellEnd"/>
      <w:r>
        <w:rPr>
          <w:rFonts w:ascii="Arial" w:eastAsia="Arial" w:hAnsi="Arial" w:cs="Arial"/>
          <w:color w:val="000000"/>
        </w:rPr>
        <w:t xml:space="preserve"> y justifique el </w:t>
      </w:r>
      <w:proofErr w:type="spellStart"/>
      <w:r>
        <w:rPr>
          <w:rFonts w:ascii="Arial" w:eastAsia="Arial" w:hAnsi="Arial" w:cs="Arial"/>
          <w:color w:val="000000"/>
        </w:rPr>
        <w:t>on_delete</w:t>
      </w:r>
      <w:proofErr w:type="spellEnd"/>
      <w:r>
        <w:rPr>
          <w:rFonts w:ascii="Arial" w:eastAsia="Arial" w:hAnsi="Arial" w:cs="Arial"/>
          <w:color w:val="000000"/>
        </w:rPr>
        <w:t xml:space="preserve"> elegido.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2 (OneToOneField)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Nueva entidad: FichaTecnica. Es la ficha complementaria del equipo: número de serie, fecha de adquisición, garantía y especificaciones. Solo existe si existe el Equipo, y como máximo una por registro.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Implementación: equipo = OneToOneField(Equipo, on_delete=models.CASCADE, related_name="ficha"). Elegí CASCADE porque, si se da de baja el equipo, la ficha técnica pierde sentido (no hay inventario que documentar). related_name="ficha" permite el acceso directo equipo.ficha en la View y el Template.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No son simplemente más campos de Equipo: la ficha es opcional (un mouse recién ingresado puede no tener serie cargada) y concentra datos de inventario técnico que no se usan en el listado operativo diario.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684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dels-equip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2. models.py de equipment: OneToOneField en FichaTecnica, ForeignKey en Mantenimiento y ManyToManyField(through=AsignacionAccesorio).</w:t>
      </w:r>
    </w:p>
    <w:p w14:paraId="61000503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3 — Agregar una relación uno a muchos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Diseñe una nueva entidad relacionada con su entidad principal mediante </w:t>
      </w:r>
      <w:proofErr w:type="spellStart"/>
      <w:r>
        <w:rPr>
          <w:rFonts w:ascii="Arial" w:eastAsia="Arial" w:hAnsi="Arial" w:cs="Arial"/>
          <w:color w:val="000000"/>
        </w:rPr>
        <w:t>ForeignKey</w:t>
      </w:r>
      <w:proofErr w:type="spellEnd"/>
      <w:r>
        <w:rPr>
          <w:rFonts w:ascii="Arial" w:eastAsia="Arial" w:hAnsi="Arial" w:cs="Arial"/>
          <w:color w:val="000000"/>
        </w:rPr>
        <w:t xml:space="preserve">. Identifique cuál de las dos entidades representa el lado "muchos" y explique por qué la </w:t>
      </w:r>
      <w:proofErr w:type="spellStart"/>
      <w:r>
        <w:rPr>
          <w:rFonts w:ascii="Arial" w:eastAsia="Arial" w:hAnsi="Arial" w:cs="Arial"/>
          <w:color w:val="000000"/>
        </w:rPr>
        <w:t>ForeignKey</w:t>
      </w:r>
      <w:proofErr w:type="spellEnd"/>
      <w:r>
        <w:rPr>
          <w:rFonts w:ascii="Arial" w:eastAsia="Arial" w:hAnsi="Arial" w:cs="Arial"/>
          <w:color w:val="000000"/>
        </w:rPr>
        <w:t xml:space="preserve"> se declara ahí. Configure </w:t>
      </w:r>
      <w:proofErr w:type="spellStart"/>
      <w:r>
        <w:rPr>
          <w:rFonts w:ascii="Arial" w:eastAsia="Arial" w:hAnsi="Arial" w:cs="Arial"/>
          <w:color w:val="000000"/>
        </w:rPr>
        <w:t>related_name</w:t>
      </w:r>
      <w:proofErr w:type="spellEnd"/>
      <w:r>
        <w:rPr>
          <w:rFonts w:ascii="Arial" w:eastAsia="Arial" w:hAnsi="Arial" w:cs="Arial"/>
          <w:color w:val="000000"/>
        </w:rPr>
        <w:t xml:space="preserve"> y justifique </w:t>
      </w:r>
      <w:proofErr w:type="spellStart"/>
      <w:r>
        <w:rPr>
          <w:rFonts w:ascii="Arial" w:eastAsia="Arial" w:hAnsi="Arial" w:cs="Arial"/>
          <w:color w:val="000000"/>
        </w:rPr>
        <w:t>on_delete</w:t>
      </w:r>
      <w:proofErr w:type="spellEnd"/>
      <w:r>
        <w:rPr>
          <w:rFonts w:ascii="Arial" w:eastAsia="Arial" w:hAnsi="Arial" w:cs="Arial"/>
          <w:color w:val="000000"/>
        </w:rPr>
        <w:t>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3 (ForeignKey / 1:N)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Nueva entidad: Mantenimiento. Un equipo tiene muchos servicios (preventivo o correctivo); cada mantenimiento pertenece a un solo equipo. El lado “muchos” es Mantenimiento, por eso la ForeignKey se declara ahí.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equipo = ForeignKey(Equipo, on_delete=models.CASCADE, related_name="mantenimientos"). CASCADE: al retirar el equipo del inventario se eliminan sus órdenes de mantenimiento asociadas. related_name permite el acceso inverso equipo.mantenimientos.all().</w:t>
      </w:r>
    </w:p>
    <w:p w14:paraId="58CD40B2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4 — Agregar una relación muchos a muchos con modelo intermedio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Identifique dos entidades de su proyecto (pueden ser la principal y una nueva) que se relacionen en muchos a muchos y que la relación necesite guardar información propia (mínimo dos campos, por ejemplo cantidad, fecha o estado). Implemente el modelo intermedio y configure </w:t>
      </w:r>
      <w:proofErr w:type="spellStart"/>
      <w:r>
        <w:rPr>
          <w:rFonts w:ascii="Arial" w:eastAsia="Arial" w:hAnsi="Arial" w:cs="Arial"/>
          <w:color w:val="000000"/>
        </w:rPr>
        <w:t>ManyToManyField</w:t>
      </w:r>
      <w:proofErr w:type="spellEnd"/>
      <w:r>
        <w:rPr>
          <w:rFonts w:ascii="Arial" w:eastAsia="Arial" w:hAnsi="Arial" w:cs="Arial"/>
          <w:color w:val="000000"/>
        </w:rPr>
        <w:t xml:space="preserve">(..., </w:t>
      </w:r>
      <w:proofErr w:type="spellStart"/>
      <w:r>
        <w:rPr>
          <w:rFonts w:ascii="Arial" w:eastAsia="Arial" w:hAnsi="Arial" w:cs="Arial"/>
          <w:color w:val="000000"/>
        </w:rPr>
        <w:t>through</w:t>
      </w:r>
      <w:proofErr w:type="spellEnd"/>
      <w:r>
        <w:rPr>
          <w:rFonts w:ascii="Arial" w:eastAsia="Arial" w:hAnsi="Arial" w:cs="Arial"/>
          <w:color w:val="000000"/>
        </w:rPr>
        <w:t>="...").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4 (ManyToManyField con through)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Entidades: Equipo y Accesorio. Relación N:M: un equipo puede llevar varios accesorios y un accesorio (cargador, HDMI) puede asignarse a distintos equipos a lo largo del tiempo.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Modelo intermedio: AsignacionAccesorio, configurado con ManyToManyField(..., through="AsignacionAccesorio"). Atributos propios de la relación (no del equipo ni del accesorio): cantidad, fecha_asignacion y estado (vigente / devuelto / perdido). Esos tres datos describen la asignación en sí.</w:t>
      </w:r>
    </w:p>
    <w:p w14:paraId="5537C920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lastRenderedPageBreak/>
        <w:t>Ejercicio 5 — Migrar la nueva estructura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Genere y aplique las migraciones de las tres relaciones nuevas. Documente mediante capturas el resultado de </w:t>
      </w:r>
      <w:proofErr w:type="spellStart"/>
      <w:r>
        <w:rPr>
          <w:rFonts w:ascii="Arial" w:eastAsia="Arial" w:hAnsi="Arial" w:cs="Arial"/>
          <w:color w:val="000000"/>
        </w:rPr>
        <w:t>makemigrations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migrate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showmigrations</w:t>
      </w:r>
      <w:proofErr w:type="spellEnd"/>
      <w:r>
        <w:rPr>
          <w:rFonts w:ascii="Arial" w:eastAsia="Arial" w:hAnsi="Arial" w:cs="Arial"/>
          <w:color w:val="000000"/>
        </w:rPr>
        <w:t>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5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Generé y apliqué las migraciones de las tres relaciones. equipment.0003 crea FichaTecnica, Mantenimiento, Accesorio y AsignacionAccesorio. 0004 carga datos de ejemplo. showmigrations las marca con [X].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7579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akemig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57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3. makemigrations equipment prestamos.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1613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ig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16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4. migrate.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682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howmigr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6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5. showmigrations: 0003 y 0004 aplicadas en equipment y prestamos.</w:t>
      </w:r>
    </w:p>
    <w:p w14:paraId="582BB002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6 — Consultar las relaciones desde la View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Implemente al menos una vista que use </w:t>
      </w:r>
      <w:proofErr w:type="spellStart"/>
      <w:r>
        <w:rPr>
          <w:rFonts w:ascii="Arial" w:eastAsia="Arial" w:hAnsi="Arial" w:cs="Arial"/>
          <w:color w:val="000000"/>
        </w:rPr>
        <w:t>select_related</w:t>
      </w:r>
      <w:proofErr w:type="spellEnd"/>
      <w:r>
        <w:rPr>
          <w:rFonts w:ascii="Arial" w:eastAsia="Arial" w:hAnsi="Arial" w:cs="Arial"/>
          <w:color w:val="000000"/>
        </w:rPr>
        <w:t xml:space="preserve">() para la relación 1:1 o 1:N, y otra que use </w:t>
      </w:r>
      <w:proofErr w:type="spellStart"/>
      <w:r>
        <w:rPr>
          <w:rFonts w:ascii="Arial" w:eastAsia="Arial" w:hAnsi="Arial" w:cs="Arial"/>
          <w:color w:val="000000"/>
        </w:rPr>
        <w:t>prefetch_related</w:t>
      </w:r>
      <w:proofErr w:type="spellEnd"/>
      <w:r>
        <w:rPr>
          <w:rFonts w:ascii="Arial" w:eastAsia="Arial" w:hAnsi="Arial" w:cs="Arial"/>
          <w:color w:val="000000"/>
        </w:rPr>
        <w:t>() para recorrer el modelo intermedio.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6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Vista con select_related: equipo_list usa Equipo.objects.select_related("ficha") para traer la relación 1:1 en un JOIN (evita una consulta extra por cada equipo).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Vista con prefetch_related: equipo_detail usa select_related("ficha").prefetch_related("mantenimientos", "asignaciones_accesorio__accesorio") para recorrer el 1:N y el modelo intermedio sin N+1.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927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views-select-prefet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6. Views de equipment: select_related (1:1) y prefetch_related (1:N y through).</w:t>
      </w:r>
    </w:p>
    <w:p w14:paraId="1F0C1F56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 xml:space="preserve">Ejercicio 7 — Mostrar los datos relacionados en el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Template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Actualice los </w:t>
      </w:r>
      <w:proofErr w:type="spellStart"/>
      <w:r>
        <w:rPr>
          <w:rFonts w:ascii="Arial" w:eastAsia="Arial" w:hAnsi="Arial" w:cs="Arial"/>
          <w:color w:val="000000"/>
        </w:rPr>
        <w:t>Templates</w:t>
      </w:r>
      <w:proofErr w:type="spellEnd"/>
      <w:r>
        <w:rPr>
          <w:rFonts w:ascii="Arial" w:eastAsia="Arial" w:hAnsi="Arial" w:cs="Arial"/>
          <w:color w:val="000000"/>
        </w:rPr>
        <w:t xml:space="preserve"> para mostrar: acceso directo (</w:t>
      </w:r>
      <w:proofErr w:type="spellStart"/>
      <w:r>
        <w:rPr>
          <w:rFonts w:ascii="Arial" w:eastAsia="Arial" w:hAnsi="Arial" w:cs="Arial"/>
          <w:color w:val="000000"/>
        </w:rPr>
        <w:t>objeto.relacionado</w:t>
      </w:r>
      <w:proofErr w:type="spellEnd"/>
      <w:r>
        <w:rPr>
          <w:rFonts w:ascii="Arial" w:eastAsia="Arial" w:hAnsi="Arial" w:cs="Arial"/>
          <w:color w:val="000000"/>
        </w:rPr>
        <w:t>), acceso inverso (</w:t>
      </w:r>
      <w:proofErr w:type="spellStart"/>
      <w:r>
        <w:rPr>
          <w:rFonts w:ascii="Arial" w:eastAsia="Arial" w:hAnsi="Arial" w:cs="Arial"/>
          <w:color w:val="000000"/>
        </w:rPr>
        <w:t>objeto.relacionado_set.all</w:t>
      </w:r>
      <w:proofErr w:type="spellEnd"/>
      <w:r>
        <w:rPr>
          <w:rFonts w:ascii="Arial" w:eastAsia="Arial" w:hAnsi="Arial" w:cs="Arial"/>
          <w:color w:val="000000"/>
        </w:rPr>
        <w:t xml:space="preserve">() o el </w:t>
      </w:r>
      <w:proofErr w:type="spellStart"/>
      <w:r>
        <w:rPr>
          <w:rFonts w:ascii="Arial" w:eastAsia="Arial" w:hAnsi="Arial" w:cs="Arial"/>
          <w:color w:val="000000"/>
        </w:rPr>
        <w:t>related_name</w:t>
      </w:r>
      <w:proofErr w:type="spellEnd"/>
      <w:r>
        <w:rPr>
          <w:rFonts w:ascii="Arial" w:eastAsia="Arial" w:hAnsi="Arial" w:cs="Arial"/>
          <w:color w:val="000000"/>
        </w:rPr>
        <w:t xml:space="preserve"> definido) y el recorrido del modelo intermedio.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7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En el template equipo_detail.html se muestran los tres accesos: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• Acceso directo 1:1: {{ equipo.ficha.numero_serie }}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• Acceso inverso 1:N (related_name): {% for manto in equipo.mantenimientos.all %}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• Recorrido del through: {% for asg in equipo.asignaciones_accesorio.all %} → asg.accesorio.nombre, asg.cantidad, asg.estado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801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emplate-relacio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7. Template con acceso directo, inverso y recorrido del modelo intermedio.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076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quipo-detalle-relacio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0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8. Laptop 01 en pantalla: ficha 1:1, dos mantenimientos 1:N y un accesorio N:M.</w:t>
      </w:r>
    </w:p>
    <w:p w14:paraId="2F1ADB38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8 — Documentar el flujo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Para una de las tres relaciones implementadas, documente el recorrido completo: </w:t>
      </w:r>
      <w:proofErr w:type="spellStart"/>
      <w:r>
        <w:rPr>
          <w:rFonts w:ascii="Arial" w:eastAsia="Arial" w:hAnsi="Arial" w:cs="Arial"/>
          <w:color w:val="000000"/>
        </w:rPr>
        <w:t>Request</w:t>
      </w:r>
      <w:proofErr w:type="spellEnd"/>
      <w:r>
        <w:rPr>
          <w:rFonts w:ascii="Arial" w:eastAsia="Arial" w:hAnsi="Arial" w:cs="Arial"/>
          <w:color w:val="000000"/>
        </w:rPr>
        <w:t xml:space="preserve"> → URL → View → </w:t>
      </w:r>
      <w:proofErr w:type="spellStart"/>
      <w:r>
        <w:rPr>
          <w:rFonts w:ascii="Arial" w:eastAsia="Arial" w:hAnsi="Arial" w:cs="Arial"/>
          <w:color w:val="000000"/>
        </w:rPr>
        <w:t>Model</w:t>
      </w:r>
      <w:proofErr w:type="spellEnd"/>
      <w:r>
        <w:rPr>
          <w:rFonts w:ascii="Arial" w:eastAsia="Arial" w:hAnsi="Arial" w:cs="Arial"/>
          <w:color w:val="000000"/>
        </w:rPr>
        <w:t xml:space="preserve">/ORM → SQLite → View → </w:t>
      </w:r>
      <w:proofErr w:type="spellStart"/>
      <w:r>
        <w:rPr>
          <w:rFonts w:ascii="Arial" w:eastAsia="Arial" w:hAnsi="Arial" w:cs="Arial"/>
          <w:color w:val="000000"/>
        </w:rPr>
        <w:t>Context</w:t>
      </w:r>
      <w:proofErr w:type="spellEnd"/>
      <w:r>
        <w:rPr>
          <w:rFonts w:ascii="Arial" w:eastAsia="Arial" w:hAnsi="Arial" w:cs="Arial"/>
          <w:color w:val="000000"/>
        </w:rPr>
        <w:t xml:space="preserve"> → </w:t>
      </w:r>
      <w:proofErr w:type="spellStart"/>
      <w:r>
        <w:rPr>
          <w:rFonts w:ascii="Arial" w:eastAsia="Arial" w:hAnsi="Arial" w:cs="Arial"/>
          <w:color w:val="000000"/>
        </w:rPr>
        <w:t>Template</w:t>
      </w:r>
      <w:proofErr w:type="spellEnd"/>
      <w:r>
        <w:rPr>
          <w:rFonts w:ascii="Arial" w:eastAsia="Arial" w:hAnsi="Arial" w:cs="Arial"/>
          <w:color w:val="000000"/>
        </w:rPr>
        <w:t xml:space="preserve"> → Response, señalando en qué punto interviene la relación. Identifique además qué operación SQL representa conceptualmente cada acción realizada mediante ORM.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8 (flujo de la relación 1:1)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Relación documentada: Equipo 1:1 FichaTecnica, al abrir /equipos/1/.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1. Request GET /equipos/1/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2. URL equipment.urls → view equipo_detail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3. View: Equipo.objects.select_related("ficha") pide el ORM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4. Model Equipo + FichaTecnica (OneToOneField, related_name="ficha")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5. Manager / QuerySet traduce a SQL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6. Django ORM → SQLite: SELECT ... FROM equipment_equipo LEFT OUTER JOIN equipment_fichatecnica ...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7. View arma el context {"equipo": equipo}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8. Template usa equipo.ficha.numero_serie (acceso directo)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9. Response HTML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La relación interviene en el paso 4 (se define en el Model) y en el 6 (el JOIN). El Template solo presenta.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SQL conceptual del ORM: select_related → SELECT+JOIN; prefetch_related → SELECT extra; form.save() nuevo → INSERT; form.save() existente → UPDATE; delete() → DELETE.</w:t>
      </w:r>
    </w:p>
    <w:p w14:paraId="3458B6EE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PARTE 2 — Ampliación de la base de datos de la investigación propia (Semana 3)</w:t>
      </w:r>
    </w:p>
    <w:p w14:paraId="4A6E9C28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partir de aquí trabajará sobre la problemática que investigó en la Parte 2 del laboratorio de la Semana 3 (las cinco entidades ya definidas, con su relación </w:t>
      </w:r>
      <w:proofErr w:type="spellStart"/>
      <w:r>
        <w:rPr>
          <w:rFonts w:ascii="Arial" w:eastAsia="Arial" w:hAnsi="Arial" w:cs="Arial"/>
          <w:color w:val="000000"/>
        </w:rPr>
        <w:t>ForeignKey</w:t>
      </w:r>
      <w:proofErr w:type="spellEnd"/>
      <w:r>
        <w:rPr>
          <w:rFonts w:ascii="Arial" w:eastAsia="Arial" w:hAnsi="Arial" w:cs="Arial"/>
          <w:color w:val="000000"/>
        </w:rPr>
        <w:t>). El objetivo es ampliar ese mismo modelo de datos incorporando los tres tipos de relación, cumpliendo obligatoriamente los criterios de la siguiente tabla antes de continuar con la implementación.</w:t>
      </w:r>
    </w:p>
    <w:p w14:paraId="10698041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9 — Auditar el modelo de datos de la Semana 3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>Revise su modelo de datos de la Semana 3 frente a los criterios de la tabla siguiente. Documente cuáles cumple directamente, cuáles requieren extender el dominio (agregar una entidad razonable) y cuáles no aplican, con la justificación correspondiente.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9 (auditoría de criterios)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1. Cumple directo. Sigue el préstamo de equipos y las cinco entidades de la Semana 3: Categoria, Espacio, Solicitante, Prestamo y DetallePrestamo.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2. Cumple directo. DetallePrestamo.prestamo es ForeignKey(Prestamo, on_delete=CASCADE, related_name="detalles"). CASCADE: el detalle no existe sin el préstamo.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3. Requiere extender. Se agrega PerfilSolicitante (OneToOneField). No son más campos de Solicitante: el perfil es opcional y concentra DNI, teléfono y área/ciclo, datos de ficha que no todo registro tiene el día uno.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4. Requiere extender. Solicitante ↔ Espacio con through AutorizacionEspacio. A la relación le pertenecen fecha_inicio, fecha_fin y estado (vigente/vencida/revocada); no son datos de la persona ni del aula.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5. Cumple (justificación de negocio, no solo técnica):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1:N — Un préstamo agrupa varios ítems que salen juntos (laptop + proyector). DetallePrestamo es el lado muchos.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1:1 — El perfil institucional se completa después de dar de alta al solicitante (código y rol). Es una ficha, no el catálogo mismo.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N:M — No todo estudiante puede retirar equipos de cualquier aula. La autorización cruza persona y espacio y guarda vigencia.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6. Cumple. Siete entidades: las cinco originales + PerfilSolicitante + AutorizacionEspacio.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7. Cumple. prestamos.0003 (estructura) y 0004_seed_relaciones aplicadas. Ver Figura 5.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8. Cumple. /prestamos/solicitantes/ muestra perfil y espacios; /prestamos/espacios/ muestra el acceso inverso.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9. Cumple. /prestamos/autorizaciones/ crea, edita y elimina la relación con sus atributos (no solo asocia IDs).</w:t>
      </w:r>
    </w:p>
    <w:p w14:paraId="3A69E94C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Criterios a cumplir — Parte 2</w:t>
      </w:r>
    </w:p>
    <w:tbl>
      <w:tblPr>
        <w:tblStyle w:val="a0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5200"/>
        <w:gridCol w:w="4428"/>
      </w:tblGrid>
      <w:tr w:rsidR="00AB0F15" w14:paraId="318D53F6" w14:textId="77777777">
        <w:tc>
          <w:tcPr>
            <w:tcW w:w="5200" w:type="dxa"/>
          </w:tcPr>
          <w:p w14:paraId="0C27DE7B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Criterio</w:t>
            </w:r>
          </w:p>
        </w:tc>
        <w:tc>
          <w:tcPr>
            <w:tcW w:w="4428" w:type="dxa"/>
          </w:tcPr>
          <w:p w14:paraId="708ECE4D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Verificación</w:t>
            </w:r>
          </w:p>
        </w:tc>
      </w:tr>
      <w:tr w:rsidR="00AB0F15" w14:paraId="0893336F" w14:textId="77777777">
        <w:tc>
          <w:tcPr>
            <w:tcW w:w="5200" w:type="dxa"/>
          </w:tcPr>
          <w:p w14:paraId="15DAE51A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 Parte de la misma problemática y las mismas cinco entidades investigadas en la Semana 3 (no se cambia de dominio).</w:t>
            </w:r>
          </w:p>
        </w:tc>
        <w:tc>
          <w:tcPr>
            <w:tcW w:w="4428" w:type="dxa"/>
          </w:tcPr>
          <w:p w14:paraId="0993DD08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Comparar con el Ejercicio 9 del laboratorio de la Semana 3.</w:t>
            </w:r>
          </w:p>
        </w:tc>
      </w:tr>
      <w:tr w:rsidR="00AB0F15" w14:paraId="55F0A376" w14:textId="77777777">
        <w:tc>
          <w:tcPr>
            <w:tcW w:w="5200" w:type="dxa"/>
          </w:tcPr>
          <w:p w14:paraId="1228CD4B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2. La relación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ForeignKey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ya construida se mantiene, con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related_name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explícito 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on_delete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justificado por escrito.</w:t>
            </w:r>
          </w:p>
        </w:tc>
        <w:tc>
          <w:tcPr>
            <w:tcW w:w="4428" w:type="dxa"/>
          </w:tcPr>
          <w:p w14:paraId="425870EA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Código + justificación en texto.</w:t>
            </w:r>
          </w:p>
        </w:tc>
      </w:tr>
      <w:tr w:rsidR="00AB0F15" w14:paraId="44FCD128" w14:textId="77777777">
        <w:tc>
          <w:tcPr>
            <w:tcW w:w="5200" w:type="dxa"/>
          </w:tcPr>
          <w:p w14:paraId="0BBBD9A3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3. Se agrega como mínimo una relación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OneToOneField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una entidad nueva que actúa como ficha/perfil/extensión de una entidad ya existente.</w:t>
            </w:r>
          </w:p>
        </w:tc>
        <w:tc>
          <w:tcPr>
            <w:tcW w:w="4428" w:type="dxa"/>
          </w:tcPr>
          <w:p w14:paraId="4098E7AE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¿Por qué esta entidad no es simplemente más campos de la entidad principal?</w:t>
            </w:r>
          </w:p>
        </w:tc>
      </w:tr>
      <w:tr w:rsidR="00AB0F15" w14:paraId="3731C933" w14:textId="77777777">
        <w:tc>
          <w:tcPr>
            <w:tcW w:w="5200" w:type="dxa"/>
          </w:tcPr>
          <w:p w14:paraId="31F0C84B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4. Se agrega como mínimo una relación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ManyToManyField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con modelo intermedio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through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), y esa relación debe guardar como mínimo dos atributos propios que no pertenecen a ninguna de las dos entidades relacionadas.</w:t>
            </w:r>
          </w:p>
        </w:tc>
        <w:tc>
          <w:tcPr>
            <w:tcW w:w="4428" w:type="dxa"/>
          </w:tcPr>
          <w:p w14:paraId="7D40BA23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¿Qué dato pertenece a la relación en sí, y no a ninguna de las dos entidades? Si no hay respuesta clara, el criterio no se cumple.</w:t>
            </w:r>
          </w:p>
        </w:tc>
      </w:tr>
      <w:tr w:rsidR="00AB0F15" w14:paraId="375AA34E" w14:textId="77777777">
        <w:tc>
          <w:tcPr>
            <w:tcW w:w="5200" w:type="dxa"/>
          </w:tcPr>
          <w:p w14:paraId="0C00865E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 Cada una de las tres relaciones (1:1, 1:N, N:M) tiene una justificación de negocio explícita, no solo técnica.</w:t>
            </w:r>
          </w:p>
        </w:tc>
        <w:tc>
          <w:tcPr>
            <w:tcW w:w="4428" w:type="dxa"/>
          </w:tcPr>
          <w:p w14:paraId="0B2F79A7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 párrafo por relación.</w:t>
            </w:r>
          </w:p>
        </w:tc>
      </w:tr>
      <w:tr w:rsidR="00AB0F15" w14:paraId="522D0F49" w14:textId="77777777">
        <w:tc>
          <w:tcPr>
            <w:tcW w:w="5200" w:type="dxa"/>
          </w:tcPr>
          <w:p w14:paraId="2B37C48C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 El modelo final tiene como mínimo siete entidades: las cinco originales, la entidad del 1:1 y el modelo intermedio del N:M.</w:t>
            </w:r>
          </w:p>
        </w:tc>
        <w:tc>
          <w:tcPr>
            <w:tcW w:w="4428" w:type="dxa"/>
          </w:tcPr>
          <w:p w14:paraId="157C0734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Conteo directo.</w:t>
            </w:r>
          </w:p>
        </w:tc>
      </w:tr>
      <w:tr w:rsidR="00AB0F15" w14:paraId="45669A74" w14:textId="77777777">
        <w:tc>
          <w:tcPr>
            <w:tcW w:w="5200" w:type="dxa"/>
          </w:tcPr>
          <w:p w14:paraId="25B0429B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7. Las migraciones de las nuevas entidades están generadas y aplicadas, con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showmigrations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documentado.</w:t>
            </w:r>
          </w:p>
        </w:tc>
        <w:tc>
          <w:tcPr>
            <w:tcW w:w="4428" w:type="dxa"/>
          </w:tcPr>
          <w:p w14:paraId="75F7FB0A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Capturas de pantalla.</w:t>
            </w:r>
          </w:p>
        </w:tc>
      </w:tr>
      <w:tr w:rsidR="00AB0F15" w14:paraId="79590884" w14:textId="77777777">
        <w:tc>
          <w:tcPr>
            <w:tcW w:w="5200" w:type="dxa"/>
          </w:tcPr>
          <w:p w14:paraId="0C403CAB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8. Existe al menos una vista y un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template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que muestren datos relacionados, no solo el listado plano de una entidad.</w:t>
            </w:r>
          </w:p>
        </w:tc>
        <w:tc>
          <w:tcPr>
            <w:tcW w:w="4428" w:type="dxa"/>
          </w:tcPr>
          <w:p w14:paraId="17642E83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de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Templates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AB0F15" w14:paraId="4070140A" w14:textId="77777777">
        <w:tc>
          <w:tcPr>
            <w:tcW w:w="5200" w:type="dxa"/>
          </w:tcPr>
          <w:p w14:paraId="67A8A13E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9. El modelo intermedio tiene su propio CRUD (crear, editar y eliminar la relación con sus atributos, no solo asociar identificadores).</w:t>
            </w:r>
          </w:p>
        </w:tc>
        <w:tc>
          <w:tcPr>
            <w:tcW w:w="4428" w:type="dxa"/>
          </w:tcPr>
          <w:p w14:paraId="4B3EB9F0" w14:textId="77777777" w:rsidR="00AB0F15" w:rsidRDefault="00000000">
            <w:pPr>
              <w:tabs>
                <w:tab w:val="left" w:pos="120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funcional.</w:t>
            </w:r>
          </w:p>
        </w:tc>
      </w:tr>
    </w:tbl>
    <w:p w14:paraId="26BD9408" w14:textId="77777777" w:rsidR="00AB0F15" w:rsidRDefault="00AB0F15">
      <w:pPr>
        <w:tabs>
          <w:tab w:val="left" w:pos="1200"/>
        </w:tabs>
      </w:pPr>
    </w:p>
    <w:p w14:paraId="51E4CCEC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10 — Ampliar el modelo de datos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>Diseñe e implemente en models.py las nuevas entidades necesarias para cumplir los criterios 3 y 4 de la tabla anterior: la entidad del 1:1 y el modelo intermedio del N:M. Incluya capturas de pantalla del código de todas las entidades, mostrando claramente las relaciones (</w:t>
      </w:r>
      <w:proofErr w:type="spellStart"/>
      <w:r>
        <w:rPr>
          <w:rFonts w:ascii="Arial" w:eastAsia="Arial" w:hAnsi="Arial" w:cs="Arial"/>
          <w:color w:val="000000"/>
        </w:rPr>
        <w:t>OneToOneField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ForeignKey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ManyToManyField</w:t>
      </w:r>
      <w:proofErr w:type="spellEnd"/>
      <w:r>
        <w:rPr>
          <w:rFonts w:ascii="Arial" w:eastAsia="Arial" w:hAnsi="Arial" w:cs="Arial"/>
          <w:color w:val="000000"/>
        </w:rPr>
        <w:t xml:space="preserve"> con </w:t>
      </w:r>
      <w:proofErr w:type="spellStart"/>
      <w:r>
        <w:rPr>
          <w:rFonts w:ascii="Arial" w:eastAsia="Arial" w:hAnsi="Arial" w:cs="Arial"/>
          <w:color w:val="000000"/>
        </w:rPr>
        <w:t>through</w:t>
      </w:r>
      <w:proofErr w:type="spellEnd"/>
      <w:r>
        <w:rPr>
          <w:rFonts w:ascii="Arial" w:eastAsia="Arial" w:hAnsi="Arial" w:cs="Arial"/>
          <w:color w:val="000000"/>
        </w:rPr>
        <w:t>).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10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En prestamos/models.py: PerfilSolicitante.solicitante = OneToOneField(..., related_name="perfil", on_delete=CASCADE). Solicitante.espacios = ManyToManyField(Espacio, through="AutorizacionEspacio", related_name="solicitantes"). AutorizacionEspacio tiene ForeignKey a ambos lados más fecha_inicio, fecha_fin y estado.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8396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dels-prestam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3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9. models.py de prestamos: ForeignKey original, OneToOneField del perfil y ManyToManyField(through=AutorizacionEspacio).</w:t>
      </w:r>
    </w:p>
    <w:p w14:paraId="519667A7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11 — Migrar la base de datos ampliada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Genere y aplique las migraciones correspondientes a las nuevas entidades y relaciones. Verifique su estado mediante </w:t>
      </w:r>
      <w:proofErr w:type="spellStart"/>
      <w:r>
        <w:rPr>
          <w:rFonts w:ascii="Arial" w:eastAsia="Arial" w:hAnsi="Arial" w:cs="Arial"/>
          <w:color w:val="000000"/>
        </w:rPr>
        <w:t>showmigrations</w:t>
      </w:r>
      <w:proofErr w:type="spellEnd"/>
      <w:r>
        <w:rPr>
          <w:rFonts w:ascii="Arial" w:eastAsia="Arial" w:hAnsi="Arial" w:cs="Arial"/>
          <w:color w:val="000000"/>
        </w:rPr>
        <w:t>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11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Las migraciones de la Parte 2 se generaron junto con las de equipment (Figuras 3–5). prestamos.0003 crea AutorizacionEspacio y PerfilSolicitante; 0004 siembra perfiles de Ana Torres y Carlos Medina y tres autorizaciones. showmigrations las marca [X].</w:t>
      </w:r>
    </w:p>
    <w:p w14:paraId="12135D6B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12 — Consultar y mostrar las relaciones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Implemente las </w:t>
      </w:r>
      <w:proofErr w:type="spellStart"/>
      <w:r>
        <w:rPr>
          <w:rFonts w:ascii="Arial" w:eastAsia="Arial" w:hAnsi="Arial" w:cs="Arial"/>
          <w:color w:val="000000"/>
        </w:rPr>
        <w:t>Views</w:t>
      </w:r>
      <w:proofErr w:type="spellEnd"/>
      <w:r>
        <w:rPr>
          <w:rFonts w:ascii="Arial" w:eastAsia="Arial" w:hAnsi="Arial" w:cs="Arial"/>
          <w:color w:val="000000"/>
        </w:rPr>
        <w:t xml:space="preserve"> necesarias para consultar los datos relacionados utilizando </w:t>
      </w:r>
      <w:proofErr w:type="spellStart"/>
      <w:r>
        <w:rPr>
          <w:rFonts w:ascii="Arial" w:eastAsia="Arial" w:hAnsi="Arial" w:cs="Arial"/>
          <w:color w:val="000000"/>
        </w:rPr>
        <w:t>select_related</w:t>
      </w:r>
      <w:proofErr w:type="spellEnd"/>
      <w:r>
        <w:rPr>
          <w:rFonts w:ascii="Arial" w:eastAsia="Arial" w:hAnsi="Arial" w:cs="Arial"/>
          <w:color w:val="000000"/>
        </w:rPr>
        <w:t xml:space="preserve">() y </w:t>
      </w:r>
      <w:proofErr w:type="spellStart"/>
      <w:r>
        <w:rPr>
          <w:rFonts w:ascii="Arial" w:eastAsia="Arial" w:hAnsi="Arial" w:cs="Arial"/>
          <w:color w:val="000000"/>
        </w:rPr>
        <w:t>prefetch_related</w:t>
      </w:r>
      <w:proofErr w:type="spellEnd"/>
      <w:r>
        <w:rPr>
          <w:rFonts w:ascii="Arial" w:eastAsia="Arial" w:hAnsi="Arial" w:cs="Arial"/>
          <w:color w:val="000000"/>
        </w:rPr>
        <w:t xml:space="preserve">() según corresponda, y actualice los </w:t>
      </w:r>
      <w:proofErr w:type="spellStart"/>
      <w:r>
        <w:rPr>
          <w:rFonts w:ascii="Arial" w:eastAsia="Arial" w:hAnsi="Arial" w:cs="Arial"/>
          <w:color w:val="000000"/>
        </w:rPr>
        <w:t>Templates</w:t>
      </w:r>
      <w:proofErr w:type="spellEnd"/>
      <w:r>
        <w:rPr>
          <w:rFonts w:ascii="Arial" w:eastAsia="Arial" w:hAnsi="Arial" w:cs="Arial"/>
          <w:color w:val="000000"/>
        </w:rPr>
        <w:t xml:space="preserve"> para presentarlos (acceso directo, acceso inverso y recorrido del modelo intermedio).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12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solicitante_list usa select_related("perfil") y prefetch_related("autorizaciones__espacio"). espacio_list usa prefetch_related("autorizaciones__solicitante") para el acceso inverso. El template muestra solicitante.perfil.documento_identidad y recorre solicitante.autorizaciones.all.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272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iews-solicitante-prefet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10. View de solicitantes con select_related y prefetch_related.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783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olicitantes-perf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11. Acceso directo al perfil 1:1 y recorrido del through (espacios autorizados).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78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spacios-invers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12. Acceso inverso: cada espacio lista a los solicitantes autorizados.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783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tamos-ho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13. Inicio de prestamos, con tarjeta del modelo intermedio.</w:t>
      </w:r>
    </w:p>
    <w:p w14:paraId="0BF38CFE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13 — CRUD del modelo intermedio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>Implemente las operaciones de creación, edición y eliminación del modelo intermedio (por ejemplo, agregar, modificar o quitar un elemento de la relación N:M con sus atributos propios).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13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CRUD de AutorizacionEspacio en /prestamos/autorizaciones/: listar, crear (solicitante, espacio, fechas y estado), editar y eliminar con confirmación POST. Se editan los atributos de la relación, no solo los identificadores.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783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orizaciones-cru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14. Listado del modelo intermedio, con Editar y Eliminar.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783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orizacion-cre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15. Formulario de creación de la autorización (atributos propios de la relación).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783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torizacion-elimin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78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Calibri" w:hAnsi="Calibri"/>
          <w:b w:val="0"/>
          <w:color w:val="64748B"/>
          <w:sz w:val="18"/>
        </w:rPr>
        <w:t>Figura 16. Confirmación de eliminación (GET no borra; solo el POST).</w:t>
      </w:r>
    </w:p>
    <w:p w14:paraId="1974ABD1" w14:textId="77777777" w:rsidR="00AB0F15" w:rsidRDefault="00000000">
      <w:p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t>Ejercicio 14 — Publicar en GitHub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s-ES"/>
        </w:rPr>
        <w:br/>
      </w:r>
      <w:r>
        <w:rPr>
          <w:rFonts w:ascii="Arial" w:eastAsia="Arial" w:hAnsi="Arial" w:cs="Arial"/>
          <w:color w:val="000000"/>
        </w:rPr>
        <w:t xml:space="preserve">Actualicen requirements.txt y README.md describiendo el modelo de datos ampliado (entidades y relaciones). Hagan </w:t>
      </w:r>
      <w:proofErr w:type="spellStart"/>
      <w:r>
        <w:rPr>
          <w:rFonts w:ascii="Arial" w:eastAsia="Arial" w:hAnsi="Arial" w:cs="Arial"/>
          <w:color w:val="000000"/>
        </w:rPr>
        <w:t>commit</w:t>
      </w:r>
      <w:proofErr w:type="spellEnd"/>
      <w:r>
        <w:rPr>
          <w:rFonts w:ascii="Arial" w:eastAsia="Arial" w:hAnsi="Arial" w:cs="Arial"/>
          <w:color w:val="000000"/>
        </w:rPr>
        <w:t xml:space="preserve"> y </w:t>
      </w:r>
      <w:proofErr w:type="spellStart"/>
      <w:r>
        <w:rPr>
          <w:rFonts w:ascii="Arial" w:eastAsia="Arial" w:hAnsi="Arial" w:cs="Arial"/>
          <w:color w:val="000000"/>
        </w:rPr>
        <w:t>push</w:t>
      </w:r>
      <w:proofErr w:type="spellEnd"/>
      <w:r>
        <w:rPr>
          <w:rFonts w:ascii="Arial" w:eastAsia="Arial" w:hAnsi="Arial" w:cs="Arial"/>
          <w:color w:val="000000"/>
        </w:rPr>
        <w:t xml:space="preserve"> al repositorio. Incluyan en este documento la dirección (URL) del repositorio, conforme a lo indicado en Modo de entrega.</w:t>
      </w:r>
    </w:p>
    <w:p>
      <w:pPr>
        <w:spacing w:after="160" w:before="40"/>
      </w:pPr>
      <w:r>
        <w:rPr>
          <w:rFonts w:ascii="Calibri" w:hAnsi="Calibri"/>
          <w:b/>
          <w:color w:val="1D4ED8"/>
          <w:sz w:val="24"/>
        </w:rPr>
        <w:t>Respuesta — Ejercicio 14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requirements.txt permanece con Django 5.2.17. El README de Semana_04 describe las siete entidades y las tres relaciones.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URL del repositorio (modo de entrega): https://github.com/iam1shel/Desarrollo_Aplicaciones_Empresariales_D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Carpeta del laboratorio: Semana_04/django_proyect/</w:t>
      </w:r>
    </w:p>
    <w:p w14:paraId="2BF0259A" w14:textId="77777777" w:rsidR="00AB0F15" w:rsidRDefault="0000000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Entregables</w:t>
      </w:r>
    </w:p>
    <w:p w14:paraId="36DF5305" w14:textId="77777777" w:rsidR="00AB0F15" w:rsidRDefault="00000000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Cada enunciado debe tener su respuesta, con la justificación y la captura de pantalla solicitada (especialmente el código de los </w:t>
      </w:r>
      <w:proofErr w:type="spellStart"/>
      <w:r>
        <w:rPr>
          <w:rFonts w:ascii="Arial" w:eastAsia="Arial" w:hAnsi="Arial" w:cs="Arial"/>
          <w:color w:val="000000"/>
        </w:rPr>
        <w:t>Models</w:t>
      </w:r>
      <w:proofErr w:type="spellEnd"/>
      <w:r>
        <w:rPr>
          <w:rFonts w:ascii="Arial" w:eastAsia="Arial" w:hAnsi="Arial" w:cs="Arial"/>
          <w:color w:val="000000"/>
        </w:rPr>
        <w:t xml:space="preserve"> con sus relaciones).</w:t>
      </w:r>
    </w:p>
    <w:p w14:paraId="3080CAFF" w14:textId="77777777" w:rsidR="00AB0F15" w:rsidRDefault="00000000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Repositorio en GitHub actualizado, con requirements.txt, README.md y el código correspondiente a cada integrante del equipo.</w:t>
      </w:r>
    </w:p>
    <w:p w14:paraId="57F86CDB" w14:textId="77777777" w:rsidR="00AB0F15" w:rsidRDefault="00000000">
      <w:pPr>
        <w:numPr>
          <w:ilvl w:val="0"/>
          <w:numId w:val="7"/>
        </w:numP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Dirección (URL) del repositorio de GitHub incluida explícitamente en este documento, conforme a lo indicado en Modo de entrega.</w:t>
      </w:r>
    </w:p>
    <w:p w14:paraId="7074EDB0" w14:textId="77777777" w:rsidR="00761FBA" w:rsidRDefault="00000000">
      <w:pPr>
        <w:tabs>
          <w:tab w:val="left" w:pos="120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Conclusiones: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1. Django representa la cardinalidad en el Model: OneToOneField (ficha 1:1), ForeignKey (lado muchos del 1:N) y ManyToManyField con through cuando la relación tiene datos propios.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2. related_name nombra el acceso inverso. En el Template, equipo.ficha es directo; equipo.mantenimientos.all y el recorrido de asignaciones_accesorio cubren 1:N y N:M.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3. select_related hace JOIN (1:1 / FK). prefetch_related evita el problema N+1 al recorrer el inverso o el through.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4. on_delete=CASCADE se justifica cuando el registro hijo no tiene sentido sin el padre (ficha, detalle, autorización).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5. El flujo MVT no cambia: Request → URL → View → Model (con relaciones) → ORM → SQLite → Template → Response. La relación se define en el Model, se consulta en la View y se presenta en el Template.</w:t>
      </w:r>
    </w:p>
    <w:p>
      <w:pPr>
        <w:spacing w:after="120" w:before="40"/>
      </w:pPr>
      <w:r>
        <w:rPr>
          <w:rFonts w:ascii="Calibri" w:hAnsi="Calibri"/>
          <w:b w:val="0"/>
          <w:color w:val="334155"/>
          <w:sz w:val="22"/>
        </w:rPr>
        <w:t>Estudiante: Mishel Rojas. Repositorio: https://github.com/iam1shel/Desarrollo_Aplicaciones_Empresariales_D</w:t>
      </w:r>
    </w:p>
    <w:p w14:paraId="50CF7ADD" w14:textId="77777777" w:rsidR="00761FBA" w:rsidRDefault="00761FBA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tbl>
      <w:tblPr>
        <w:tblStyle w:val="a0"/>
        <w:tblW w:w="9628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761FBA" w14:paraId="31F2C1C0" w14:textId="77777777">
        <w:tc>
          <w:tcPr>
            <w:tcW w:w="4814" w:type="dxa"/>
          </w:tcPr>
          <w:p w14:paraId="42A948ED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735F815D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50275004" w14:textId="77777777">
        <w:tc>
          <w:tcPr>
            <w:tcW w:w="4814" w:type="dxa"/>
          </w:tcPr>
          <w:p w14:paraId="48FFAB0E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13521CCB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18C548B1" w14:textId="77777777">
        <w:tc>
          <w:tcPr>
            <w:tcW w:w="4814" w:type="dxa"/>
          </w:tcPr>
          <w:p w14:paraId="0F35931B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15592AA2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3294BAB3" w14:textId="77777777">
        <w:tc>
          <w:tcPr>
            <w:tcW w:w="4814" w:type="dxa"/>
          </w:tcPr>
          <w:p w14:paraId="63827ED9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20492ECA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741E05EE" w14:textId="77777777">
        <w:tc>
          <w:tcPr>
            <w:tcW w:w="4814" w:type="dxa"/>
          </w:tcPr>
          <w:p w14:paraId="0ECB2B2A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23439E56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09885402" w14:textId="77777777">
        <w:tc>
          <w:tcPr>
            <w:tcW w:w="4814" w:type="dxa"/>
          </w:tcPr>
          <w:p w14:paraId="3ED6809C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4610B1F8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75476094" w14:textId="77777777">
        <w:tc>
          <w:tcPr>
            <w:tcW w:w="4814" w:type="dxa"/>
          </w:tcPr>
          <w:p w14:paraId="4E0B8D31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2C34810B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  <w:tr w:rsidR="00761FBA" w14:paraId="1262E5EC" w14:textId="77777777">
        <w:tc>
          <w:tcPr>
            <w:tcW w:w="4814" w:type="dxa"/>
          </w:tcPr>
          <w:p w14:paraId="4E5108F2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814" w:type="dxa"/>
          </w:tcPr>
          <w:p w14:paraId="15D11D6F" w14:textId="77777777" w:rsidR="00761FBA" w:rsidRDefault="00761FBA">
            <w:pPr>
              <w:tabs>
                <w:tab w:val="left" w:pos="1200"/>
              </w:tabs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771B43DB" w14:textId="77777777" w:rsidR="00761FBA" w:rsidRDefault="00761FBA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761FBA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138E2" w14:textId="77777777" w:rsidR="0005294D" w:rsidRDefault="0005294D">
      <w:pPr>
        <w:spacing w:after="0" w:line="240" w:lineRule="auto"/>
      </w:pPr>
      <w:r>
        <w:separator/>
      </w:r>
    </w:p>
  </w:endnote>
  <w:endnote w:type="continuationSeparator" w:id="0">
    <w:p w14:paraId="74AE4B58" w14:textId="77777777" w:rsidR="0005294D" w:rsidRDefault="00052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89C2111-5CC7-4B03-903C-415FD7BBD6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D07D3F68-F890-4C3A-9093-318073D83D96}"/>
    <w:embedBold r:id="rId3" w:fontKey="{040A479B-A922-4A3E-B633-BC42DFE428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C3F4D48-CA9B-41BF-B111-0D5E42650F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1DCC754-AF4A-4DA7-97E3-5C0AC20449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B5568" w14:textId="77777777" w:rsidR="0005294D" w:rsidRDefault="0005294D">
      <w:pPr>
        <w:spacing w:after="0" w:line="240" w:lineRule="auto"/>
      </w:pPr>
      <w:r>
        <w:separator/>
      </w:r>
    </w:p>
  </w:footnote>
  <w:footnote w:type="continuationSeparator" w:id="0">
    <w:p w14:paraId="592012A9" w14:textId="77777777" w:rsidR="0005294D" w:rsidRDefault="00052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EA22A" w14:textId="77777777" w:rsidR="00761F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92C76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65.4pt;height:799.8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6F89C" w14:textId="77777777" w:rsidR="00761FBA" w:rsidRDefault="00000000">
    <w:pPr>
      <w:tabs>
        <w:tab w:val="left" w:pos="1160"/>
      </w:tabs>
      <w:spacing w:after="0" w:line="240" w:lineRule="auto"/>
      <w:rPr>
        <w:rFonts w:ascii="Arial" w:eastAsia="Arial" w:hAnsi="Arial" w:cs="Arial"/>
        <w:color w:val="FFFFFF"/>
        <w:sz w:val="18"/>
        <w:szCs w:val="18"/>
      </w:rPr>
    </w:pPr>
    <w:r>
      <w:rPr>
        <w:rFonts w:ascii="Arial" w:eastAsia="Arial" w:hAnsi="Arial" w:cs="Arial"/>
        <w:b/>
        <w:bCs/>
        <w:color w:val="000000"/>
        <w:sz w:val="18"/>
        <w:szCs w:val="18"/>
      </w:rPr>
      <w:t>Desarrollo de</w:t>
    </w:r>
    <w:r>
      <w:rPr>
        <w:rFonts w:ascii="Arial" w:eastAsia="Arial" w:hAnsi="Arial" w:cs="Arial"/>
        <w:b/>
        <w:bCs/>
        <w:sz w:val="18"/>
        <w:szCs w:val="18"/>
      </w:rPr>
      <w:t xml:space="preserve"> </w:t>
    </w:r>
    <w:r w:rsidR="00777026">
      <w:rPr>
        <w:rFonts w:ascii="Arial" w:eastAsia="Arial" w:hAnsi="Arial" w:cs="Arial"/>
        <w:b/>
        <w:bCs/>
        <w:sz w:val="18"/>
        <w:szCs w:val="18"/>
      </w:rPr>
      <w:t>Aplicaciones Empresariales</w:t>
    </w:r>
    <w:r>
      <w:rPr>
        <w:rFonts w:ascii="Arial" w:eastAsia="Arial" w:hAnsi="Arial" w:cs="Arial"/>
        <w:color w:val="000000"/>
        <w:sz w:val="18"/>
        <w:szCs w:val="18"/>
      </w:rPr>
      <w:t xml:space="preserve">: </w:t>
    </w:r>
    <w:r w:rsidR="00777026">
      <w:rPr>
        <w:rFonts w:ascii="Arial" w:eastAsia="Arial" w:hAnsi="Arial" w:cs="Arial"/>
        <w:sz w:val="18"/>
        <w:szCs w:val="18"/>
      </w:rPr>
      <w:t>4</w:t>
    </w:r>
    <w:r>
      <w:rPr>
        <w:rFonts w:ascii="Arial" w:eastAsia="Arial" w:hAnsi="Arial" w:cs="Arial"/>
        <w:color w:val="000000"/>
        <w:sz w:val="18"/>
        <w:szCs w:val="18"/>
      </w:rPr>
      <w:t xml:space="preserve"> C2</w:t>
    </w:r>
    <w:r w:rsidR="00777026">
      <w:rPr>
        <w:rFonts w:ascii="Arial" w:eastAsia="Arial" w:hAnsi="Arial" w:cs="Arial"/>
        <w:color w:val="000000"/>
        <w:sz w:val="18"/>
        <w:szCs w:val="18"/>
      </w:rPr>
      <w:t>4</w:t>
    </w:r>
    <w:r>
      <w:rPr>
        <w:rFonts w:ascii="Arial" w:eastAsia="Arial" w:hAnsi="Arial" w:cs="Arial"/>
        <w:color w:val="000000"/>
        <w:sz w:val="18"/>
        <w:szCs w:val="18"/>
      </w:rPr>
      <w:t xml:space="preserve"> Sección </w:t>
    </w:r>
    <w:r>
      <w:rPr>
        <w:noProof/>
      </w:rPr>
      <w:drawing>
        <wp:anchor distT="0" distB="0" distL="0" distR="0" simplePos="0" relativeHeight="251656704" behindDoc="1" locked="0" layoutInCell="1" hidden="0" allowOverlap="1" wp14:anchorId="29D51864" wp14:editId="6F159056">
          <wp:simplePos x="0" y="0"/>
          <wp:positionH relativeFrom="column">
            <wp:posOffset>5253990</wp:posOffset>
          </wp:positionH>
          <wp:positionV relativeFrom="paragraph">
            <wp:posOffset>-215263</wp:posOffset>
          </wp:positionV>
          <wp:extent cx="1249680" cy="48133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77026">
      <w:rPr>
        <w:rFonts w:ascii="Arial" w:eastAsia="Arial" w:hAnsi="Arial" w:cs="Arial"/>
        <w:color w:val="000000"/>
        <w:sz w:val="18"/>
        <w:szCs w:val="18"/>
      </w:rPr>
      <w:t>CD</w:t>
    </w:r>
  </w:p>
  <w:p w14:paraId="3F0C69AA" w14:textId="77777777" w:rsidR="00761FBA" w:rsidRDefault="00000000">
    <w:pPr>
      <w:tabs>
        <w:tab w:val="left" w:pos="1160"/>
      </w:tabs>
      <w:spacing w:after="0"/>
      <w:rPr>
        <w:rFonts w:ascii="Arial" w:eastAsia="Arial" w:hAnsi="Arial" w:cs="Arial"/>
        <w:color w:val="FFFFFF"/>
        <w:sz w:val="16"/>
        <w:szCs w:val="16"/>
      </w:rPr>
    </w:pPr>
    <w:r>
      <w:rPr>
        <w:rFonts w:ascii="Arial" w:eastAsia="Arial" w:hAnsi="Arial" w:cs="Arial"/>
        <w:color w:val="FFFFFF"/>
        <w:sz w:val="16"/>
        <w:szCs w:val="16"/>
      </w:rPr>
      <w:t>Clases, atributos y métodos</w:t>
    </w:r>
  </w:p>
  <w:p w14:paraId="5A3E754C" w14:textId="77777777" w:rsidR="00761FBA" w:rsidRDefault="00761F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6FED0" w14:textId="77777777" w:rsidR="00761F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94F3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65.4pt;height:799.8pt;z-index:-25165875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90D"/>
    <w:multiLevelType w:val="multilevel"/>
    <w:tmpl w:val="0BCCE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FA086D"/>
    <w:multiLevelType w:val="multilevel"/>
    <w:tmpl w:val="FA68F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F468E5"/>
    <w:multiLevelType w:val="multilevel"/>
    <w:tmpl w:val="AD6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3B3D"/>
    <w:multiLevelType w:val="multilevel"/>
    <w:tmpl w:val="8B80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865EE"/>
    <w:multiLevelType w:val="multilevel"/>
    <w:tmpl w:val="3ECA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7769B"/>
    <w:multiLevelType w:val="multilevel"/>
    <w:tmpl w:val="BA421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0E96294"/>
    <w:multiLevelType w:val="multilevel"/>
    <w:tmpl w:val="043CB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657B7F0E"/>
    <w:multiLevelType w:val="multilevel"/>
    <w:tmpl w:val="3E8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21987"/>
    <w:multiLevelType w:val="multilevel"/>
    <w:tmpl w:val="15A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616F7"/>
    <w:multiLevelType w:val="multilevel"/>
    <w:tmpl w:val="4A76EB5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125906">
    <w:abstractNumId w:val="6"/>
  </w:num>
  <w:num w:numId="2" w16cid:durableId="1755515743">
    <w:abstractNumId w:val="1"/>
  </w:num>
  <w:num w:numId="3" w16cid:durableId="1157770988">
    <w:abstractNumId w:val="9"/>
  </w:num>
  <w:num w:numId="4" w16cid:durableId="2141797959">
    <w:abstractNumId w:val="5"/>
  </w:num>
  <w:num w:numId="5" w16cid:durableId="1538927526">
    <w:abstractNumId w:val="0"/>
  </w:num>
  <w:num w:numId="6" w16cid:durableId="1975524995">
    <w:abstractNumId w:val="7"/>
  </w:num>
  <w:num w:numId="7" w16cid:durableId="1008411940">
    <w:abstractNumId w:val="8"/>
  </w:num>
  <w:num w:numId="8" w16cid:durableId="1769813285">
    <w:abstractNumId w:val="3"/>
  </w:num>
  <w:num w:numId="9" w16cid:durableId="981422319">
    <w:abstractNumId w:val="2"/>
  </w:num>
  <w:num w:numId="10" w16cid:durableId="1357922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BA"/>
    <w:rsid w:val="00030A3A"/>
    <w:rsid w:val="0005294D"/>
    <w:rsid w:val="000836F7"/>
    <w:rsid w:val="00087F58"/>
    <w:rsid w:val="0023461C"/>
    <w:rsid w:val="00252B73"/>
    <w:rsid w:val="00322DDD"/>
    <w:rsid w:val="003A4522"/>
    <w:rsid w:val="003D7703"/>
    <w:rsid w:val="005213EC"/>
    <w:rsid w:val="00547C1D"/>
    <w:rsid w:val="0055234B"/>
    <w:rsid w:val="00646E5E"/>
    <w:rsid w:val="00650083"/>
    <w:rsid w:val="00656ABD"/>
    <w:rsid w:val="006D6A3C"/>
    <w:rsid w:val="006E1DC1"/>
    <w:rsid w:val="007279A9"/>
    <w:rsid w:val="007305B9"/>
    <w:rsid w:val="00761D1C"/>
    <w:rsid w:val="00761FBA"/>
    <w:rsid w:val="00777026"/>
    <w:rsid w:val="00781C18"/>
    <w:rsid w:val="00797E07"/>
    <w:rsid w:val="00806F2F"/>
    <w:rsid w:val="008C22C4"/>
    <w:rsid w:val="009A3C52"/>
    <w:rsid w:val="009D5E04"/>
    <w:rsid w:val="00A14EBD"/>
    <w:rsid w:val="00A34825"/>
    <w:rsid w:val="00AB0F15"/>
    <w:rsid w:val="00B17A47"/>
    <w:rsid w:val="00BC1D21"/>
    <w:rsid w:val="00BE3156"/>
    <w:rsid w:val="00CB0145"/>
    <w:rsid w:val="00CD57F2"/>
    <w:rsid w:val="00CF2029"/>
    <w:rsid w:val="00D412D9"/>
    <w:rsid w:val="00D73C72"/>
    <w:rsid w:val="00D76118"/>
    <w:rsid w:val="00FE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39030"/>
  <w15:docId w15:val="{36430122-36C5-4B83-8E8C-4B880200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6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0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72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7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0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3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5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1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4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2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53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1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6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1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5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1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2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0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1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77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26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61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29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32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7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8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9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1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54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9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3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2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94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1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8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7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7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6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0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86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7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5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5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54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1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2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9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8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7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8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4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9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0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8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6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2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0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0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5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0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6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8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7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5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0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8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5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64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09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9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9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1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7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3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47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0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4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4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9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1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27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3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5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8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0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0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7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44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3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9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9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8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3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3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5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4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2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1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3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0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9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5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7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6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4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96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6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3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9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1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3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7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1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7tXDzZB6igqsWLoXpPiptKCeA==">CgMxLjAyCGguZ2pkZ3hzMg5oLjZuYWV4M2dyNmdyaTIOaC40NmM0Y2dxcXI1Z204AHIhMTNNSWN6U2psd1BqeF9nb28wNkt0M1VUblJSb3pPcGdh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1643</Words>
  <Characters>9041</Characters>
  <Application>Microsoft Office Word</Application>
  <DocSecurity>0</DocSecurity>
  <Lines>75</Lines>
  <Paragraphs>21</Paragraphs>
  <ScaleCrop>false</ScaleCrop>
  <Company>Tecsup</Company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Yunior Bestard Aroche</cp:lastModifiedBy>
  <cp:revision>19</cp:revision>
  <dcterms:created xsi:type="dcterms:W3CDTF">2025-02-04T17:30:00Z</dcterms:created>
  <dcterms:modified xsi:type="dcterms:W3CDTF">2026-09-08T13:57:00Z</dcterms:modified>
</cp:coreProperties>
</file>