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9th February 2020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002060"/>
                        <w:sz w:val="20"/>
                        <w:szCs w:val="20"/>
                      </w:rPr>
                      <w:t>Furkaan Khan</w:t>
                    </w:r>
                  </w:hyperlink>
                </w:p>
                <w:p w14:paraId="57F8EE7F" w14:textId="7B9395DB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/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/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/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1A841723" w14:textId="6D688396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/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/>
                    </w:r>
                  </w:hyperlink>
                  <w:r w:rsidR="00864660">
                    <w:rPr>
                      <w:b/>
                    </w:rPr>
                    <w:t>)</w:t>
                  </w:r>
                  <w:bookmarkStart w:id="0" w:name="_GoBack"/>
                  <w:bookmarkEnd w:id="0"/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/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r.knowledge@xyz.com?subject=Platts%20AD%20trade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14</cp:revision>
  <dcterms:created xsi:type="dcterms:W3CDTF">2020-02-08T19:41:00Z</dcterms:created>
  <dcterms:modified xsi:type="dcterms:W3CDTF">2020-02-09T14:26:00Z</dcterms:modified>
</cp:coreProperties>
</file>