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0488" w14:textId="7BBF0DF3" w:rsidR="001449BC" w:rsidRPr="000E0FEC" w:rsidRDefault="0050567C" w:rsidP="001449BC">
      <w:pPr>
        <w:spacing w:before="480"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TVM part 1</w:t>
      </w:r>
      <w:r w:rsidR="001449BC" w:rsidRPr="000E0FEC">
        <w:rPr>
          <w:b/>
          <w:bCs/>
          <w:sz w:val="32"/>
          <w:szCs w:val="32"/>
          <w:u w:val="single"/>
        </w:rPr>
        <w:t xml:space="preserve"> – </w:t>
      </w:r>
      <w:r w:rsidR="001449BC">
        <w:rPr>
          <w:b/>
          <w:bCs/>
          <w:sz w:val="32"/>
          <w:szCs w:val="32"/>
          <w:u w:val="single"/>
        </w:rPr>
        <w:t>Solutions</w:t>
      </w:r>
    </w:p>
    <w:p w14:paraId="0C40B205" w14:textId="77777777" w:rsidR="001449BC" w:rsidRPr="00C74F85" w:rsidRDefault="001449BC" w:rsidP="00D6385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jc w:val="both"/>
        <w:rPr>
          <w:rFonts w:eastAsia="Calibri"/>
          <w:sz w:val="24"/>
          <w:szCs w:val="18"/>
        </w:rPr>
      </w:pPr>
      <w:r w:rsidRPr="00C74F85">
        <w:rPr>
          <w:rFonts w:eastAsia="Calibri"/>
          <w:b/>
          <w:sz w:val="24"/>
          <w:szCs w:val="18"/>
        </w:rPr>
        <w:t xml:space="preserve">Simple Interest versus Compound Interest. </w:t>
      </w:r>
    </w:p>
    <w:p w14:paraId="28FA30C6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Your bank</w:t>
      </w:r>
      <w:r w:rsidRPr="00A337E0">
        <w:rPr>
          <w:rFonts w:eastAsia="Calibri"/>
          <w:sz w:val="24"/>
          <w:szCs w:val="18"/>
        </w:rPr>
        <w:t xml:space="preserve"> pays </w:t>
      </w:r>
      <w:r>
        <w:rPr>
          <w:rFonts w:eastAsia="Calibri"/>
          <w:sz w:val="24"/>
          <w:szCs w:val="18"/>
        </w:rPr>
        <w:t xml:space="preserve">you 4% </w:t>
      </w:r>
      <w:r w:rsidRPr="00A337E0">
        <w:rPr>
          <w:rFonts w:eastAsia="Calibri"/>
          <w:sz w:val="24"/>
          <w:szCs w:val="18"/>
        </w:rPr>
        <w:t xml:space="preserve">simple interest on </w:t>
      </w:r>
      <w:r>
        <w:rPr>
          <w:rFonts w:eastAsia="Calibri"/>
          <w:sz w:val="24"/>
          <w:szCs w:val="18"/>
        </w:rPr>
        <w:t>your</w:t>
      </w:r>
      <w:r w:rsidRPr="00A337E0">
        <w:rPr>
          <w:rFonts w:eastAsia="Calibri"/>
          <w:sz w:val="24"/>
          <w:szCs w:val="18"/>
        </w:rPr>
        <w:t xml:space="preserve"> savings account balances, whereas </w:t>
      </w:r>
      <w:r>
        <w:rPr>
          <w:rFonts w:eastAsia="Calibri"/>
          <w:sz w:val="24"/>
          <w:szCs w:val="18"/>
        </w:rPr>
        <w:t>your friend’s bank</w:t>
      </w:r>
      <w:r w:rsidRPr="00A337E0">
        <w:rPr>
          <w:rFonts w:eastAsia="Calibri"/>
          <w:sz w:val="24"/>
          <w:szCs w:val="18"/>
        </w:rPr>
        <w:t xml:space="preserve"> pays</w:t>
      </w:r>
      <w:r>
        <w:rPr>
          <w:rFonts w:eastAsia="Calibri"/>
          <w:sz w:val="24"/>
          <w:szCs w:val="18"/>
        </w:rPr>
        <w:t xml:space="preserve"> them</w:t>
      </w:r>
      <w:r w:rsidRPr="00A337E0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4%</w:t>
      </w:r>
      <w:r w:rsidRPr="00A337E0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compound interest</w:t>
      </w:r>
      <w:r w:rsidRPr="00A337E0">
        <w:rPr>
          <w:rFonts w:eastAsia="Calibri"/>
          <w:sz w:val="24"/>
          <w:szCs w:val="18"/>
        </w:rPr>
        <w:t xml:space="preserve">. If you </w:t>
      </w:r>
      <w:r>
        <w:rPr>
          <w:rFonts w:eastAsia="Calibri"/>
          <w:sz w:val="24"/>
          <w:szCs w:val="18"/>
        </w:rPr>
        <w:t>and your friend both made</w:t>
      </w:r>
      <w:r w:rsidRPr="00A337E0">
        <w:rPr>
          <w:rFonts w:eastAsia="Calibri"/>
          <w:sz w:val="24"/>
          <w:szCs w:val="18"/>
        </w:rPr>
        <w:t xml:space="preserve"> a £10,000 deposit in </w:t>
      </w:r>
      <w:r>
        <w:rPr>
          <w:rFonts w:eastAsia="Calibri"/>
          <w:sz w:val="24"/>
          <w:szCs w:val="18"/>
        </w:rPr>
        <w:t xml:space="preserve">your respective </w:t>
      </w:r>
      <w:r w:rsidRPr="00A337E0">
        <w:rPr>
          <w:rFonts w:eastAsia="Calibri"/>
          <w:sz w:val="24"/>
          <w:szCs w:val="18"/>
        </w:rPr>
        <w:t>bank</w:t>
      </w:r>
      <w:r>
        <w:rPr>
          <w:rFonts w:eastAsia="Calibri"/>
          <w:sz w:val="24"/>
          <w:szCs w:val="18"/>
        </w:rPr>
        <w:t>s</w:t>
      </w:r>
      <w:r w:rsidRPr="00A337E0">
        <w:rPr>
          <w:rFonts w:eastAsia="Calibri"/>
          <w:sz w:val="24"/>
          <w:szCs w:val="18"/>
        </w:rPr>
        <w:t>, how much money would you earn</w:t>
      </w:r>
      <w:r>
        <w:rPr>
          <w:rFonts w:eastAsia="Calibri"/>
          <w:sz w:val="24"/>
          <w:szCs w:val="18"/>
        </w:rPr>
        <w:t xml:space="preserve"> </w:t>
      </w:r>
      <w:r w:rsidRPr="00A337E0">
        <w:rPr>
          <w:rFonts w:eastAsia="Calibri"/>
          <w:sz w:val="24"/>
          <w:szCs w:val="18"/>
        </w:rPr>
        <w:t>more</w:t>
      </w:r>
      <w:r>
        <w:rPr>
          <w:rFonts w:eastAsia="Calibri"/>
          <w:sz w:val="24"/>
          <w:szCs w:val="18"/>
        </w:rPr>
        <w:t>/less</w:t>
      </w:r>
      <w:r w:rsidRPr="00A337E0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than your friend</w:t>
      </w:r>
      <w:r w:rsidRPr="00A337E0">
        <w:rPr>
          <w:rFonts w:eastAsia="Calibri"/>
          <w:sz w:val="24"/>
          <w:szCs w:val="18"/>
        </w:rPr>
        <w:t xml:space="preserve"> at the end of 10 years? </w:t>
      </w:r>
    </w:p>
    <w:p w14:paraId="4A21E98F" w14:textId="28EF3042" w:rsidR="003B5153" w:rsidRDefault="003B5153" w:rsidP="003B515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The simple interest is: </w:t>
      </w:r>
      <m:oMath>
        <m:r>
          <w:rPr>
            <w:rFonts w:ascii="Cambria Math" w:eastAsia="Calibri" w:hAnsi="Cambria Math"/>
            <w:color w:val="4472C4" w:themeColor="accent1"/>
            <w:sz w:val="24"/>
            <w:szCs w:val="18"/>
          </w:rPr>
          <m:t>FV=£14,000</m:t>
        </m:r>
      </m:oMath>
    </w:p>
    <w:p w14:paraId="1209E500" w14:textId="12B96D89" w:rsidR="003B5153" w:rsidRDefault="003B5153" w:rsidP="003B515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The compound interest is: </w:t>
      </w:r>
      <m:oMath>
        <m:r>
          <w:rPr>
            <w:rFonts w:ascii="Cambria Math" w:eastAsia="Calibri" w:hAnsi="Cambria Math"/>
            <w:color w:val="4472C4" w:themeColor="accent1"/>
            <w:sz w:val="24"/>
            <w:szCs w:val="18"/>
          </w:rPr>
          <m:t>FV=£14,802.44</m:t>
        </m:r>
      </m:oMath>
    </w:p>
    <w:p w14:paraId="20A2E082" w14:textId="77777777" w:rsidR="003B5153" w:rsidRDefault="003B5153" w:rsidP="003B515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238B94D9" w14:textId="665099F5" w:rsidR="003B5153" w:rsidRDefault="00906BF4" w:rsidP="003B5153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You </w:t>
      </w:r>
      <w:r w:rsidR="003B5153">
        <w:rPr>
          <w:rFonts w:eastAsia="Calibri"/>
          <w:color w:val="4472C4" w:themeColor="accent1"/>
          <w:sz w:val="24"/>
          <w:szCs w:val="18"/>
        </w:rPr>
        <w:t xml:space="preserve">have earned less than </w:t>
      </w:r>
      <w:r>
        <w:rPr>
          <w:rFonts w:eastAsia="Calibri"/>
          <w:color w:val="4472C4" w:themeColor="accent1"/>
          <w:sz w:val="24"/>
          <w:szCs w:val="18"/>
        </w:rPr>
        <w:t>your</w:t>
      </w:r>
      <w:r w:rsidR="003B5153">
        <w:rPr>
          <w:rFonts w:eastAsia="Calibri"/>
          <w:color w:val="4472C4" w:themeColor="accent1"/>
          <w:sz w:val="24"/>
          <w:szCs w:val="18"/>
        </w:rPr>
        <w:t xml:space="preserve"> friend</w:t>
      </w:r>
      <w:r>
        <w:rPr>
          <w:rFonts w:eastAsia="Calibri"/>
          <w:color w:val="4472C4" w:themeColor="accent1"/>
          <w:sz w:val="24"/>
          <w:szCs w:val="18"/>
        </w:rPr>
        <w:t>,</w:t>
      </w:r>
      <w:r w:rsidR="003B5153">
        <w:rPr>
          <w:rFonts w:eastAsia="Calibri"/>
          <w:color w:val="4472C4" w:themeColor="accent1"/>
          <w:sz w:val="24"/>
          <w:szCs w:val="18"/>
        </w:rPr>
        <w:t xml:space="preserve"> a total value of: </w:t>
      </w:r>
      <m:oMath>
        <m:r>
          <w:rPr>
            <w:rFonts w:ascii="Cambria Math" w:eastAsia="Calibri" w:hAnsi="Cambria Math"/>
            <w:color w:val="4472C4" w:themeColor="accent1"/>
            <w:sz w:val="24"/>
            <w:szCs w:val="18"/>
          </w:rPr>
          <m:t>14,000-14,802.44=-£802.44</m:t>
        </m:r>
      </m:oMath>
    </w:p>
    <w:p w14:paraId="66508E26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212DF64C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7B4E7754" w14:textId="4C2CDD5C" w:rsidR="001449BC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 xml:space="preserve">You are given a choice between a </w:t>
      </w:r>
      <w:proofErr w:type="gramStart"/>
      <w:r w:rsidRPr="0020752B">
        <w:rPr>
          <w:rFonts w:eastAsia="Calibri"/>
          <w:sz w:val="24"/>
          <w:szCs w:val="18"/>
        </w:rPr>
        <w:t>3 year</w:t>
      </w:r>
      <w:proofErr w:type="gramEnd"/>
      <w:r w:rsidRPr="0020752B">
        <w:rPr>
          <w:rFonts w:eastAsia="Calibri"/>
          <w:sz w:val="24"/>
          <w:szCs w:val="18"/>
        </w:rPr>
        <w:t xml:space="preserve"> plan with annual </w:t>
      </w:r>
      <w:r>
        <w:rPr>
          <w:rFonts w:eastAsia="Calibri"/>
          <w:sz w:val="24"/>
          <w:szCs w:val="18"/>
        </w:rPr>
        <w:t xml:space="preserve">simple </w:t>
      </w:r>
      <w:r w:rsidRPr="0020752B">
        <w:rPr>
          <w:rFonts w:eastAsia="Calibri"/>
          <w:sz w:val="24"/>
          <w:szCs w:val="18"/>
        </w:rPr>
        <w:t>interest rate of 7%</w:t>
      </w:r>
      <w:r>
        <w:rPr>
          <w:rFonts w:eastAsia="Calibri"/>
          <w:sz w:val="24"/>
          <w:szCs w:val="18"/>
        </w:rPr>
        <w:t>, or a compound interest plan at the same rate</w:t>
      </w:r>
      <w:r w:rsidRPr="0020752B">
        <w:rPr>
          <w:rFonts w:eastAsia="Calibri"/>
          <w:sz w:val="24"/>
          <w:szCs w:val="18"/>
        </w:rPr>
        <w:t>.</w:t>
      </w:r>
      <w:r>
        <w:rPr>
          <w:rFonts w:eastAsia="Calibri"/>
          <w:sz w:val="24"/>
          <w:szCs w:val="18"/>
        </w:rPr>
        <w:t xml:space="preserve"> The principal required is £1000. C</w:t>
      </w:r>
      <w:r w:rsidRPr="0020752B">
        <w:rPr>
          <w:rFonts w:eastAsia="Calibri"/>
          <w:sz w:val="24"/>
          <w:szCs w:val="18"/>
        </w:rPr>
        <w:t>alculate the future</w:t>
      </w:r>
      <w:r w:rsidR="003B5153">
        <w:rPr>
          <w:rFonts w:eastAsia="Calibri"/>
          <w:sz w:val="24"/>
          <w:szCs w:val="18"/>
        </w:rPr>
        <w:t xml:space="preserve"> value</w:t>
      </w:r>
      <w:r w:rsidRPr="0020752B">
        <w:rPr>
          <w:rFonts w:eastAsia="Calibri"/>
          <w:sz w:val="24"/>
          <w:szCs w:val="18"/>
        </w:rPr>
        <w:t xml:space="preserve"> </w:t>
      </w:r>
      <w:r>
        <w:rPr>
          <w:rFonts w:eastAsia="Calibri"/>
          <w:sz w:val="24"/>
          <w:szCs w:val="18"/>
        </w:rPr>
        <w:t>of each plan, which would you choose</w:t>
      </w:r>
    </w:p>
    <w:p w14:paraId="0C44DACA" w14:textId="2DDF5781" w:rsidR="001449BC" w:rsidRPr="0020752B" w:rsidRDefault="003B5153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ascii="Cambria Math" w:eastAsia="Calibri" w:hAnsi="Cambria Math"/>
          <w:i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The simple interest is: </w:t>
      </w:r>
      <m:oMath>
        <m:r>
          <w:rPr>
            <w:rFonts w:ascii="Cambria Math" w:eastAsia="Calibri" w:hAnsi="Cambria Math"/>
            <w:color w:val="4472C4" w:themeColor="accent1"/>
            <w:sz w:val="24"/>
            <w:szCs w:val="18"/>
          </w:rPr>
          <m:t>FV=</m:t>
        </m:r>
      </m:oMath>
      <w:r w:rsidR="001449BC" w:rsidRPr="0020752B">
        <w:rPr>
          <w:rFonts w:ascii="Cambria Math" w:eastAsia="Calibri" w:hAnsi="Cambria Math"/>
          <w:i/>
          <w:color w:val="4472C4" w:themeColor="accent1"/>
          <w:sz w:val="24"/>
          <w:szCs w:val="18"/>
        </w:rPr>
        <w:t>£1210</w:t>
      </w:r>
    </w:p>
    <w:p w14:paraId="488A21DE" w14:textId="52AF51E7" w:rsidR="001449BC" w:rsidRPr="003B5153" w:rsidRDefault="003B5153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i/>
          <w:iCs/>
          <w:color w:val="8EAADB" w:themeColor="accent1" w:themeTint="99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The compound interest is: </w:t>
      </w:r>
      <m:oMath>
        <m:r>
          <w:rPr>
            <w:rFonts w:ascii="Cambria Math" w:eastAsia="Calibri" w:hAnsi="Cambria Math"/>
            <w:color w:val="4472C4" w:themeColor="accent1"/>
            <w:sz w:val="24"/>
            <w:szCs w:val="18"/>
          </w:rPr>
          <m:t>FV</m:t>
        </m:r>
      </m:oMath>
      <w:r w:rsidR="001449BC" w:rsidRPr="001618D6">
        <w:rPr>
          <w:rFonts w:ascii="Cambria Math" w:eastAsia="Calibri" w:hAnsi="Cambria Math"/>
          <w:i/>
          <w:color w:val="4472C4" w:themeColor="accent1"/>
          <w:sz w:val="24"/>
          <w:szCs w:val="18"/>
        </w:rPr>
        <w:t>= £1225.04</w:t>
      </w:r>
    </w:p>
    <w:p w14:paraId="76421B1C" w14:textId="77777777" w:rsidR="001449BC" w:rsidRPr="001618D6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74FBB508" w14:textId="77777777" w:rsidR="00733A98" w:rsidRPr="006D3140" w:rsidRDefault="00733A98" w:rsidP="00733A9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 w:rsidRPr="006D3140">
        <w:rPr>
          <w:rFonts w:eastAsia="Calibri"/>
          <w:sz w:val="24"/>
          <w:szCs w:val="18"/>
        </w:rPr>
        <w:t>Your project has the following associated cashflows, using the compound interest formula what is the PV of each of the cash flows? If a) the discount rate is 10% b) the discount rate is 12% for the first 2 years and 15% for the last 3 years.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992"/>
        <w:gridCol w:w="2693"/>
        <w:gridCol w:w="3119"/>
      </w:tblGrid>
      <w:tr w:rsidR="00733A98" w14:paraId="54DCD9C5" w14:textId="77777777" w:rsidTr="007E4EC1">
        <w:tc>
          <w:tcPr>
            <w:tcW w:w="835" w:type="dxa"/>
          </w:tcPr>
          <w:p w14:paraId="775CF4C8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</w:p>
        </w:tc>
        <w:tc>
          <w:tcPr>
            <w:tcW w:w="992" w:type="dxa"/>
          </w:tcPr>
          <w:p w14:paraId="442786AE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CF (£)</w:t>
            </w:r>
          </w:p>
        </w:tc>
        <w:tc>
          <w:tcPr>
            <w:tcW w:w="2693" w:type="dxa"/>
          </w:tcPr>
          <w:p w14:paraId="7D1CB49C" w14:textId="518756D7" w:rsidR="00A05ACD" w:rsidRPr="00A05ACD" w:rsidRDefault="00733A98" w:rsidP="00A05ACD">
            <w:pPr>
              <w:rPr>
                <w:color w:val="4472C4" w:themeColor="accent1"/>
              </w:rPr>
            </w:pPr>
            <w:r w:rsidRPr="00A05ACD">
              <w:rPr>
                <w:rFonts w:eastAsia="Calibri"/>
                <w:sz w:val="24"/>
                <w:szCs w:val="18"/>
              </w:rPr>
              <w:t>PV</w:t>
            </w:r>
            <w:r w:rsidR="00573DB6">
              <w:rPr>
                <w:rFonts w:eastAsia="Calibri"/>
                <w:sz w:val="24"/>
                <w:szCs w:val="18"/>
              </w:rPr>
              <w:t xml:space="preserve">(£) </w:t>
            </w:r>
            <w:r w:rsidRPr="00A05ACD">
              <w:rPr>
                <w:rFonts w:eastAsia="Calibri"/>
                <w:sz w:val="24"/>
                <w:szCs w:val="18"/>
              </w:rPr>
              <w:t>@10%</w:t>
            </w:r>
            <w:r w:rsidR="00A05ACD" w:rsidRPr="00A05ACD">
              <w:rPr>
                <w:rFonts w:eastAsia="Calibri"/>
                <w:sz w:val="24"/>
                <w:szCs w:val="18"/>
              </w:rPr>
              <w:t xml:space="preserve"> </w:t>
            </w:r>
            <w:r w:rsidR="00A05ACD" w:rsidRPr="00A05ACD">
              <w:rPr>
                <w:rFonts w:ascii="Cambria Math" w:hAnsi="Cambria Math"/>
                <w:i/>
                <w:color w:val="4472C4" w:themeColor="accent1"/>
              </w:rPr>
              <w:br/>
            </w: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  <w:color w:val="4472C4" w:themeColor="accent1"/>
                    <w:sz w:val="16"/>
                    <w:szCs w:val="16"/>
                  </w:rPr>
                  <m:t>=FV×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color w:val="4472C4" w:themeColor="accent1"/>
                        <w:sz w:val="16"/>
                        <w:szCs w:val="1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color w:val="4472C4" w:themeColor="accent1"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4472C4" w:themeColor="accent1"/>
                            <w:sz w:val="16"/>
                            <w:szCs w:val="16"/>
                          </w:rPr>
                          <m:t>1+0.1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color w:val="4472C4" w:themeColor="accent1"/>
                        <w:sz w:val="16"/>
                        <w:szCs w:val="16"/>
                      </w:rPr>
                      <m:t>-t</m:t>
                    </m:r>
                  </m:sup>
                </m:sSup>
              </m:oMath>
            </m:oMathPara>
          </w:p>
          <w:p w14:paraId="3B669BF3" w14:textId="5149BCDB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</w:p>
        </w:tc>
        <w:tc>
          <w:tcPr>
            <w:tcW w:w="3119" w:type="dxa"/>
          </w:tcPr>
          <w:p w14:paraId="6A7991D7" w14:textId="6515E471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P</w:t>
            </w:r>
            <w:r w:rsidR="00573DB6">
              <w:rPr>
                <w:rFonts w:eastAsia="Calibri"/>
                <w:sz w:val="24"/>
                <w:szCs w:val="18"/>
              </w:rPr>
              <w:t xml:space="preserve">V (£) </w:t>
            </w:r>
            <w:r>
              <w:rPr>
                <w:rFonts w:eastAsia="Calibri"/>
                <w:sz w:val="24"/>
                <w:szCs w:val="18"/>
              </w:rPr>
              <w:t>@12%&amp;15%</w:t>
            </w:r>
          </w:p>
        </w:tc>
      </w:tr>
      <w:tr w:rsidR="00733A98" w14:paraId="7B45052C" w14:textId="77777777" w:rsidTr="007E4EC1">
        <w:tc>
          <w:tcPr>
            <w:tcW w:w="835" w:type="dxa"/>
          </w:tcPr>
          <w:p w14:paraId="379B2D4A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Year 1</w:t>
            </w:r>
          </w:p>
        </w:tc>
        <w:tc>
          <w:tcPr>
            <w:tcW w:w="992" w:type="dxa"/>
          </w:tcPr>
          <w:p w14:paraId="572537BD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5,000</w:t>
            </w:r>
          </w:p>
        </w:tc>
        <w:tc>
          <w:tcPr>
            <w:tcW w:w="2693" w:type="dxa"/>
          </w:tcPr>
          <w:p w14:paraId="058CBE5F" w14:textId="498FAD2E" w:rsidR="00733A98" w:rsidRPr="00EE3811" w:rsidRDefault="00EE3811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4545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0370038E" w14:textId="29084C4E" w:rsidR="00733A98" w:rsidRDefault="007F168A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4464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</w:tr>
      <w:tr w:rsidR="00733A98" w14:paraId="51DF5FFB" w14:textId="77777777" w:rsidTr="007E4EC1">
        <w:tc>
          <w:tcPr>
            <w:tcW w:w="835" w:type="dxa"/>
          </w:tcPr>
          <w:p w14:paraId="21E457BB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Year 2</w:t>
            </w:r>
          </w:p>
        </w:tc>
        <w:tc>
          <w:tcPr>
            <w:tcW w:w="992" w:type="dxa"/>
          </w:tcPr>
          <w:p w14:paraId="50066664" w14:textId="77777777" w:rsidR="00733A98" w:rsidRDefault="00733A98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10,000</w:t>
            </w:r>
          </w:p>
        </w:tc>
        <w:tc>
          <w:tcPr>
            <w:tcW w:w="2693" w:type="dxa"/>
          </w:tcPr>
          <w:p w14:paraId="40789E13" w14:textId="177AF402" w:rsidR="00733A98" w:rsidRPr="00EE3811" w:rsidRDefault="00EE3811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ascii="Cambria Math" w:hAnsi="Cambria Math"/>
                <w:i/>
                <w:color w:val="4472C4" w:themeColor="accent1"/>
                <w:sz w:val="16"/>
                <w:szCs w:val="16"/>
              </w:rPr>
            </w:pPr>
            <m:oMath>
              <m:r>
                <w:rPr>
                  <w:rFonts w:ascii="Cambria Math" w:eastAsiaTheme="minorEastAsia" w:hAnsi="Cambria Math"/>
                  <w:color w:val="4472C4" w:themeColor="accent1"/>
                  <w:sz w:val="16"/>
                  <w:szCs w:val="16"/>
                </w:rPr>
                <m:t>8264</m:t>
              </m:r>
            </m:oMath>
            <w:r>
              <w:rPr>
                <w:rFonts w:ascii="Cambria Math" w:hAnsi="Cambria Math"/>
                <w:i/>
                <w:color w:val="4472C4" w:themeColor="accent1"/>
                <w:sz w:val="16"/>
                <w:szCs w:val="16"/>
              </w:rPr>
              <w:t xml:space="preserve"> </w:t>
            </w:r>
          </w:p>
        </w:tc>
        <w:tc>
          <w:tcPr>
            <w:tcW w:w="3119" w:type="dxa"/>
          </w:tcPr>
          <w:p w14:paraId="6E551A50" w14:textId="282D4515" w:rsidR="00733A98" w:rsidRDefault="00E02BBC" w:rsidP="00FC7EA7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eastAsiaTheme="minorEastAsia" w:hAnsi="Cambria Math"/>
                  <w:color w:val="4472C4" w:themeColor="accent1"/>
                  <w:sz w:val="16"/>
                  <w:szCs w:val="16"/>
                </w:rPr>
                <m:t>9792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</w:tr>
      <w:tr w:rsidR="003361AC" w14:paraId="0675C782" w14:textId="77777777" w:rsidTr="007E4EC1">
        <w:tc>
          <w:tcPr>
            <w:tcW w:w="835" w:type="dxa"/>
          </w:tcPr>
          <w:p w14:paraId="0171EFD6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Year 3</w:t>
            </w:r>
          </w:p>
        </w:tc>
        <w:tc>
          <w:tcPr>
            <w:tcW w:w="992" w:type="dxa"/>
          </w:tcPr>
          <w:p w14:paraId="0B0A9B72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15,000</w:t>
            </w:r>
          </w:p>
        </w:tc>
        <w:tc>
          <w:tcPr>
            <w:tcW w:w="2693" w:type="dxa"/>
          </w:tcPr>
          <w:p w14:paraId="03233DA6" w14:textId="6AFB8F81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11270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7A00A98F" w14:textId="6E431F60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9863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</w:tr>
      <w:tr w:rsidR="003361AC" w14:paraId="4C483FAC" w14:textId="77777777" w:rsidTr="007E4EC1">
        <w:tc>
          <w:tcPr>
            <w:tcW w:w="835" w:type="dxa"/>
          </w:tcPr>
          <w:p w14:paraId="6F736C10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Year 4</w:t>
            </w:r>
          </w:p>
        </w:tc>
        <w:tc>
          <w:tcPr>
            <w:tcW w:w="992" w:type="dxa"/>
          </w:tcPr>
          <w:p w14:paraId="3A05979A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20,000</w:t>
            </w:r>
          </w:p>
        </w:tc>
        <w:tc>
          <w:tcPr>
            <w:tcW w:w="2693" w:type="dxa"/>
          </w:tcPr>
          <w:p w14:paraId="219E3737" w14:textId="6A6D5C48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13660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334CFE2A" w14:textId="239410C8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11435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  <w:p w14:paraId="4DB8F97E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</w:p>
        </w:tc>
      </w:tr>
      <w:tr w:rsidR="003361AC" w14:paraId="3581A084" w14:textId="77777777" w:rsidTr="007E4EC1">
        <w:tc>
          <w:tcPr>
            <w:tcW w:w="835" w:type="dxa"/>
          </w:tcPr>
          <w:p w14:paraId="0ABF8EB7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Year 5</w:t>
            </w:r>
          </w:p>
        </w:tc>
        <w:tc>
          <w:tcPr>
            <w:tcW w:w="992" w:type="dxa"/>
          </w:tcPr>
          <w:p w14:paraId="71D2C52A" w14:textId="77777777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22,000</w:t>
            </w:r>
          </w:p>
        </w:tc>
        <w:tc>
          <w:tcPr>
            <w:tcW w:w="2693" w:type="dxa"/>
          </w:tcPr>
          <w:p w14:paraId="413C431E" w14:textId="52AA2796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13660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3FE7AA6B" w14:textId="21BB9C50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>
              <m:r>
                <w:rPr>
                  <w:rFonts w:ascii="Cambria Math" w:hAnsi="Cambria Math"/>
                  <w:color w:val="4472C4" w:themeColor="accent1"/>
                  <w:sz w:val="16"/>
                  <w:szCs w:val="16"/>
                </w:rPr>
                <m:t>10938</m:t>
              </m:r>
            </m:oMath>
            <w:r>
              <w:rPr>
                <w:rFonts w:eastAsia="Calibri"/>
                <w:sz w:val="24"/>
                <w:szCs w:val="18"/>
              </w:rPr>
              <w:t xml:space="preserve"> </w:t>
            </w:r>
          </w:p>
        </w:tc>
      </w:tr>
      <w:tr w:rsidR="003361AC" w14:paraId="6EAC76BC" w14:textId="77777777" w:rsidTr="007E4EC1">
        <w:tc>
          <w:tcPr>
            <w:tcW w:w="835" w:type="dxa"/>
          </w:tcPr>
          <w:p w14:paraId="48F7B308" w14:textId="7F7A8CCC" w:rsidR="003361AC" w:rsidRDefault="009C7BF2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w:r>
              <w:rPr>
                <w:rFonts w:eastAsia="Calibri"/>
                <w:sz w:val="24"/>
                <w:szCs w:val="18"/>
              </w:rPr>
              <w:t>Total</w:t>
            </w:r>
          </w:p>
        </w:tc>
        <w:tc>
          <w:tcPr>
            <w:tcW w:w="992" w:type="dxa"/>
          </w:tcPr>
          <w:p w14:paraId="619C13E5" w14:textId="39B9DAA6" w:rsidR="003361AC" w:rsidRDefault="003361AC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</w:p>
        </w:tc>
        <w:tc>
          <w:tcPr>
            <w:tcW w:w="2693" w:type="dxa"/>
          </w:tcPr>
          <w:p w14:paraId="3BB417CD" w14:textId="49B95258" w:rsidR="003361AC" w:rsidRDefault="009C7BF2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4472C4" w:themeColor="accent1"/>
                    <w:sz w:val="16"/>
                    <w:szCs w:val="16"/>
                  </w:rPr>
                  <m:t>=51,400</m:t>
                </m:r>
              </m:oMath>
            </m:oMathPara>
          </w:p>
        </w:tc>
        <w:tc>
          <w:tcPr>
            <w:tcW w:w="3119" w:type="dxa"/>
          </w:tcPr>
          <w:p w14:paraId="0701E4A0" w14:textId="74F414A5" w:rsidR="003361AC" w:rsidRDefault="0041523E" w:rsidP="003361AC">
            <w:pPr>
              <w:pStyle w:val="ListParagraph"/>
              <w:widowControl w:val="0"/>
              <w:autoSpaceDE w:val="0"/>
              <w:autoSpaceDN w:val="0"/>
              <w:adjustRightInd w:val="0"/>
              <w:spacing w:before="60"/>
              <w:ind w:left="0"/>
              <w:jc w:val="both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4472C4" w:themeColor="accent1"/>
                    <w:sz w:val="16"/>
                    <w:szCs w:val="16"/>
                  </w:rPr>
                  <m:t>=44,672</m:t>
                </m:r>
              </m:oMath>
            </m:oMathPara>
          </w:p>
        </w:tc>
      </w:tr>
    </w:tbl>
    <w:p w14:paraId="6953F55E" w14:textId="77777777" w:rsidR="00733A98" w:rsidRDefault="00733A98" w:rsidP="00733A98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>
        <w:rPr>
          <w:rFonts w:eastAsia="Calibri"/>
          <w:sz w:val="24"/>
          <w:szCs w:val="18"/>
        </w:rPr>
        <w:t>Consider that the cost of the project was £60,000 at the outset, what is the present value of the cash invested?</w:t>
      </w:r>
    </w:p>
    <w:p w14:paraId="038C22D4" w14:textId="35686CB9" w:rsidR="00733A98" w:rsidRPr="00C9375D" w:rsidRDefault="00C9375D" w:rsidP="00C9375D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  <w:r w:rsidRPr="00C9375D">
        <w:rPr>
          <w:rFonts w:eastAsia="Calibri"/>
          <w:color w:val="4472C4" w:themeColor="accent1"/>
          <w:sz w:val="24"/>
          <w:szCs w:val="18"/>
        </w:rPr>
        <w:t xml:space="preserve">Discount factor </w:t>
      </w:r>
      <w:r>
        <w:rPr>
          <w:rFonts w:eastAsia="Calibri"/>
          <w:color w:val="4472C4" w:themeColor="accent1"/>
          <w:sz w:val="24"/>
          <w:szCs w:val="18"/>
        </w:rPr>
        <w:t>at T</w:t>
      </w:r>
      <w:r w:rsidRPr="00C9375D">
        <w:rPr>
          <w:rFonts w:eastAsia="Calibri"/>
          <w:color w:val="4472C4" w:themeColor="accent1"/>
          <w:sz w:val="16"/>
          <w:szCs w:val="10"/>
        </w:rPr>
        <w:t>0</w:t>
      </w:r>
      <w:r>
        <w:rPr>
          <w:rFonts w:eastAsia="Calibri"/>
          <w:color w:val="4472C4" w:themeColor="accent1"/>
          <w:sz w:val="24"/>
          <w:szCs w:val="18"/>
        </w:rPr>
        <w:t xml:space="preserve"> is 1. You are not discounting </w:t>
      </w:r>
      <w:r w:rsidR="00C535A8">
        <w:rPr>
          <w:rFonts w:eastAsia="Calibri"/>
          <w:color w:val="4472C4" w:themeColor="accent1"/>
          <w:sz w:val="24"/>
          <w:szCs w:val="18"/>
        </w:rPr>
        <w:t>cashflows that occur ‘now’</w:t>
      </w:r>
      <w:r w:rsidR="00F272DD">
        <w:rPr>
          <w:rFonts w:eastAsia="Calibri"/>
          <w:color w:val="4472C4" w:themeColor="accent1"/>
          <w:sz w:val="24"/>
          <w:szCs w:val="18"/>
        </w:rPr>
        <w:t>, s</w:t>
      </w:r>
      <w:r w:rsidR="00C535A8">
        <w:rPr>
          <w:rFonts w:eastAsia="Calibri"/>
          <w:color w:val="4472C4" w:themeColor="accent1"/>
          <w:sz w:val="24"/>
          <w:szCs w:val="18"/>
        </w:rPr>
        <w:t xml:space="preserve">o a cashflow of £60k has a present value of £60k. </w:t>
      </w:r>
    </w:p>
    <w:p w14:paraId="5115683D" w14:textId="77777777" w:rsidR="00BD27E0" w:rsidRPr="00493893" w:rsidRDefault="00BD27E0" w:rsidP="00733A98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6116FCBA" w14:textId="77777777" w:rsidR="001449BC" w:rsidRPr="00BC5713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sz w:val="24"/>
          <w:szCs w:val="24"/>
          <w:lang w:val="en-US"/>
        </w:rPr>
      </w:pPr>
      <w:r w:rsidRPr="00C74F85">
        <w:rPr>
          <w:sz w:val="24"/>
          <w:szCs w:val="24"/>
          <w:lang w:val="en-US"/>
        </w:rPr>
        <w:t>You are determined to start your own business in the future. You estimate you will need</w:t>
      </w:r>
      <w:r w:rsidRPr="00BC5713">
        <w:rPr>
          <w:sz w:val="24"/>
          <w:szCs w:val="24"/>
          <w:lang w:val="en-US"/>
        </w:rPr>
        <w:t xml:space="preserve"> £200,000. </w:t>
      </w:r>
      <w:r>
        <w:rPr>
          <w:sz w:val="24"/>
          <w:szCs w:val="24"/>
          <w:lang w:val="en-US"/>
        </w:rPr>
        <w:t xml:space="preserve"> </w:t>
      </w:r>
      <w:r w:rsidRPr="00BC5713">
        <w:rPr>
          <w:rFonts w:eastAsiaTheme="minorEastAsia"/>
          <w:sz w:val="24"/>
          <w:szCs w:val="24"/>
        </w:rPr>
        <w:t>Assume you set your target to 10 years:</w:t>
      </w:r>
    </w:p>
    <w:p w14:paraId="49EA59A4" w14:textId="77777777" w:rsidR="001449BC" w:rsidRDefault="001449BC" w:rsidP="001449B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How much do you need to deposit today assuming 8% simple interest?</w:t>
      </w:r>
    </w:p>
    <w:p w14:paraId="65BF31D9" w14:textId="77777777" w:rsidR="00881FDE" w:rsidRDefault="00881FDE" w:rsidP="00A858CB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</w:p>
    <w:p w14:paraId="21282E32" w14:textId="24C2F1B3" w:rsidR="00A858CB" w:rsidRPr="006D1D52" w:rsidRDefault="000946A6" w:rsidP="00A858CB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  <w:r w:rsidRPr="006D1D52">
        <w:rPr>
          <w:rFonts w:eastAsia="Calibri"/>
          <w:color w:val="4472C4" w:themeColor="accent1"/>
          <w:sz w:val="24"/>
          <w:szCs w:val="18"/>
        </w:rPr>
        <w:lastRenderedPageBreak/>
        <w:t>£111,111</w:t>
      </w:r>
    </w:p>
    <w:p w14:paraId="3E7DBBE6" w14:textId="77777777" w:rsidR="001449BC" w:rsidRDefault="001449BC" w:rsidP="001449BC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How much you need to deposit today at an 5% simple interest to cash in £200,000?</w:t>
      </w:r>
    </w:p>
    <w:p w14:paraId="38AA63F9" w14:textId="1B819C90" w:rsidR="00881FDE" w:rsidRPr="00881FDE" w:rsidRDefault="00881FDE" w:rsidP="00881FDE">
      <w:pPr>
        <w:pStyle w:val="ListParagraph"/>
        <w:rPr>
          <w:color w:val="4472C4" w:themeColor="accent1"/>
        </w:rPr>
      </w:pPr>
    </w:p>
    <w:p w14:paraId="47B0E98E" w14:textId="77396A0E" w:rsidR="000946A6" w:rsidRPr="006D1D52" w:rsidRDefault="006D1D52" w:rsidP="000946A6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  <w:r w:rsidRPr="006D1D52">
        <w:rPr>
          <w:rFonts w:eastAsia="Calibri"/>
          <w:color w:val="4472C4" w:themeColor="accent1"/>
          <w:sz w:val="24"/>
          <w:szCs w:val="18"/>
        </w:rPr>
        <w:t>£133,333</w:t>
      </w:r>
    </w:p>
    <w:p w14:paraId="789E3FCB" w14:textId="77777777" w:rsidR="001449BC" w:rsidRPr="00DD14B2" w:rsidRDefault="001449BC" w:rsidP="001449BC">
      <w:pPr>
        <w:spacing w:before="120" w:after="120" w:line="360" w:lineRule="auto"/>
        <w:ind w:left="360"/>
        <w:jc w:val="both"/>
        <w:rPr>
          <w:rFonts w:eastAsiaTheme="minorEastAsia"/>
          <w:sz w:val="24"/>
          <w:szCs w:val="24"/>
        </w:rPr>
      </w:pPr>
      <w:r w:rsidRPr="00DD14B2">
        <w:rPr>
          <w:rFonts w:eastAsiaTheme="minorEastAsia"/>
          <w:sz w:val="24"/>
          <w:szCs w:val="24"/>
        </w:rPr>
        <w:t>Assume you have a principal of £30,000:</w:t>
      </w:r>
    </w:p>
    <w:p w14:paraId="6A023565" w14:textId="77777777" w:rsidR="001449BC" w:rsidRDefault="001449BC" w:rsidP="001449B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Which compound interest rate will help you cash in £200,000 in 10 years?</w:t>
      </w:r>
    </w:p>
    <w:p w14:paraId="59E789BA" w14:textId="73FA61B6" w:rsidR="007C6552" w:rsidRPr="006D1D52" w:rsidRDefault="007C6552" w:rsidP="007C6552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21%</w:t>
      </w:r>
    </w:p>
    <w:p w14:paraId="1C4D3B45" w14:textId="77777777" w:rsidR="007C6552" w:rsidRDefault="007C6552" w:rsidP="007C6552">
      <w:pPr>
        <w:pStyle w:val="ListParagraph"/>
        <w:spacing w:before="120" w:after="120" w:line="360" w:lineRule="auto"/>
        <w:jc w:val="both"/>
        <w:rPr>
          <w:rFonts w:eastAsiaTheme="minorEastAsia"/>
          <w:sz w:val="24"/>
          <w:szCs w:val="24"/>
        </w:rPr>
      </w:pPr>
    </w:p>
    <w:p w14:paraId="71C75E32" w14:textId="77777777" w:rsidR="001449BC" w:rsidRDefault="001449BC" w:rsidP="001449B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How many years would you need to wait to cash in £200,000 at a 10% compound interest rate?</w:t>
      </w:r>
    </w:p>
    <w:p w14:paraId="5FC8EC4C" w14:textId="71369C13" w:rsidR="00E338EF" w:rsidRPr="00E338EF" w:rsidRDefault="0016062B" w:rsidP="00E338EF">
      <w:pPr>
        <w:pStyle w:val="ListParagraph"/>
        <w:rPr>
          <w:color w:val="4472C4" w:themeColor="accent1"/>
        </w:rPr>
      </w:pPr>
      <w:sdt>
        <w:sdtPr>
          <w:rPr>
            <w:rFonts w:ascii="Cambria Math" w:hAnsi="Cambria Math"/>
            <w:i/>
            <w:color w:val="4472C4" w:themeColor="accent1"/>
          </w:rPr>
          <w:id w:val="1177459391"/>
          <w:placeholder>
            <w:docPart w:val="DefaultPlaceholder_2098659788"/>
          </w:placeholder>
          <w:temporary/>
          <w:showingPlcHdr/>
          <w:equation/>
        </w:sdtPr>
        <w:sdtEndPr/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7E034DB4" w14:textId="77777777" w:rsidR="00E338EF" w:rsidRDefault="00E338EF" w:rsidP="003C6B8E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</w:p>
    <w:p w14:paraId="6D4442D1" w14:textId="371A10CD" w:rsidR="003C6B8E" w:rsidRPr="006D1D52" w:rsidRDefault="003C6B8E" w:rsidP="003C6B8E">
      <w:pPr>
        <w:pStyle w:val="ListParagraph"/>
        <w:spacing w:before="120" w:after="120" w:line="360" w:lineRule="auto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20 years</w:t>
      </w:r>
    </w:p>
    <w:p w14:paraId="2293198D" w14:textId="77777777" w:rsidR="003C6B8E" w:rsidRDefault="003C6B8E" w:rsidP="003C6B8E">
      <w:pPr>
        <w:pStyle w:val="ListParagraph"/>
        <w:spacing w:before="120" w:after="120" w:line="360" w:lineRule="auto"/>
        <w:jc w:val="both"/>
        <w:rPr>
          <w:rFonts w:eastAsiaTheme="minorEastAsia"/>
          <w:sz w:val="24"/>
          <w:szCs w:val="24"/>
        </w:rPr>
      </w:pPr>
    </w:p>
    <w:p w14:paraId="24159D23" w14:textId="77777777" w:rsidR="001449BC" w:rsidRPr="00A337E0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Future Values</w:t>
      </w:r>
    </w:p>
    <w:p w14:paraId="6C3A0767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 w:after="360"/>
        <w:ind w:left="284"/>
        <w:jc w:val="both"/>
        <w:rPr>
          <w:rFonts w:eastAsia="Calibri"/>
          <w:sz w:val="24"/>
          <w:szCs w:val="18"/>
        </w:rPr>
      </w:pPr>
      <w:r w:rsidRPr="00463664">
        <w:rPr>
          <w:rFonts w:eastAsia="Calibri"/>
          <w:sz w:val="24"/>
          <w:szCs w:val="18"/>
        </w:rPr>
        <w:t>For each of the following, compute the future value</w:t>
      </w:r>
      <w:r>
        <w:rPr>
          <w:rFonts w:eastAsia="Calibri"/>
          <w:sz w:val="24"/>
          <w:szCs w:val="18"/>
        </w:rPr>
        <w:t xml:space="preserve"> using </w:t>
      </w:r>
      <w:r w:rsidRPr="00474B1E">
        <w:rPr>
          <w:rFonts w:eastAsia="Calibri"/>
          <w:b/>
          <w:bCs/>
          <w:sz w:val="24"/>
          <w:szCs w:val="18"/>
        </w:rPr>
        <w:t>compound interest</w:t>
      </w:r>
      <w:r>
        <w:rPr>
          <w:rFonts w:eastAsia="Calibri"/>
          <w:sz w:val="24"/>
          <w:szCs w:val="18"/>
        </w:rPr>
        <w:t>:</w:t>
      </w:r>
    </w:p>
    <w:p w14:paraId="093AE365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 w:after="360"/>
        <w:ind w:left="284"/>
        <w:jc w:val="both"/>
        <w:rPr>
          <w:rFonts w:eastAsia="Calibri"/>
          <w:sz w:val="24"/>
          <w:szCs w:val="18"/>
        </w:rPr>
      </w:pPr>
    </w:p>
    <w:tbl>
      <w:tblPr>
        <w:tblStyle w:val="GridTable1Light"/>
        <w:tblW w:w="847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715"/>
        <w:gridCol w:w="2254"/>
        <w:gridCol w:w="2254"/>
      </w:tblGrid>
      <w:tr w:rsidR="001449BC" w14:paraId="4AE09093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bottom"/>
          </w:tcPr>
          <w:p w14:paraId="33325F9A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Present value (£)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bottom"/>
          </w:tcPr>
          <w:p w14:paraId="2E8A5C7B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Years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0D0AA3BE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Interest rate (%)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6C386751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Future value (£)</w:t>
            </w:r>
          </w:p>
        </w:tc>
      </w:tr>
      <w:tr w:rsidR="001449BC" w14:paraId="4B6FDEFE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8" w:space="0" w:color="auto"/>
            </w:tcBorders>
            <w:vAlign w:val="center"/>
          </w:tcPr>
          <w:p w14:paraId="241744E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bCs w:val="0"/>
                <w:color w:val="211D1E"/>
                <w:sz w:val="24"/>
              </w:rPr>
              <w:t>348</w:t>
            </w:r>
          </w:p>
        </w:tc>
        <w:tc>
          <w:tcPr>
            <w:tcW w:w="1715" w:type="dxa"/>
            <w:tcBorders>
              <w:top w:val="single" w:sz="8" w:space="0" w:color="auto"/>
            </w:tcBorders>
            <w:vAlign w:val="center"/>
          </w:tcPr>
          <w:p w14:paraId="2BBA075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b/>
                <w:bCs/>
                <w:color w:val="211D1E"/>
                <w:sz w:val="24"/>
              </w:rPr>
              <w:t>20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1AB75BE9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rFonts w:eastAsia="Calibri"/>
                <w:b/>
                <w:sz w:val="24"/>
                <w:szCs w:val="18"/>
              </w:rPr>
              <w:t>12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074DB6F1" w14:textId="7CE7016E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£3,356.91</m:t>
                </m:r>
              </m:oMath>
            </m:oMathPara>
          </w:p>
        </w:tc>
      </w:tr>
      <w:tr w:rsidR="001449BC" w14:paraId="1FD13440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1DCA8CE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bCs w:val="0"/>
                <w:color w:val="211D1E"/>
                <w:sz w:val="24"/>
              </w:rPr>
              <w:t>3</w:t>
            </w:r>
            <w:r w:rsidRPr="000920E5">
              <w:rPr>
                <w:color w:val="211D1E"/>
                <w:sz w:val="24"/>
              </w:rPr>
              <w:t>,</w:t>
            </w:r>
            <w:r w:rsidRPr="000920E5">
              <w:rPr>
                <w:bCs w:val="0"/>
                <w:color w:val="211D1E"/>
                <w:sz w:val="24"/>
              </w:rPr>
              <w:t>415</w:t>
            </w:r>
          </w:p>
        </w:tc>
        <w:tc>
          <w:tcPr>
            <w:tcW w:w="1715" w:type="dxa"/>
            <w:vAlign w:val="center"/>
          </w:tcPr>
          <w:p w14:paraId="7E8BDFC4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b/>
                <w:bCs/>
                <w:color w:val="211D1E"/>
                <w:sz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5714535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rFonts w:eastAsia="Calibri"/>
                <w:b/>
                <w:sz w:val="24"/>
                <w:szCs w:val="18"/>
              </w:rPr>
              <w:t>7</w:t>
            </w:r>
          </w:p>
        </w:tc>
        <w:tc>
          <w:tcPr>
            <w:tcW w:w="2254" w:type="dxa"/>
            <w:vAlign w:val="center"/>
          </w:tcPr>
          <w:p w14:paraId="41CE3B99" w14:textId="16A4682D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4,476.37</m:t>
                </m:r>
              </m:oMath>
            </m:oMathPara>
          </w:p>
        </w:tc>
      </w:tr>
      <w:tr w:rsidR="001449BC" w14:paraId="2BD7F2A6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37CE42A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bCs w:val="0"/>
                <w:color w:val="211D1E"/>
                <w:sz w:val="24"/>
              </w:rPr>
              <w:t>80</w:t>
            </w:r>
            <w:r w:rsidRPr="000920E5">
              <w:rPr>
                <w:color w:val="211D1E"/>
                <w:sz w:val="24"/>
              </w:rPr>
              <w:t>,</w:t>
            </w:r>
            <w:r w:rsidRPr="000920E5">
              <w:rPr>
                <w:bCs w:val="0"/>
                <w:color w:val="211D1E"/>
                <w:sz w:val="24"/>
              </w:rPr>
              <w:t>110</w:t>
            </w:r>
          </w:p>
        </w:tc>
        <w:tc>
          <w:tcPr>
            <w:tcW w:w="1715" w:type="dxa"/>
            <w:vAlign w:val="center"/>
          </w:tcPr>
          <w:p w14:paraId="7EE004D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b/>
                <w:bCs/>
                <w:color w:val="211D1E"/>
                <w:sz w:val="24"/>
              </w:rPr>
              <w:t>7</w:t>
            </w:r>
          </w:p>
        </w:tc>
        <w:tc>
          <w:tcPr>
            <w:tcW w:w="2254" w:type="dxa"/>
            <w:vAlign w:val="center"/>
          </w:tcPr>
          <w:p w14:paraId="732695D4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rFonts w:eastAsia="Calibri"/>
                <w:b/>
                <w:sz w:val="24"/>
                <w:szCs w:val="18"/>
              </w:rPr>
              <w:t>3.5</w:t>
            </w:r>
          </w:p>
        </w:tc>
        <w:tc>
          <w:tcPr>
            <w:tcW w:w="2254" w:type="dxa"/>
            <w:vAlign w:val="center"/>
          </w:tcPr>
          <w:p w14:paraId="2A4ECB3F" w14:textId="6FDCE221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101,922.29</m:t>
                </m:r>
              </m:oMath>
            </m:oMathPara>
          </w:p>
        </w:tc>
      </w:tr>
      <w:tr w:rsidR="001449BC" w14:paraId="56E50F04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center"/>
          </w:tcPr>
          <w:p w14:paraId="16849E14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bCs w:val="0"/>
                <w:color w:val="211D1E"/>
                <w:sz w:val="24"/>
              </w:rPr>
              <w:t>250</w:t>
            </w:r>
            <w:r w:rsidRPr="000920E5">
              <w:rPr>
                <w:color w:val="211D1E"/>
                <w:sz w:val="24"/>
              </w:rPr>
              <w:t>,</w:t>
            </w:r>
            <w:r w:rsidRPr="000920E5">
              <w:rPr>
                <w:bCs w:val="0"/>
                <w:color w:val="211D1E"/>
                <w:sz w:val="24"/>
              </w:rPr>
              <w:t>673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center"/>
          </w:tcPr>
          <w:p w14:paraId="78B11B96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b/>
                <w:bCs/>
                <w:color w:val="211D1E"/>
                <w:sz w:val="24"/>
              </w:rPr>
              <w:t>10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3D7C3DC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rFonts w:eastAsia="Calibri"/>
                <w:b/>
                <w:sz w:val="24"/>
                <w:szCs w:val="18"/>
              </w:rPr>
              <w:t>5.6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625AF7E6" w14:textId="7E997D00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432,261.68</m:t>
                </m:r>
              </m:oMath>
            </m:oMathPara>
          </w:p>
        </w:tc>
      </w:tr>
    </w:tbl>
    <w:p w14:paraId="2C7DEBD7" w14:textId="77777777" w:rsidR="001449BC" w:rsidRPr="00A11E71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75CD5358" w14:textId="77777777" w:rsidR="001449BC" w:rsidRPr="00A337E0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Present Values</w:t>
      </w:r>
    </w:p>
    <w:p w14:paraId="610358AB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463664">
        <w:rPr>
          <w:rFonts w:eastAsia="Calibri"/>
          <w:sz w:val="24"/>
          <w:szCs w:val="18"/>
        </w:rPr>
        <w:t xml:space="preserve">For each of the following, compute the </w:t>
      </w:r>
      <w:r>
        <w:rPr>
          <w:rFonts w:eastAsia="Calibri"/>
          <w:sz w:val="24"/>
          <w:szCs w:val="18"/>
        </w:rPr>
        <w:t>present</w:t>
      </w:r>
      <w:r w:rsidRPr="00463664">
        <w:rPr>
          <w:rFonts w:eastAsia="Calibri"/>
          <w:sz w:val="24"/>
          <w:szCs w:val="18"/>
        </w:rPr>
        <w:t xml:space="preserve"> value</w:t>
      </w:r>
      <w:r>
        <w:rPr>
          <w:rFonts w:eastAsia="Calibri"/>
          <w:sz w:val="24"/>
          <w:szCs w:val="18"/>
        </w:rPr>
        <w:t xml:space="preserve"> using compound interest:</w:t>
      </w:r>
    </w:p>
    <w:p w14:paraId="586D8225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tbl>
      <w:tblPr>
        <w:tblStyle w:val="GridTable1Light"/>
        <w:tblW w:w="847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715"/>
        <w:gridCol w:w="2254"/>
        <w:gridCol w:w="2254"/>
      </w:tblGrid>
      <w:tr w:rsidR="001449BC" w14:paraId="0A24DB4E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bottom"/>
          </w:tcPr>
          <w:p w14:paraId="7C26A01A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Present value (£)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bottom"/>
          </w:tcPr>
          <w:p w14:paraId="70D8FD6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Years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4F7E514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Interest rate (%)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3C00EA2F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Future value (£)</w:t>
            </w:r>
          </w:p>
        </w:tc>
      </w:tr>
      <w:tr w:rsidR="001449BC" w14:paraId="623B1123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8" w:space="0" w:color="auto"/>
            </w:tcBorders>
            <w:vAlign w:val="center"/>
          </w:tcPr>
          <w:p w14:paraId="42FDE4BA" w14:textId="177E922A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787.68</m:t>
                </m:r>
              </m:oMath>
            </m:oMathPara>
          </w:p>
        </w:tc>
        <w:tc>
          <w:tcPr>
            <w:tcW w:w="1715" w:type="dxa"/>
            <w:tcBorders>
              <w:top w:val="single" w:sz="8" w:space="0" w:color="auto"/>
            </w:tcBorders>
            <w:vAlign w:val="center"/>
          </w:tcPr>
          <w:p w14:paraId="213C7F8D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11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28F5FEBE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2.1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bottom"/>
          </w:tcPr>
          <w:p w14:paraId="003A938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990</w:t>
            </w:r>
          </w:p>
        </w:tc>
      </w:tr>
      <w:tr w:rsidR="001449BC" w14:paraId="2B0B61CB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0F0D5D29" w14:textId="5BB9AD94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3,715.07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0EBBAFE9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15</w:t>
            </w:r>
          </w:p>
        </w:tc>
        <w:tc>
          <w:tcPr>
            <w:tcW w:w="2254" w:type="dxa"/>
            <w:vAlign w:val="center"/>
          </w:tcPr>
          <w:p w14:paraId="5158321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rFonts w:eastAsia="Calibri"/>
                <w:b/>
                <w:sz w:val="24"/>
                <w:szCs w:val="18"/>
              </w:rPr>
              <w:t>7</w:t>
            </w:r>
          </w:p>
        </w:tc>
        <w:tc>
          <w:tcPr>
            <w:tcW w:w="2254" w:type="dxa"/>
            <w:vAlign w:val="bottom"/>
          </w:tcPr>
          <w:p w14:paraId="3F86A241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10,250</w:t>
            </w:r>
          </w:p>
        </w:tc>
      </w:tr>
      <w:tr w:rsidR="001449BC" w14:paraId="13A36DD3" w14:textId="77777777" w:rsidTr="00F372B8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6EB37BD7" w14:textId="14D2F4F7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49,016.55</m:t>
                </m:r>
              </m:oMath>
            </m:oMathPara>
          </w:p>
        </w:tc>
        <w:tc>
          <w:tcPr>
            <w:tcW w:w="1715" w:type="dxa"/>
            <w:vAlign w:val="center"/>
          </w:tcPr>
          <w:p w14:paraId="76A2D1CD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5F57987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7.8</w:t>
            </w:r>
          </w:p>
        </w:tc>
        <w:tc>
          <w:tcPr>
            <w:tcW w:w="2254" w:type="dxa"/>
            <w:vAlign w:val="bottom"/>
          </w:tcPr>
          <w:p w14:paraId="3E81C65B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71,357</w:t>
            </w:r>
          </w:p>
        </w:tc>
      </w:tr>
      <w:tr w:rsidR="001449BC" w14:paraId="2411E529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center"/>
          </w:tcPr>
          <w:p w14:paraId="7FB8E62E" w14:textId="3549A1D4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174,322.72</m:t>
                </m:r>
              </m:oMath>
            </m:oMathPara>
          </w:p>
        </w:tc>
        <w:tc>
          <w:tcPr>
            <w:tcW w:w="1715" w:type="dxa"/>
            <w:tcBorders>
              <w:bottom w:val="single" w:sz="8" w:space="0" w:color="auto"/>
            </w:tcBorders>
            <w:vAlign w:val="center"/>
          </w:tcPr>
          <w:p w14:paraId="73636B31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0920E5">
              <w:rPr>
                <w:b/>
                <w:bCs/>
                <w:color w:val="211D1E"/>
                <w:sz w:val="24"/>
              </w:rPr>
              <w:t>1</w:t>
            </w:r>
            <w:r>
              <w:rPr>
                <w:b/>
                <w:bCs/>
                <w:color w:val="211D1E"/>
                <w:sz w:val="24"/>
              </w:rPr>
              <w:t>7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48143A0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10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4B01EDF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881,109</w:t>
            </w:r>
          </w:p>
        </w:tc>
      </w:tr>
    </w:tbl>
    <w:p w14:paraId="5D91089F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2004947B" w14:textId="77777777" w:rsidR="001449BC" w:rsidRPr="00A337E0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Interest rates</w:t>
      </w:r>
    </w:p>
    <w:p w14:paraId="6AC0E88E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463664">
        <w:rPr>
          <w:rFonts w:eastAsia="Calibri"/>
          <w:sz w:val="24"/>
          <w:szCs w:val="18"/>
        </w:rPr>
        <w:t xml:space="preserve">For each of the following, compute the </w:t>
      </w:r>
      <w:r>
        <w:rPr>
          <w:rFonts w:eastAsia="Calibri"/>
          <w:sz w:val="24"/>
          <w:szCs w:val="18"/>
        </w:rPr>
        <w:t>interest rate using compound interest:</w:t>
      </w:r>
    </w:p>
    <w:p w14:paraId="05A6806F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tbl>
      <w:tblPr>
        <w:tblStyle w:val="GridTable1Light"/>
        <w:tblW w:w="847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715"/>
        <w:gridCol w:w="2254"/>
        <w:gridCol w:w="2254"/>
      </w:tblGrid>
      <w:tr w:rsidR="001449BC" w14:paraId="758FD730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bottom"/>
          </w:tcPr>
          <w:p w14:paraId="5F99C491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lastRenderedPageBreak/>
              <w:t>Present value (£)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bottom"/>
          </w:tcPr>
          <w:p w14:paraId="2916C8E4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Years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6A25A0FA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Interest rate (%)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409D81F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Future value (£)</w:t>
            </w:r>
          </w:p>
        </w:tc>
      </w:tr>
      <w:tr w:rsidR="001449BC" w14:paraId="2A42BC81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8" w:space="0" w:color="auto"/>
            </w:tcBorders>
            <w:vAlign w:val="bottom"/>
          </w:tcPr>
          <w:p w14:paraId="2A3F534F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463664">
              <w:rPr>
                <w:color w:val="211D1E"/>
                <w:sz w:val="24"/>
              </w:rPr>
              <w:t xml:space="preserve">2,250 </w:t>
            </w:r>
          </w:p>
        </w:tc>
        <w:tc>
          <w:tcPr>
            <w:tcW w:w="1715" w:type="dxa"/>
            <w:tcBorders>
              <w:top w:val="single" w:sz="8" w:space="0" w:color="auto"/>
            </w:tcBorders>
            <w:vAlign w:val="center"/>
          </w:tcPr>
          <w:p w14:paraId="5A6BD5BD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11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75F39DE8" w14:textId="51CF661F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2.96%</m:t>
                </m:r>
              </m:oMath>
            </m:oMathPara>
          </w:p>
        </w:tc>
        <w:tc>
          <w:tcPr>
            <w:tcW w:w="2254" w:type="dxa"/>
            <w:tcBorders>
              <w:top w:val="single" w:sz="8" w:space="0" w:color="auto"/>
            </w:tcBorders>
            <w:vAlign w:val="bottom"/>
          </w:tcPr>
          <w:p w14:paraId="1DFDBCDA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3,100</w:t>
            </w:r>
          </w:p>
        </w:tc>
      </w:tr>
      <w:tr w:rsidR="001449BC" w14:paraId="6E6A39B6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D467B6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463664">
              <w:rPr>
                <w:color w:val="211D1E"/>
                <w:sz w:val="24"/>
              </w:rPr>
              <w:t xml:space="preserve">8,752 </w:t>
            </w:r>
          </w:p>
        </w:tc>
        <w:tc>
          <w:tcPr>
            <w:tcW w:w="1715" w:type="dxa"/>
            <w:vAlign w:val="center"/>
          </w:tcPr>
          <w:p w14:paraId="73F7FBE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6</w:t>
            </w:r>
          </w:p>
        </w:tc>
        <w:tc>
          <w:tcPr>
            <w:tcW w:w="2254" w:type="dxa"/>
            <w:vAlign w:val="center"/>
          </w:tcPr>
          <w:p w14:paraId="0B878139" w14:textId="1670551A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6.64%</m:t>
                </m:r>
              </m:oMath>
            </m:oMathPara>
          </w:p>
        </w:tc>
        <w:tc>
          <w:tcPr>
            <w:tcW w:w="2254" w:type="dxa"/>
            <w:vAlign w:val="bottom"/>
          </w:tcPr>
          <w:p w14:paraId="6875131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12,874</w:t>
            </w:r>
          </w:p>
        </w:tc>
      </w:tr>
      <w:tr w:rsidR="001449BC" w14:paraId="1D958940" w14:textId="77777777" w:rsidTr="00F372B8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7C34EB9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463664">
              <w:rPr>
                <w:color w:val="211D1E"/>
                <w:sz w:val="24"/>
              </w:rPr>
              <w:t xml:space="preserve">355 </w:t>
            </w:r>
          </w:p>
        </w:tc>
        <w:tc>
          <w:tcPr>
            <w:tcW w:w="1715" w:type="dxa"/>
            <w:vAlign w:val="center"/>
          </w:tcPr>
          <w:p w14:paraId="153EA5B2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9</w:t>
            </w:r>
          </w:p>
        </w:tc>
        <w:tc>
          <w:tcPr>
            <w:tcW w:w="2254" w:type="dxa"/>
            <w:vAlign w:val="center"/>
          </w:tcPr>
          <w:p w14:paraId="1F676D2A" w14:textId="3E659815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5.13%</m:t>
                </m:r>
              </m:oMath>
            </m:oMathPara>
          </w:p>
        </w:tc>
        <w:tc>
          <w:tcPr>
            <w:tcW w:w="2254" w:type="dxa"/>
            <w:vAlign w:val="bottom"/>
          </w:tcPr>
          <w:p w14:paraId="5DD3B361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557</w:t>
            </w:r>
          </w:p>
        </w:tc>
      </w:tr>
      <w:tr w:rsidR="001449BC" w14:paraId="4E5A9299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center"/>
          </w:tcPr>
          <w:p w14:paraId="0CBF1D24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463664">
              <w:rPr>
                <w:color w:val="211D1E"/>
                <w:sz w:val="24"/>
              </w:rPr>
              <w:t xml:space="preserve">183,796 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center"/>
          </w:tcPr>
          <w:p w14:paraId="1ACDAD1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3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5F764257" w14:textId="1E973595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="Calibri" w:hAnsi="Cambria Math"/>
                    <w:color w:val="4472C4" w:themeColor="accent1"/>
                    <w:sz w:val="24"/>
                    <w:szCs w:val="18"/>
                  </w:rPr>
                  <m:t>27.52%</m:t>
                </m:r>
              </m:oMath>
            </m:oMathPara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56DBEE8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b/>
                <w:bCs/>
                <w:color w:val="211D1E"/>
                <w:sz w:val="24"/>
              </w:rPr>
              <w:t>381,109</w:t>
            </w:r>
          </w:p>
        </w:tc>
      </w:tr>
    </w:tbl>
    <w:p w14:paraId="03B6E475" w14:textId="77777777" w:rsidR="001449BC" w:rsidRPr="009D4513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1A670D0F" w14:textId="77777777" w:rsidR="001449BC" w:rsidRPr="00A337E0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>
        <w:rPr>
          <w:rFonts w:eastAsia="Calibri"/>
          <w:b/>
          <w:sz w:val="24"/>
          <w:szCs w:val="18"/>
        </w:rPr>
        <w:t>Number of Years</w:t>
      </w:r>
    </w:p>
    <w:p w14:paraId="7E6CC6E5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463664">
        <w:rPr>
          <w:rFonts w:eastAsia="Calibri"/>
          <w:sz w:val="24"/>
          <w:szCs w:val="18"/>
        </w:rPr>
        <w:t xml:space="preserve">For each of the following, compute the </w:t>
      </w:r>
      <w:r>
        <w:rPr>
          <w:rFonts w:eastAsia="Calibri"/>
          <w:sz w:val="24"/>
          <w:szCs w:val="18"/>
        </w:rPr>
        <w:t>number of years using compound interest:</w:t>
      </w:r>
    </w:p>
    <w:tbl>
      <w:tblPr>
        <w:tblStyle w:val="GridTable1Light"/>
        <w:tblpPr w:leftFromText="180" w:rightFromText="180" w:vertAnchor="text" w:horzAnchor="margin" w:tblpY="109"/>
        <w:tblW w:w="8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1715"/>
        <w:gridCol w:w="2254"/>
        <w:gridCol w:w="2254"/>
      </w:tblGrid>
      <w:tr w:rsidR="001449BC" w14:paraId="14B5E224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bottom"/>
          </w:tcPr>
          <w:p w14:paraId="2E174637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Present value (£)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bottom"/>
          </w:tcPr>
          <w:p w14:paraId="4DED6BBE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Years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284B47F8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Interest rate (%)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bottom"/>
          </w:tcPr>
          <w:p w14:paraId="6B14B6CE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4"/>
                <w:szCs w:val="18"/>
              </w:rPr>
            </w:pPr>
            <w:r w:rsidRPr="000920E5">
              <w:rPr>
                <w:color w:val="211D1E"/>
                <w:sz w:val="24"/>
              </w:rPr>
              <w:t>Future value (£)</w:t>
            </w:r>
          </w:p>
        </w:tc>
      </w:tr>
      <w:tr w:rsidR="001449BC" w14:paraId="2F0EBBDA" w14:textId="77777777" w:rsidTr="00F3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top w:val="single" w:sz="8" w:space="0" w:color="auto"/>
            </w:tcBorders>
            <w:vAlign w:val="bottom"/>
          </w:tcPr>
          <w:p w14:paraId="20B148B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>
              <w:rPr>
                <w:color w:val="211D1E"/>
                <w:sz w:val="24"/>
              </w:rPr>
              <w:t>1</w:t>
            </w:r>
            <w:r w:rsidRPr="00463664">
              <w:rPr>
                <w:color w:val="211D1E"/>
                <w:sz w:val="24"/>
              </w:rPr>
              <w:t>,</w:t>
            </w:r>
            <w:r>
              <w:rPr>
                <w:color w:val="211D1E"/>
                <w:sz w:val="24"/>
              </w:rPr>
              <w:t>1</w:t>
            </w:r>
            <w:r w:rsidRPr="00463664">
              <w:rPr>
                <w:color w:val="211D1E"/>
                <w:sz w:val="24"/>
              </w:rPr>
              <w:t xml:space="preserve">50 </w:t>
            </w:r>
          </w:p>
        </w:tc>
        <w:tc>
          <w:tcPr>
            <w:tcW w:w="1715" w:type="dxa"/>
            <w:tcBorders>
              <w:top w:val="single" w:sz="8" w:space="0" w:color="auto"/>
            </w:tcBorders>
            <w:vAlign w:val="center"/>
          </w:tcPr>
          <w:p w14:paraId="4C401CFA" w14:textId="20469396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hAnsi="Cambria Math"/>
                    <w:color w:val="4472C4" w:themeColor="accent1"/>
                    <w:sz w:val="24"/>
                    <w:szCs w:val="24"/>
                  </w:rPr>
                  <m:t>27 years</m:t>
                </m:r>
              </m:oMath>
            </m:oMathPara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52A48400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6</w:t>
            </w:r>
          </w:p>
        </w:tc>
        <w:tc>
          <w:tcPr>
            <w:tcW w:w="2254" w:type="dxa"/>
            <w:tcBorders>
              <w:top w:val="single" w:sz="8" w:space="0" w:color="auto"/>
            </w:tcBorders>
            <w:vAlign w:val="center"/>
          </w:tcPr>
          <w:p w14:paraId="0C68E46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463664">
              <w:rPr>
                <w:b/>
                <w:bCs/>
                <w:color w:val="211D1E"/>
                <w:sz w:val="24"/>
              </w:rPr>
              <w:t xml:space="preserve">5,451 </w:t>
            </w:r>
          </w:p>
        </w:tc>
      </w:tr>
      <w:tr w:rsidR="001449BC" w14:paraId="0566C0BD" w14:textId="77777777" w:rsidTr="00F3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634966C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>
              <w:rPr>
                <w:color w:val="211D1E"/>
                <w:sz w:val="24"/>
              </w:rPr>
              <w:t>30,540</w:t>
            </w:r>
            <w:r w:rsidRPr="00463664">
              <w:rPr>
                <w:color w:val="211D1E"/>
                <w:sz w:val="24"/>
              </w:rPr>
              <w:t xml:space="preserve"> </w:t>
            </w:r>
          </w:p>
        </w:tc>
        <w:tc>
          <w:tcPr>
            <w:tcW w:w="1715" w:type="dxa"/>
            <w:vAlign w:val="center"/>
          </w:tcPr>
          <w:p w14:paraId="11F885D6" w14:textId="43AF8567" w:rsidR="001449BC" w:rsidRPr="000920E5" w:rsidRDefault="00CC2B24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  <w:szCs w:val="24"/>
                  </w:rPr>
                  <m:t>21 years</m:t>
                </m:r>
              </m:oMath>
            </m:oMathPara>
          </w:p>
        </w:tc>
        <w:tc>
          <w:tcPr>
            <w:tcW w:w="2254" w:type="dxa"/>
            <w:vAlign w:val="center"/>
          </w:tcPr>
          <w:p w14:paraId="0633164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2.5</w:t>
            </w:r>
          </w:p>
        </w:tc>
        <w:tc>
          <w:tcPr>
            <w:tcW w:w="2254" w:type="dxa"/>
            <w:vAlign w:val="center"/>
          </w:tcPr>
          <w:p w14:paraId="70EB13E2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463664">
              <w:rPr>
                <w:b/>
                <w:bCs/>
                <w:color w:val="211D1E"/>
                <w:sz w:val="24"/>
              </w:rPr>
              <w:t xml:space="preserve">51,557 </w:t>
            </w:r>
          </w:p>
        </w:tc>
      </w:tr>
      <w:tr w:rsidR="001449BC" w14:paraId="0C4DA3AA" w14:textId="77777777" w:rsidTr="00F372B8">
        <w:trPr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1FCBB0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463664">
              <w:rPr>
                <w:color w:val="211D1E"/>
                <w:sz w:val="24"/>
              </w:rPr>
              <w:t>55</w:t>
            </w:r>
            <w:r>
              <w:rPr>
                <w:color w:val="211D1E"/>
                <w:sz w:val="24"/>
              </w:rPr>
              <w:t>0,000</w:t>
            </w:r>
            <w:r w:rsidRPr="00463664">
              <w:rPr>
                <w:color w:val="211D1E"/>
                <w:sz w:val="24"/>
              </w:rPr>
              <w:t xml:space="preserve"> </w:t>
            </w:r>
          </w:p>
        </w:tc>
        <w:tc>
          <w:tcPr>
            <w:tcW w:w="1715" w:type="dxa"/>
            <w:vAlign w:val="center"/>
          </w:tcPr>
          <w:p w14:paraId="67A09186" w14:textId="715F6BE1" w:rsidR="00F612E1" w:rsidRPr="000920E5" w:rsidRDefault="001D3441" w:rsidP="00F612E1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  <w:szCs w:val="24"/>
                  </w:rPr>
                  <m:t>5 years</m:t>
                </m:r>
              </m:oMath>
            </m:oMathPara>
          </w:p>
        </w:tc>
        <w:tc>
          <w:tcPr>
            <w:tcW w:w="2254" w:type="dxa"/>
            <w:vAlign w:val="center"/>
          </w:tcPr>
          <w:p w14:paraId="15FBBD8A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11</w:t>
            </w:r>
          </w:p>
        </w:tc>
        <w:tc>
          <w:tcPr>
            <w:tcW w:w="2254" w:type="dxa"/>
            <w:vAlign w:val="center"/>
          </w:tcPr>
          <w:p w14:paraId="75A3144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463664">
              <w:rPr>
                <w:b/>
                <w:bCs/>
                <w:color w:val="211D1E"/>
                <w:sz w:val="24"/>
              </w:rPr>
              <w:t xml:space="preserve">886,073 </w:t>
            </w:r>
          </w:p>
        </w:tc>
      </w:tr>
      <w:tr w:rsidR="001449BC" w14:paraId="007F7CC7" w14:textId="77777777" w:rsidTr="00F372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tcBorders>
              <w:bottom w:val="single" w:sz="8" w:space="0" w:color="auto"/>
            </w:tcBorders>
            <w:vAlign w:val="center"/>
          </w:tcPr>
          <w:p w14:paraId="198C6955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rPr>
                <w:rFonts w:eastAsia="Calibri"/>
                <w:sz w:val="24"/>
                <w:szCs w:val="18"/>
              </w:rPr>
            </w:pPr>
            <w:r>
              <w:rPr>
                <w:color w:val="211D1E"/>
                <w:sz w:val="24"/>
              </w:rPr>
              <w:t>3</w:t>
            </w:r>
            <w:r w:rsidRPr="00463664">
              <w:rPr>
                <w:color w:val="211D1E"/>
                <w:sz w:val="24"/>
              </w:rPr>
              <w:t>7</w:t>
            </w:r>
            <w:r>
              <w:rPr>
                <w:color w:val="211D1E"/>
                <w:sz w:val="24"/>
              </w:rPr>
              <w:t>0,</w:t>
            </w:r>
            <w:r w:rsidRPr="00463664">
              <w:rPr>
                <w:color w:val="211D1E"/>
                <w:sz w:val="24"/>
              </w:rPr>
              <w:t>96</w:t>
            </w:r>
            <w:r>
              <w:rPr>
                <w:color w:val="211D1E"/>
                <w:sz w:val="24"/>
              </w:rPr>
              <w:t>0</w:t>
            </w:r>
            <w:r w:rsidRPr="00463664">
              <w:rPr>
                <w:color w:val="211D1E"/>
                <w:sz w:val="24"/>
              </w:rPr>
              <w:t xml:space="preserve"> </w:t>
            </w:r>
          </w:p>
        </w:tc>
        <w:tc>
          <w:tcPr>
            <w:tcW w:w="1715" w:type="dxa"/>
            <w:tcBorders>
              <w:bottom w:val="single" w:sz="8" w:space="0" w:color="auto"/>
            </w:tcBorders>
            <w:vAlign w:val="center"/>
          </w:tcPr>
          <w:p w14:paraId="3AB19AAD" w14:textId="76ED8C83" w:rsidR="001449BC" w:rsidRPr="000920E5" w:rsidRDefault="00516859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472C4" w:themeColor="accent1"/>
                    <w:sz w:val="24"/>
                    <w:szCs w:val="24"/>
                  </w:rPr>
                  <m:t>3 years</m:t>
                </m:r>
              </m:oMath>
            </m:oMathPara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4A87AC8C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 w:line="276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>
              <w:rPr>
                <w:rFonts w:eastAsia="Calibri"/>
                <w:b/>
                <w:sz w:val="24"/>
                <w:szCs w:val="18"/>
              </w:rPr>
              <w:t>17</w:t>
            </w:r>
          </w:p>
        </w:tc>
        <w:tc>
          <w:tcPr>
            <w:tcW w:w="2254" w:type="dxa"/>
            <w:tcBorders>
              <w:bottom w:val="single" w:sz="8" w:space="0" w:color="auto"/>
            </w:tcBorders>
            <w:vAlign w:val="center"/>
          </w:tcPr>
          <w:p w14:paraId="51F35E8F" w14:textId="77777777" w:rsidR="001449BC" w:rsidRPr="000920E5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spacing w:after="12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sz w:val="24"/>
                <w:szCs w:val="18"/>
              </w:rPr>
            </w:pPr>
            <w:r w:rsidRPr="00463664">
              <w:rPr>
                <w:b/>
                <w:bCs/>
                <w:color w:val="211D1E"/>
                <w:sz w:val="24"/>
              </w:rPr>
              <w:t xml:space="preserve">550,164 </w:t>
            </w:r>
          </w:p>
        </w:tc>
      </w:tr>
    </w:tbl>
    <w:p w14:paraId="35E29631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50A89C9C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Theme="minorEastAsia"/>
          <w:sz w:val="24"/>
          <w:szCs w:val="24"/>
        </w:rPr>
      </w:pPr>
    </w:p>
    <w:p w14:paraId="6F8CE48F" w14:textId="77777777" w:rsidR="001449BC" w:rsidRPr="00734D1F" w:rsidRDefault="001449BC" w:rsidP="001449B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  <w:highlight w:val="yellow"/>
        </w:rPr>
      </w:pPr>
      <w:r w:rsidRPr="00734D1F">
        <w:rPr>
          <w:rFonts w:eastAsia="Calibri"/>
          <w:b/>
          <w:sz w:val="24"/>
          <w:szCs w:val="18"/>
          <w:highlight w:val="yellow"/>
        </w:rPr>
        <w:t>Present Value of Multiple Cash Flows</w:t>
      </w:r>
    </w:p>
    <w:p w14:paraId="0B2944A1" w14:textId="77777777" w:rsidR="001449BC" w:rsidRPr="003E48AA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>InfoTech Plc has received quotes for a new server from two suppliers. Both suppliers allow InfoTech to pay in instalments. They suggested the following payment plans:</w:t>
      </w:r>
    </w:p>
    <w:p w14:paraId="493A7F92" w14:textId="77777777" w:rsidR="001449BC" w:rsidRPr="003E48AA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 xml:space="preserve"> </w:t>
      </w:r>
    </w:p>
    <w:tbl>
      <w:tblPr>
        <w:tblStyle w:val="GridTable1Light"/>
        <w:tblW w:w="70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1449BC" w:rsidRPr="003E48AA" w14:paraId="31D37706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bottom"/>
          </w:tcPr>
          <w:p w14:paraId="643CEEE3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Year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center"/>
          </w:tcPr>
          <w:p w14:paraId="10A5550E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Supplier 1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bottom"/>
          </w:tcPr>
          <w:p w14:paraId="31BCC4B7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Supplier 2</w:t>
            </w:r>
          </w:p>
        </w:tc>
      </w:tr>
      <w:tr w:rsidR="001449BC" w:rsidRPr="003E48AA" w14:paraId="63CD2568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8" w:space="0" w:color="auto"/>
            </w:tcBorders>
            <w:vAlign w:val="center"/>
          </w:tcPr>
          <w:p w14:paraId="1889F327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1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center"/>
          </w:tcPr>
          <w:p w14:paraId="7F41EE10" w14:textId="2B47904E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</w:t>
            </w:r>
            <w:r w:rsidR="00A87EDC">
              <w:rPr>
                <w:bCs/>
                <w:color w:val="211D1E"/>
                <w:sz w:val="24"/>
              </w:rPr>
              <w:t>2</w:t>
            </w:r>
            <w:r w:rsidRPr="003E48AA">
              <w:rPr>
                <w:bCs/>
                <w:color w:val="211D1E"/>
                <w:sz w:val="24"/>
              </w:rPr>
              <w:t>5,000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bottom"/>
          </w:tcPr>
          <w:p w14:paraId="1F56E648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$10,000</w:t>
            </w:r>
          </w:p>
        </w:tc>
      </w:tr>
      <w:tr w:rsidR="001449BC" w:rsidRPr="003E48AA" w14:paraId="77CA62E3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5020EB09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19E59376" w14:textId="5783FE53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$2</w:t>
            </w:r>
            <w:r w:rsidR="00A87EDC">
              <w:rPr>
                <w:bCs/>
                <w:color w:val="211D1E"/>
                <w:sz w:val="24"/>
              </w:rPr>
              <w:t>5</w:t>
            </w:r>
            <w:r w:rsidRPr="003E48AA">
              <w:rPr>
                <w:bCs/>
                <w:color w:val="211D1E"/>
                <w:sz w:val="24"/>
              </w:rPr>
              <w:t>,000</w:t>
            </w:r>
          </w:p>
        </w:tc>
        <w:tc>
          <w:tcPr>
            <w:tcW w:w="2336" w:type="dxa"/>
            <w:vAlign w:val="bottom"/>
          </w:tcPr>
          <w:p w14:paraId="1756CB85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$15,000</w:t>
            </w:r>
          </w:p>
        </w:tc>
      </w:tr>
      <w:tr w:rsidR="001449BC" w:rsidRPr="003E48AA" w14:paraId="7683638A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2A4099CC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0B59005A" w14:textId="35915413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</w:t>
            </w:r>
            <w:r w:rsidR="00A87EDC">
              <w:rPr>
                <w:bCs/>
                <w:color w:val="211D1E"/>
                <w:sz w:val="24"/>
              </w:rPr>
              <w:t>25</w:t>
            </w:r>
            <w:r w:rsidRPr="003E48AA">
              <w:rPr>
                <w:bCs/>
                <w:color w:val="211D1E"/>
                <w:sz w:val="24"/>
              </w:rPr>
              <w:t>,000</w:t>
            </w:r>
          </w:p>
        </w:tc>
        <w:tc>
          <w:tcPr>
            <w:tcW w:w="2336" w:type="dxa"/>
            <w:vAlign w:val="bottom"/>
          </w:tcPr>
          <w:p w14:paraId="706F3CFB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$15,000</w:t>
            </w:r>
          </w:p>
        </w:tc>
      </w:tr>
      <w:tr w:rsidR="001449BC" w:rsidRPr="003E48AA" w14:paraId="537548D5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298E96CD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5E3BFF14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</w:p>
        </w:tc>
        <w:tc>
          <w:tcPr>
            <w:tcW w:w="2336" w:type="dxa"/>
            <w:vAlign w:val="bottom"/>
          </w:tcPr>
          <w:p w14:paraId="3EB57C7B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$20,000</w:t>
            </w:r>
          </w:p>
        </w:tc>
      </w:tr>
      <w:tr w:rsidR="001449BC" w:rsidRPr="003E48AA" w14:paraId="51DCFC88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center"/>
          </w:tcPr>
          <w:p w14:paraId="5577FE86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rFonts w:eastAsia="Calibri"/>
                <w:sz w:val="24"/>
                <w:szCs w:val="18"/>
              </w:rPr>
              <w:t>5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center"/>
          </w:tcPr>
          <w:p w14:paraId="776C5123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</w:p>
        </w:tc>
        <w:tc>
          <w:tcPr>
            <w:tcW w:w="2336" w:type="dxa"/>
            <w:tcBorders>
              <w:bottom w:val="single" w:sz="8" w:space="0" w:color="auto"/>
            </w:tcBorders>
            <w:vAlign w:val="bottom"/>
          </w:tcPr>
          <w:p w14:paraId="1171B297" w14:textId="77777777" w:rsidR="001449BC" w:rsidRPr="003E48AA" w:rsidRDefault="001449BC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$20,000</w:t>
            </w:r>
          </w:p>
        </w:tc>
      </w:tr>
    </w:tbl>
    <w:p w14:paraId="25D0D7A8" w14:textId="77777777" w:rsidR="001449BC" w:rsidRPr="003E48AA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57EE113C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>Using a discount rate of 6.5%, calculate the cost of the server sourced from both suppliers and decide which supplier has the best quote.</w:t>
      </w:r>
    </w:p>
    <w:p w14:paraId="27A8FA91" w14:textId="77777777" w:rsidR="00B307D0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18A167B7" w14:textId="79ED228C" w:rsidR="00B307D0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Supplier 1 payments plan:</w:t>
      </w:r>
    </w:p>
    <w:p w14:paraId="4A201CC4" w14:textId="26143BFC" w:rsidR="00B307D0" w:rsidRPr="007577F1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=$66,212</m:t>
          </m:r>
        </m:oMath>
      </m:oMathPara>
    </w:p>
    <w:p w14:paraId="4CFC5F6D" w14:textId="77777777" w:rsidR="00B307D0" w:rsidRPr="007577F1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</w:p>
    <w:p w14:paraId="08E5A960" w14:textId="784C9CCE" w:rsidR="00B307D0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Supplier 2 payments plan:</w:t>
      </w:r>
    </w:p>
    <w:p w14:paraId="394F4F41" w14:textId="77777777" w:rsidR="00B307D0" w:rsidRPr="003C0A3E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=$65,176.38</m:t>
          </m:r>
        </m:oMath>
      </m:oMathPara>
    </w:p>
    <w:p w14:paraId="32A0407D" w14:textId="77777777" w:rsidR="00B307D0" w:rsidRPr="00A66CC1" w:rsidRDefault="00B307D0" w:rsidP="00B307D0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</w:p>
    <w:p w14:paraId="48D6C703" w14:textId="7524A29E" w:rsidR="00B307D0" w:rsidRPr="003C0A3E" w:rsidRDefault="00B307D0" w:rsidP="00B307D0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The server will cost the company less if sourced from Supplier </w:t>
      </w:r>
      <w:r w:rsidR="002B233E">
        <w:rPr>
          <w:rFonts w:eastAsia="Calibri"/>
          <w:color w:val="4472C4" w:themeColor="accent1"/>
          <w:sz w:val="24"/>
          <w:szCs w:val="18"/>
        </w:rPr>
        <w:t>2</w:t>
      </w:r>
      <w:r>
        <w:rPr>
          <w:rFonts w:eastAsia="Calibri"/>
          <w:color w:val="4472C4" w:themeColor="accent1"/>
          <w:sz w:val="24"/>
          <w:szCs w:val="18"/>
        </w:rPr>
        <w:t xml:space="preserve">. </w:t>
      </w:r>
    </w:p>
    <w:p w14:paraId="63181664" w14:textId="77777777" w:rsidR="001449BC" w:rsidRDefault="001449BC" w:rsidP="001449BC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62F5C756" w14:textId="77777777" w:rsidR="00C4487B" w:rsidRPr="003E48AA" w:rsidRDefault="00C4487B" w:rsidP="00C4487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b/>
          <w:sz w:val="24"/>
          <w:szCs w:val="18"/>
        </w:rPr>
        <w:t>Future Value of Multiple Cash Flows</w:t>
      </w:r>
    </w:p>
    <w:p w14:paraId="09ED1CFD" w14:textId="77777777" w:rsidR="00C4487B" w:rsidRPr="003E48AA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 w:after="3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>Square Co has identified two investment projects with following cash outflows. If the compound rate is 10%, what is the future value of these cash flows (in millions) at the end of year 5? Which project require a lower investment?</w:t>
      </w:r>
    </w:p>
    <w:p w14:paraId="687DDB37" w14:textId="77777777" w:rsidR="00C4487B" w:rsidRPr="003E48AA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 w:after="360"/>
        <w:ind w:left="284"/>
        <w:jc w:val="both"/>
        <w:rPr>
          <w:rFonts w:eastAsia="Calibri"/>
          <w:sz w:val="24"/>
          <w:szCs w:val="18"/>
        </w:rPr>
      </w:pPr>
    </w:p>
    <w:tbl>
      <w:tblPr>
        <w:tblStyle w:val="GridTable1Light"/>
        <w:tblW w:w="70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C4487B" w:rsidRPr="003E48AA" w14:paraId="5A74C77E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bottom"/>
          </w:tcPr>
          <w:p w14:paraId="3F4FCDDC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Year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center"/>
          </w:tcPr>
          <w:p w14:paraId="73993494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Project 1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bottom"/>
          </w:tcPr>
          <w:p w14:paraId="578312CB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Project 2</w:t>
            </w:r>
          </w:p>
        </w:tc>
      </w:tr>
      <w:tr w:rsidR="00C4487B" w:rsidRPr="003E48AA" w14:paraId="7B1C464E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8" w:space="0" w:color="auto"/>
            </w:tcBorders>
            <w:vAlign w:val="center"/>
          </w:tcPr>
          <w:p w14:paraId="4D160D21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0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center"/>
          </w:tcPr>
          <w:p w14:paraId="62029B74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$1,000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bottom"/>
          </w:tcPr>
          <w:p w14:paraId="1912A3A2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$3,000</w:t>
            </w:r>
          </w:p>
        </w:tc>
      </w:tr>
      <w:tr w:rsidR="00C4487B" w:rsidRPr="003E48AA" w14:paraId="4B29C360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6C210FB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1</w:t>
            </w:r>
          </w:p>
        </w:tc>
        <w:tc>
          <w:tcPr>
            <w:tcW w:w="2336" w:type="dxa"/>
            <w:vAlign w:val="center"/>
          </w:tcPr>
          <w:p w14:paraId="5E121D5C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$450</w:t>
            </w:r>
          </w:p>
        </w:tc>
        <w:tc>
          <w:tcPr>
            <w:tcW w:w="2336" w:type="dxa"/>
            <w:vAlign w:val="bottom"/>
          </w:tcPr>
          <w:p w14:paraId="77FD4AC1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$50</w:t>
            </w:r>
          </w:p>
        </w:tc>
      </w:tr>
      <w:tr w:rsidR="00C4487B" w:rsidRPr="003E48AA" w14:paraId="15A9D229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1C391E0E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5642D34E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$300</w:t>
            </w:r>
          </w:p>
        </w:tc>
        <w:tc>
          <w:tcPr>
            <w:tcW w:w="2336" w:type="dxa"/>
            <w:vAlign w:val="bottom"/>
          </w:tcPr>
          <w:p w14:paraId="5CB13778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$80</w:t>
            </w:r>
          </w:p>
        </w:tc>
      </w:tr>
      <w:tr w:rsidR="00C4487B" w:rsidRPr="003E48AA" w14:paraId="68A77BCE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2EF02106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3</w:t>
            </w:r>
          </w:p>
        </w:tc>
        <w:tc>
          <w:tcPr>
            <w:tcW w:w="2336" w:type="dxa"/>
            <w:vAlign w:val="center"/>
          </w:tcPr>
          <w:p w14:paraId="4D2FAA83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$250</w:t>
            </w:r>
          </w:p>
        </w:tc>
        <w:tc>
          <w:tcPr>
            <w:tcW w:w="2336" w:type="dxa"/>
            <w:vAlign w:val="bottom"/>
          </w:tcPr>
          <w:p w14:paraId="38AD3A6F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$200</w:t>
            </w:r>
          </w:p>
        </w:tc>
      </w:tr>
      <w:tr w:rsidR="00C4487B" w:rsidRPr="003E48AA" w14:paraId="6DA42795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center"/>
          </w:tcPr>
          <w:p w14:paraId="7C45729C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rFonts w:eastAsia="Calibri"/>
                <w:sz w:val="24"/>
                <w:szCs w:val="18"/>
              </w:rPr>
              <w:t>4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center"/>
          </w:tcPr>
          <w:p w14:paraId="0F4AD6A4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$300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bottom"/>
          </w:tcPr>
          <w:p w14:paraId="451910BE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</w:p>
        </w:tc>
      </w:tr>
    </w:tbl>
    <w:p w14:paraId="6672DB73" w14:textId="77777777" w:rsidR="00BC4425" w:rsidRDefault="00BC4425" w:rsidP="00BC4425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5F59BF4A" w14:textId="77777777" w:rsidR="00BC4425" w:rsidRDefault="00BC4425" w:rsidP="00BC4425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Let’s start with Project 1 cash outflows:</w:t>
      </w:r>
    </w:p>
    <w:p w14:paraId="67E26ADE" w14:textId="5AC659D5" w:rsidR="00BC4425" w:rsidRPr="003C0A3E" w:rsidRDefault="00BC4425" w:rsidP="00DF3CAD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FV=$3,301.16</m:t>
          </m:r>
        </m:oMath>
      </m:oMathPara>
    </w:p>
    <w:p w14:paraId="742AC50D" w14:textId="77777777" w:rsidR="00BC4425" w:rsidRDefault="00BC4425" w:rsidP="00BC4425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27D66DF9" w14:textId="77777777" w:rsidR="00BC4425" w:rsidRDefault="00BC4425" w:rsidP="00BC4425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The future value of Project 2 cash outflow:</w:t>
      </w:r>
    </w:p>
    <w:p w14:paraId="22FAFF9A" w14:textId="367307FF" w:rsidR="00BC4425" w:rsidRPr="003C0A3E" w:rsidRDefault="00BC4425" w:rsidP="00DF3CAD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FV=$5,253.22</m:t>
          </m:r>
        </m:oMath>
      </m:oMathPara>
    </w:p>
    <w:p w14:paraId="122C7F7B" w14:textId="77777777" w:rsidR="00BC4425" w:rsidRPr="00A66CC1" w:rsidRDefault="00BC4425" w:rsidP="00BC4425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</w:p>
    <w:p w14:paraId="50233E91" w14:textId="77777777" w:rsidR="00BC4425" w:rsidRPr="003C0A3E" w:rsidRDefault="00BC4425" w:rsidP="00BC4425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60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 xml:space="preserve">Project 1 costs less than Project 2. </w:t>
      </w:r>
    </w:p>
    <w:p w14:paraId="4D8F61CF" w14:textId="77777777" w:rsidR="00C4487B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10A82495" w14:textId="77777777" w:rsidR="00C4487B" w:rsidRPr="004E35DA" w:rsidRDefault="00C4487B" w:rsidP="00C4487B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60"/>
        <w:ind w:left="284" w:hanging="284"/>
        <w:jc w:val="both"/>
        <w:rPr>
          <w:rFonts w:eastAsia="Calibri"/>
          <w:sz w:val="24"/>
          <w:szCs w:val="18"/>
        </w:rPr>
      </w:pPr>
      <w:r w:rsidRPr="004E35DA">
        <w:rPr>
          <w:rFonts w:eastAsia="Calibri"/>
          <w:b/>
          <w:sz w:val="24"/>
          <w:szCs w:val="18"/>
        </w:rPr>
        <w:t>Investment decision</w:t>
      </w:r>
    </w:p>
    <w:p w14:paraId="1D902E90" w14:textId="77777777" w:rsidR="00C4487B" w:rsidRPr="003E48AA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>Below are the cash flow profiles of two projects:</w:t>
      </w:r>
    </w:p>
    <w:tbl>
      <w:tblPr>
        <w:tblStyle w:val="GridTable1Light"/>
        <w:tblW w:w="700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C4487B" w:rsidRPr="003E48AA" w14:paraId="13EB0D9A" w14:textId="77777777" w:rsidTr="00F372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bottom"/>
          </w:tcPr>
          <w:p w14:paraId="3F571A43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Year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center"/>
          </w:tcPr>
          <w:p w14:paraId="0B974EEA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Project 1</w:t>
            </w:r>
          </w:p>
        </w:tc>
        <w:tc>
          <w:tcPr>
            <w:tcW w:w="2336" w:type="dxa"/>
            <w:tcBorders>
              <w:bottom w:val="single" w:sz="8" w:space="0" w:color="auto"/>
            </w:tcBorders>
            <w:vAlign w:val="bottom"/>
          </w:tcPr>
          <w:p w14:paraId="46BB20ED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Project 2</w:t>
            </w:r>
          </w:p>
        </w:tc>
      </w:tr>
      <w:tr w:rsidR="00C4487B" w:rsidRPr="003E48AA" w14:paraId="0EA903C2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top w:val="single" w:sz="8" w:space="0" w:color="auto"/>
            </w:tcBorders>
            <w:vAlign w:val="center"/>
          </w:tcPr>
          <w:p w14:paraId="3B7576D5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0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center"/>
          </w:tcPr>
          <w:p w14:paraId="245C9176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-$1,000,000</w:t>
            </w:r>
          </w:p>
        </w:tc>
        <w:tc>
          <w:tcPr>
            <w:tcW w:w="2336" w:type="dxa"/>
            <w:tcBorders>
              <w:top w:val="single" w:sz="8" w:space="0" w:color="auto"/>
            </w:tcBorders>
            <w:vAlign w:val="bottom"/>
          </w:tcPr>
          <w:p w14:paraId="0E452BAB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-$2,000,000</w:t>
            </w:r>
          </w:p>
        </w:tc>
      </w:tr>
      <w:tr w:rsidR="00C4487B" w:rsidRPr="003E48AA" w14:paraId="775E941B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501EBA4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1</w:t>
            </w:r>
          </w:p>
        </w:tc>
        <w:tc>
          <w:tcPr>
            <w:tcW w:w="2336" w:type="dxa"/>
          </w:tcPr>
          <w:p w14:paraId="35B9B4F7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-$500,000</w:t>
            </w:r>
          </w:p>
        </w:tc>
        <w:tc>
          <w:tcPr>
            <w:tcW w:w="2336" w:type="dxa"/>
          </w:tcPr>
          <w:p w14:paraId="30603F06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$609,000</w:t>
            </w:r>
          </w:p>
        </w:tc>
      </w:tr>
      <w:tr w:rsidR="00C4487B" w:rsidRPr="003E48AA" w14:paraId="4A8D7F51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0264C23A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color w:val="211D1E"/>
                <w:sz w:val="24"/>
              </w:rPr>
              <w:t>2</w:t>
            </w:r>
          </w:p>
        </w:tc>
        <w:tc>
          <w:tcPr>
            <w:tcW w:w="2336" w:type="dxa"/>
          </w:tcPr>
          <w:p w14:paraId="6E7BECA1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$990,000</w:t>
            </w:r>
          </w:p>
        </w:tc>
        <w:tc>
          <w:tcPr>
            <w:tcW w:w="2336" w:type="dxa"/>
          </w:tcPr>
          <w:p w14:paraId="2331DA39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$320,000</w:t>
            </w:r>
          </w:p>
        </w:tc>
      </w:tr>
      <w:tr w:rsidR="00C4487B" w:rsidRPr="003E48AA" w14:paraId="2639BEC2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315A32A0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211D1E"/>
                <w:sz w:val="24"/>
              </w:rPr>
            </w:pPr>
            <w:r w:rsidRPr="003E48AA">
              <w:rPr>
                <w:color w:val="211D1E"/>
                <w:sz w:val="24"/>
              </w:rPr>
              <w:t>3</w:t>
            </w:r>
          </w:p>
        </w:tc>
        <w:tc>
          <w:tcPr>
            <w:tcW w:w="2336" w:type="dxa"/>
          </w:tcPr>
          <w:p w14:paraId="6C54E2B0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-$500,000</w:t>
            </w:r>
          </w:p>
        </w:tc>
        <w:tc>
          <w:tcPr>
            <w:tcW w:w="2336" w:type="dxa"/>
          </w:tcPr>
          <w:p w14:paraId="0F896D7B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$480,000</w:t>
            </w:r>
          </w:p>
        </w:tc>
      </w:tr>
      <w:tr w:rsidR="00C4487B" w:rsidRPr="003E48AA" w14:paraId="1F8BFBE2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vAlign w:val="center"/>
          </w:tcPr>
          <w:p w14:paraId="1057DF5D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b w:val="0"/>
                <w:sz w:val="24"/>
                <w:szCs w:val="18"/>
              </w:rPr>
            </w:pPr>
            <w:r w:rsidRPr="003E48AA">
              <w:rPr>
                <w:rFonts w:eastAsia="Calibri"/>
                <w:sz w:val="24"/>
                <w:szCs w:val="18"/>
              </w:rPr>
              <w:t>4</w:t>
            </w:r>
          </w:p>
        </w:tc>
        <w:tc>
          <w:tcPr>
            <w:tcW w:w="2336" w:type="dxa"/>
          </w:tcPr>
          <w:p w14:paraId="16209FD2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$833,000</w:t>
            </w:r>
          </w:p>
        </w:tc>
        <w:tc>
          <w:tcPr>
            <w:tcW w:w="2336" w:type="dxa"/>
          </w:tcPr>
          <w:p w14:paraId="7C9FF521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$560,000</w:t>
            </w:r>
          </w:p>
        </w:tc>
      </w:tr>
      <w:tr w:rsidR="00C4487B" w:rsidRPr="003E48AA" w14:paraId="4B3C77B5" w14:textId="77777777" w:rsidTr="00F372B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6" w:type="dxa"/>
            <w:tcBorders>
              <w:bottom w:val="single" w:sz="8" w:space="0" w:color="auto"/>
            </w:tcBorders>
            <w:vAlign w:val="center"/>
          </w:tcPr>
          <w:p w14:paraId="584AE18B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rFonts w:eastAsia="Calibri"/>
                <w:sz w:val="24"/>
                <w:szCs w:val="18"/>
              </w:rPr>
            </w:pPr>
            <w:r w:rsidRPr="003E48AA">
              <w:rPr>
                <w:rFonts w:eastAsia="Calibri"/>
                <w:sz w:val="24"/>
                <w:szCs w:val="18"/>
              </w:rPr>
              <w:t>5</w:t>
            </w:r>
          </w:p>
        </w:tc>
        <w:tc>
          <w:tcPr>
            <w:tcW w:w="2336" w:type="dxa"/>
            <w:tcBorders>
              <w:bottom w:val="single" w:sz="8" w:space="0" w:color="auto"/>
            </w:tcBorders>
          </w:tcPr>
          <w:p w14:paraId="4BBB8689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$350,000</w:t>
            </w:r>
          </w:p>
        </w:tc>
        <w:tc>
          <w:tcPr>
            <w:tcW w:w="2336" w:type="dxa"/>
            <w:tcBorders>
              <w:bottom w:val="single" w:sz="8" w:space="0" w:color="auto"/>
            </w:tcBorders>
          </w:tcPr>
          <w:p w14:paraId="742504F7" w14:textId="77777777" w:rsidR="00C4487B" w:rsidRPr="003E48AA" w:rsidRDefault="00C4487B" w:rsidP="00F372B8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211D1E"/>
                <w:sz w:val="24"/>
              </w:rPr>
            </w:pPr>
            <w:r w:rsidRPr="003E48AA">
              <w:rPr>
                <w:bCs/>
                <w:color w:val="211D1E"/>
                <w:sz w:val="24"/>
              </w:rPr>
              <w:t>$150,000</w:t>
            </w:r>
          </w:p>
        </w:tc>
      </w:tr>
    </w:tbl>
    <w:p w14:paraId="69C93DE2" w14:textId="77777777" w:rsidR="00C4487B" w:rsidRPr="003E48AA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</w:p>
    <w:p w14:paraId="6857ECDA" w14:textId="77777777" w:rsidR="00C4487B" w:rsidRPr="003E48AA" w:rsidRDefault="00C4487B" w:rsidP="00C4487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sz w:val="24"/>
          <w:szCs w:val="18"/>
        </w:rPr>
      </w:pPr>
      <w:r w:rsidRPr="003E48AA">
        <w:rPr>
          <w:rFonts w:eastAsia="Calibri"/>
          <w:sz w:val="24"/>
          <w:szCs w:val="18"/>
        </w:rPr>
        <w:t>Using a discount rate of 2.5%, calculate the present values of both projects. Which has a positive net cash flow?</w:t>
      </w:r>
    </w:p>
    <w:p w14:paraId="03C4D4AD" w14:textId="77777777" w:rsidR="00756CFB" w:rsidRDefault="00756CFB" w:rsidP="00756CF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311FA0F4" w14:textId="77777777" w:rsidR="00756CFB" w:rsidRDefault="00756CFB" w:rsidP="00756CF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Project 1:</w:t>
      </w:r>
    </w:p>
    <w:p w14:paraId="442B3019" w14:textId="7A7F3970" w:rsidR="00756CFB" w:rsidRPr="00CC7152" w:rsidRDefault="00756CFB" w:rsidP="00C8280A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PV=$54,197.56</m:t>
          </m:r>
        </m:oMath>
      </m:oMathPara>
    </w:p>
    <w:p w14:paraId="47E0FFDB" w14:textId="77777777" w:rsidR="00756CFB" w:rsidRDefault="00756CFB" w:rsidP="00756CF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</w:p>
    <w:p w14:paraId="1DC4470F" w14:textId="77777777" w:rsidR="00756CFB" w:rsidRDefault="00756CFB" w:rsidP="00756CFB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w:r>
        <w:rPr>
          <w:rFonts w:eastAsia="Calibri"/>
          <w:color w:val="4472C4" w:themeColor="accent1"/>
          <w:sz w:val="24"/>
          <w:szCs w:val="18"/>
        </w:rPr>
        <w:t>Project 2:</w:t>
      </w:r>
    </w:p>
    <w:p w14:paraId="6B1DBFB8" w14:textId="52A1F251" w:rsidR="00756CFB" w:rsidRPr="004E35DA" w:rsidRDefault="00756CFB" w:rsidP="00C8280A">
      <w:pPr>
        <w:pStyle w:val="ListParagraph"/>
        <w:widowControl w:val="0"/>
        <w:autoSpaceDE w:val="0"/>
        <w:autoSpaceDN w:val="0"/>
        <w:adjustRightInd w:val="0"/>
        <w:spacing w:before="60"/>
        <w:ind w:left="284"/>
        <w:jc w:val="both"/>
        <w:rPr>
          <w:rFonts w:eastAsia="Calibri"/>
          <w:color w:val="4472C4" w:themeColor="accent1"/>
          <w:sz w:val="24"/>
          <w:szCs w:val="1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/>
              <w:color w:val="4472C4" w:themeColor="accent1"/>
              <w:sz w:val="24"/>
              <w:szCs w:val="18"/>
            </w:rPr>
            <m:t>PV=-$15,634.83</m:t>
          </m:r>
        </m:oMath>
      </m:oMathPara>
    </w:p>
    <w:p w14:paraId="723C008F" w14:textId="77777777" w:rsidR="004E35DA" w:rsidRPr="00093F98" w:rsidRDefault="004E35DA" w:rsidP="00756CFB">
      <w:pPr>
        <w:pStyle w:val="ListParagraph"/>
        <w:widowControl w:val="0"/>
        <w:autoSpaceDE w:val="0"/>
        <w:autoSpaceDN w:val="0"/>
        <w:adjustRightInd w:val="0"/>
        <w:spacing w:before="60"/>
        <w:ind w:left="709"/>
        <w:jc w:val="both"/>
        <w:rPr>
          <w:rFonts w:eastAsia="Calibri"/>
          <w:color w:val="4472C4" w:themeColor="accent1"/>
          <w:sz w:val="24"/>
          <w:szCs w:val="18"/>
        </w:rPr>
      </w:pPr>
    </w:p>
    <w:p w14:paraId="07476D2A" w14:textId="2031B3F1" w:rsidR="00106534" w:rsidRDefault="00106534" w:rsidP="00994B49"/>
    <w:sectPr w:rsidR="00106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7C26"/>
    <w:multiLevelType w:val="hybridMultilevel"/>
    <w:tmpl w:val="2EC25024"/>
    <w:lvl w:ilvl="0" w:tplc="08090019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32C24"/>
    <w:multiLevelType w:val="hybridMultilevel"/>
    <w:tmpl w:val="9B9660B8"/>
    <w:lvl w:ilvl="0" w:tplc="9FF4CC32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3113D0"/>
    <w:multiLevelType w:val="hybridMultilevel"/>
    <w:tmpl w:val="78EA4584"/>
    <w:lvl w:ilvl="0" w:tplc="4112A3A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2D1AC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EEAAFE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40DEF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4EBBC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64E3B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34B09A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16BFD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4EEBE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09E5A43"/>
    <w:multiLevelType w:val="hybridMultilevel"/>
    <w:tmpl w:val="DB1ED0A8"/>
    <w:lvl w:ilvl="0" w:tplc="B1B879E6">
      <w:start w:val="5"/>
      <w:numFmt w:val="bullet"/>
      <w:lvlText w:val="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E15FB"/>
    <w:multiLevelType w:val="hybridMultilevel"/>
    <w:tmpl w:val="D4EC2454"/>
    <w:lvl w:ilvl="0" w:tplc="EF0AE5E8">
      <w:start w:val="1"/>
      <w:numFmt w:val="bullet"/>
      <w:lvlText w:val=" 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AF65C62">
      <w:start w:val="1"/>
      <w:numFmt w:val="bullet"/>
      <w:lvlText w:val=" 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AB0FBC6" w:tentative="1">
      <w:start w:val="1"/>
      <w:numFmt w:val="bullet"/>
      <w:lvlText w:val=" 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8844F916" w:tentative="1">
      <w:start w:val="1"/>
      <w:numFmt w:val="bullet"/>
      <w:lvlText w:val=" 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4F109F40" w:tentative="1">
      <w:start w:val="1"/>
      <w:numFmt w:val="bullet"/>
      <w:lvlText w:val=" 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E3E4A50" w:tentative="1">
      <w:start w:val="1"/>
      <w:numFmt w:val="bullet"/>
      <w:lvlText w:val=" 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2F8456C0" w:tentative="1">
      <w:start w:val="1"/>
      <w:numFmt w:val="bullet"/>
      <w:lvlText w:val=" 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130F126" w:tentative="1">
      <w:start w:val="1"/>
      <w:numFmt w:val="bullet"/>
      <w:lvlText w:val=" 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834BEAC" w:tentative="1">
      <w:start w:val="1"/>
      <w:numFmt w:val="bullet"/>
      <w:lvlText w:val=" 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5" w15:restartNumberingAfterBreak="0">
    <w:nsid w:val="32897801"/>
    <w:multiLevelType w:val="hybridMultilevel"/>
    <w:tmpl w:val="297AB06E"/>
    <w:lvl w:ilvl="0" w:tplc="08090019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D6220"/>
    <w:multiLevelType w:val="hybridMultilevel"/>
    <w:tmpl w:val="B90C8FB6"/>
    <w:lvl w:ilvl="0" w:tplc="7E9A6E4C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E17543"/>
    <w:multiLevelType w:val="hybridMultilevel"/>
    <w:tmpl w:val="52BA39F2"/>
    <w:lvl w:ilvl="0" w:tplc="7A1AD600">
      <w:start w:val="5"/>
      <w:numFmt w:val="bullet"/>
      <w:lvlText w:val=""/>
      <w:lvlJc w:val="left"/>
      <w:pPr>
        <w:ind w:left="644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773790441">
    <w:abstractNumId w:val="1"/>
  </w:num>
  <w:num w:numId="2" w16cid:durableId="222495125">
    <w:abstractNumId w:val="5"/>
  </w:num>
  <w:num w:numId="3" w16cid:durableId="1316297684">
    <w:abstractNumId w:val="0"/>
  </w:num>
  <w:num w:numId="4" w16cid:durableId="1540321520">
    <w:abstractNumId w:val="3"/>
  </w:num>
  <w:num w:numId="5" w16cid:durableId="984511607">
    <w:abstractNumId w:val="7"/>
  </w:num>
  <w:num w:numId="6" w16cid:durableId="1666736122">
    <w:abstractNumId w:val="4"/>
  </w:num>
  <w:num w:numId="7" w16cid:durableId="521866413">
    <w:abstractNumId w:val="2"/>
  </w:num>
  <w:num w:numId="8" w16cid:durableId="9349475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BC"/>
    <w:rsid w:val="00006DE3"/>
    <w:rsid w:val="00026424"/>
    <w:rsid w:val="000540CD"/>
    <w:rsid w:val="00075B41"/>
    <w:rsid w:val="00093F98"/>
    <w:rsid w:val="000946A6"/>
    <w:rsid w:val="000968F2"/>
    <w:rsid w:val="000C1137"/>
    <w:rsid w:val="000E01E2"/>
    <w:rsid w:val="00106534"/>
    <w:rsid w:val="001347B3"/>
    <w:rsid w:val="001449BC"/>
    <w:rsid w:val="001559D9"/>
    <w:rsid w:val="0016062B"/>
    <w:rsid w:val="00161C3A"/>
    <w:rsid w:val="00177F94"/>
    <w:rsid w:val="0018089D"/>
    <w:rsid w:val="00193AF1"/>
    <w:rsid w:val="001A6123"/>
    <w:rsid w:val="001B2D98"/>
    <w:rsid w:val="001D3441"/>
    <w:rsid w:val="001F00AD"/>
    <w:rsid w:val="00211A7A"/>
    <w:rsid w:val="002417FE"/>
    <w:rsid w:val="0024614F"/>
    <w:rsid w:val="00251AA0"/>
    <w:rsid w:val="00275D64"/>
    <w:rsid w:val="00281D7D"/>
    <w:rsid w:val="00283FC1"/>
    <w:rsid w:val="00290CC8"/>
    <w:rsid w:val="0029115F"/>
    <w:rsid w:val="002A0837"/>
    <w:rsid w:val="002B233E"/>
    <w:rsid w:val="002C5F4B"/>
    <w:rsid w:val="003050A5"/>
    <w:rsid w:val="00331634"/>
    <w:rsid w:val="003361AC"/>
    <w:rsid w:val="003537A5"/>
    <w:rsid w:val="00357827"/>
    <w:rsid w:val="00357D56"/>
    <w:rsid w:val="00383BDB"/>
    <w:rsid w:val="00397E39"/>
    <w:rsid w:val="003B5153"/>
    <w:rsid w:val="003C2734"/>
    <w:rsid w:val="003C46B4"/>
    <w:rsid w:val="003C6B8E"/>
    <w:rsid w:val="0041523E"/>
    <w:rsid w:val="004225CB"/>
    <w:rsid w:val="00433315"/>
    <w:rsid w:val="00434ABF"/>
    <w:rsid w:val="00482D61"/>
    <w:rsid w:val="004E35DA"/>
    <w:rsid w:val="0050567C"/>
    <w:rsid w:val="00516859"/>
    <w:rsid w:val="005323E5"/>
    <w:rsid w:val="00550AE3"/>
    <w:rsid w:val="005615F8"/>
    <w:rsid w:val="005639E4"/>
    <w:rsid w:val="00573DB6"/>
    <w:rsid w:val="005867F6"/>
    <w:rsid w:val="005C7A23"/>
    <w:rsid w:val="005F31F8"/>
    <w:rsid w:val="00631E8B"/>
    <w:rsid w:val="0063208B"/>
    <w:rsid w:val="00655A7E"/>
    <w:rsid w:val="00663588"/>
    <w:rsid w:val="00665D8A"/>
    <w:rsid w:val="00673526"/>
    <w:rsid w:val="006771A9"/>
    <w:rsid w:val="00692D2A"/>
    <w:rsid w:val="006A7996"/>
    <w:rsid w:val="006B27A0"/>
    <w:rsid w:val="006D1D52"/>
    <w:rsid w:val="006D5D21"/>
    <w:rsid w:val="006E5A72"/>
    <w:rsid w:val="006E73DC"/>
    <w:rsid w:val="00716807"/>
    <w:rsid w:val="00717A87"/>
    <w:rsid w:val="00733A98"/>
    <w:rsid w:val="00734D1F"/>
    <w:rsid w:val="00756CFB"/>
    <w:rsid w:val="007905EB"/>
    <w:rsid w:val="007A0F59"/>
    <w:rsid w:val="007A701B"/>
    <w:rsid w:val="007C6552"/>
    <w:rsid w:val="007E4EC1"/>
    <w:rsid w:val="007F168A"/>
    <w:rsid w:val="007F2317"/>
    <w:rsid w:val="00877B24"/>
    <w:rsid w:val="00881FDE"/>
    <w:rsid w:val="008C5475"/>
    <w:rsid w:val="008D7531"/>
    <w:rsid w:val="00905BC9"/>
    <w:rsid w:val="00906BF4"/>
    <w:rsid w:val="00916F13"/>
    <w:rsid w:val="00922320"/>
    <w:rsid w:val="00934CF0"/>
    <w:rsid w:val="009849D9"/>
    <w:rsid w:val="0099237B"/>
    <w:rsid w:val="00994B49"/>
    <w:rsid w:val="009A45B1"/>
    <w:rsid w:val="009C7BF2"/>
    <w:rsid w:val="009D1415"/>
    <w:rsid w:val="00A039B7"/>
    <w:rsid w:val="00A05ACD"/>
    <w:rsid w:val="00A277CB"/>
    <w:rsid w:val="00A37799"/>
    <w:rsid w:val="00A501A4"/>
    <w:rsid w:val="00A858CB"/>
    <w:rsid w:val="00A87EDC"/>
    <w:rsid w:val="00B11B4C"/>
    <w:rsid w:val="00B24AB7"/>
    <w:rsid w:val="00B307D0"/>
    <w:rsid w:val="00B43F23"/>
    <w:rsid w:val="00B50DC2"/>
    <w:rsid w:val="00B61E66"/>
    <w:rsid w:val="00B82F19"/>
    <w:rsid w:val="00B8553E"/>
    <w:rsid w:val="00B907BF"/>
    <w:rsid w:val="00BC4425"/>
    <w:rsid w:val="00BD27E0"/>
    <w:rsid w:val="00BD6948"/>
    <w:rsid w:val="00C01515"/>
    <w:rsid w:val="00C17315"/>
    <w:rsid w:val="00C3012B"/>
    <w:rsid w:val="00C41204"/>
    <w:rsid w:val="00C4487B"/>
    <w:rsid w:val="00C535A8"/>
    <w:rsid w:val="00C65524"/>
    <w:rsid w:val="00C74F85"/>
    <w:rsid w:val="00C8280A"/>
    <w:rsid w:val="00C91217"/>
    <w:rsid w:val="00C9375D"/>
    <w:rsid w:val="00CC2B24"/>
    <w:rsid w:val="00D10B8B"/>
    <w:rsid w:val="00D54AAD"/>
    <w:rsid w:val="00D62952"/>
    <w:rsid w:val="00D63859"/>
    <w:rsid w:val="00D72283"/>
    <w:rsid w:val="00DA7607"/>
    <w:rsid w:val="00DB02B9"/>
    <w:rsid w:val="00DF3CAD"/>
    <w:rsid w:val="00E02BBC"/>
    <w:rsid w:val="00E24FE1"/>
    <w:rsid w:val="00E338EF"/>
    <w:rsid w:val="00E77913"/>
    <w:rsid w:val="00E870F5"/>
    <w:rsid w:val="00E96C1F"/>
    <w:rsid w:val="00EA5DD1"/>
    <w:rsid w:val="00EB48E2"/>
    <w:rsid w:val="00ED11E8"/>
    <w:rsid w:val="00ED1B9B"/>
    <w:rsid w:val="00EE3811"/>
    <w:rsid w:val="00F272DD"/>
    <w:rsid w:val="00F33B5C"/>
    <w:rsid w:val="00F612E1"/>
    <w:rsid w:val="00F74EA9"/>
    <w:rsid w:val="00F91138"/>
    <w:rsid w:val="00F955D0"/>
    <w:rsid w:val="00FD043E"/>
    <w:rsid w:val="00FE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00593"/>
  <w15:chartTrackingRefBased/>
  <w15:docId w15:val="{68C36F6A-4335-4E55-9AAF-7BE29DD3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9B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9BC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1449BC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733A9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907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7E50D-622B-4D33-8AE4-4E3A703BD9D8}"/>
      </w:docPartPr>
      <w:docPartBody>
        <w:p w:rsidR="004F1D10" w:rsidRDefault="004F1D10">
          <w:r w:rsidRPr="00C840F4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10"/>
    <w:rsid w:val="004F1D10"/>
    <w:rsid w:val="00D10B8B"/>
    <w:rsid w:val="00E9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D1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4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Demelza Pilgrim</dc:creator>
  <cp:keywords/>
  <dc:description/>
  <cp:lastModifiedBy>Demelza Pilgrim</cp:lastModifiedBy>
  <cp:revision>158</cp:revision>
  <dcterms:created xsi:type="dcterms:W3CDTF">2023-10-11T12:13:00Z</dcterms:created>
  <dcterms:modified xsi:type="dcterms:W3CDTF">2025-08-14T15:47:00Z</dcterms:modified>
</cp:coreProperties>
</file>