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5622A" w14:textId="77777777" w:rsidR="00FA2A6F" w:rsidRDefault="00FA2A6F" w:rsidP="00FA2A6F">
      <w:pPr>
        <w:pStyle w:val="Heading1"/>
        <w:rPr>
          <w:rFonts w:ascii="Times New Roman" w:hAnsi="Times New Roman" w:cs="Times New Roman"/>
          <w:color w:val="auto"/>
          <w:sz w:val="24"/>
          <w:szCs w:val="24"/>
        </w:rPr>
      </w:pPr>
      <w:r>
        <w:rPr>
          <w:rFonts w:ascii="Times New Roman" w:hAnsi="Times New Roman" w:cs="Times New Roman"/>
          <w:color w:val="auto"/>
          <w:sz w:val="24"/>
          <w:szCs w:val="24"/>
        </w:rPr>
        <w:t>Investment Banking Workshop Questions</w:t>
      </w:r>
    </w:p>
    <w:p w14:paraId="3BBF6D34" w14:textId="3CC1837A" w:rsidR="00FA2A6F" w:rsidRPr="00743B7B" w:rsidRDefault="00FA2A6F" w:rsidP="00FA2A6F">
      <w:pPr>
        <w:pStyle w:val="Heading1"/>
        <w:rPr>
          <w:rFonts w:ascii="Times New Roman" w:hAnsi="Times New Roman" w:cs="Times New Roman"/>
          <w:b w:val="0"/>
          <w:bCs w:val="0"/>
          <w:color w:val="auto"/>
          <w:sz w:val="24"/>
          <w:szCs w:val="24"/>
        </w:rPr>
      </w:pPr>
      <w:r w:rsidRPr="00743B7B">
        <w:rPr>
          <w:rFonts w:ascii="Times New Roman" w:hAnsi="Times New Roman" w:cs="Times New Roman"/>
          <w:color w:val="auto"/>
          <w:sz w:val="24"/>
          <w:szCs w:val="24"/>
        </w:rPr>
        <w:t>UK Retail Bank Ringfencing Has Not Damaged Sector, Treasury Review Find</w:t>
      </w:r>
    </w:p>
    <w:p w14:paraId="39CD399C" w14:textId="77777777" w:rsidR="00FA2A6F" w:rsidRDefault="00FA2A6F" w:rsidP="00FA2A6F">
      <w:pPr>
        <w:pStyle w:val="Heading1"/>
        <w:rPr>
          <w:rFonts w:ascii="Times New Roman" w:hAnsi="Times New Roman" w:cs="Times New Roman"/>
          <w:color w:val="auto"/>
          <w:sz w:val="24"/>
          <w:szCs w:val="24"/>
        </w:rPr>
      </w:pPr>
      <w:r w:rsidRPr="00743B7B">
        <w:rPr>
          <w:rFonts w:ascii="Times New Roman" w:hAnsi="Times New Roman" w:cs="Times New Roman"/>
          <w:color w:val="auto"/>
          <w:sz w:val="24"/>
          <w:szCs w:val="24"/>
        </w:rPr>
        <w:t>Discussion Questions</w:t>
      </w:r>
    </w:p>
    <w:p w14:paraId="1127E7B9" w14:textId="77777777" w:rsidR="00FA2A6F" w:rsidRPr="005D001A" w:rsidRDefault="00FA2A6F" w:rsidP="00FA2A6F"/>
    <w:p w14:paraId="42F153B6" w14:textId="77777777" w:rsidR="00FA2A6F" w:rsidRPr="00743B7B" w:rsidRDefault="00FA2A6F" w:rsidP="00FA2A6F">
      <w:pPr>
        <w:rPr>
          <w:rFonts w:ascii="Times New Roman" w:hAnsi="Times New Roman" w:cs="Times New Roman"/>
          <w:sz w:val="24"/>
          <w:szCs w:val="24"/>
        </w:rPr>
      </w:pPr>
      <w:r>
        <w:rPr>
          <w:rFonts w:ascii="Times New Roman" w:hAnsi="Times New Roman" w:cs="Times New Roman"/>
          <w:sz w:val="24"/>
          <w:szCs w:val="24"/>
        </w:rPr>
        <w:t xml:space="preserve">1. </w:t>
      </w:r>
      <w:r w:rsidRPr="00743B7B">
        <w:rPr>
          <w:rFonts w:ascii="Times New Roman" w:hAnsi="Times New Roman" w:cs="Times New Roman"/>
          <w:sz w:val="24"/>
          <w:szCs w:val="24"/>
        </w:rPr>
        <w:t>What is the purpose of the UK’s ringfencing regime, and how does it affect investment banking operations?</w:t>
      </w:r>
    </w:p>
    <w:p w14:paraId="150BAC13" w14:textId="77777777" w:rsidR="00FA2A6F" w:rsidRPr="00743B7B" w:rsidRDefault="00FA2A6F" w:rsidP="00FA2A6F">
      <w:pPr>
        <w:rPr>
          <w:rFonts w:ascii="Times New Roman" w:hAnsi="Times New Roman" w:cs="Times New Roman"/>
          <w:sz w:val="24"/>
          <w:szCs w:val="24"/>
        </w:rPr>
      </w:pPr>
      <w:r>
        <w:rPr>
          <w:rFonts w:ascii="Times New Roman" w:hAnsi="Times New Roman" w:cs="Times New Roman"/>
          <w:sz w:val="24"/>
          <w:szCs w:val="24"/>
        </w:rPr>
        <w:t xml:space="preserve">2.  </w:t>
      </w:r>
      <w:r w:rsidRPr="00743B7B">
        <w:rPr>
          <w:rFonts w:ascii="Times New Roman" w:hAnsi="Times New Roman" w:cs="Times New Roman"/>
          <w:sz w:val="24"/>
          <w:szCs w:val="24"/>
        </w:rPr>
        <w:t>According to the Treasury review, what were the main findings regarding the impact of ringfencing on bank competitiveness and the mortgage market?</w:t>
      </w:r>
    </w:p>
    <w:p w14:paraId="37B7B703" w14:textId="77777777" w:rsidR="00FA2A6F" w:rsidRPr="00743B7B" w:rsidRDefault="00FA2A6F" w:rsidP="00FA2A6F">
      <w:pPr>
        <w:rPr>
          <w:rFonts w:ascii="Times New Roman" w:hAnsi="Times New Roman" w:cs="Times New Roman"/>
          <w:sz w:val="24"/>
          <w:szCs w:val="24"/>
        </w:rPr>
      </w:pPr>
      <w:r>
        <w:rPr>
          <w:rFonts w:ascii="Times New Roman" w:hAnsi="Times New Roman" w:cs="Times New Roman"/>
          <w:sz w:val="24"/>
          <w:szCs w:val="24"/>
        </w:rPr>
        <w:t xml:space="preserve">3.  </w:t>
      </w:r>
      <w:r w:rsidRPr="00743B7B">
        <w:rPr>
          <w:rFonts w:ascii="Times New Roman" w:hAnsi="Times New Roman" w:cs="Times New Roman"/>
          <w:sz w:val="24"/>
          <w:szCs w:val="24"/>
        </w:rPr>
        <w:t>What challenges and policy considerations arise from maintaining or adjusting the ringfencing threshold (currently £25bn in deposits)?</w:t>
      </w:r>
    </w:p>
    <w:p w14:paraId="5347BFE4" w14:textId="77777777" w:rsidR="00FA2A6F" w:rsidRPr="00743B7B" w:rsidRDefault="00FA2A6F" w:rsidP="00FA2A6F">
      <w:pPr>
        <w:rPr>
          <w:rFonts w:ascii="Times New Roman" w:hAnsi="Times New Roman" w:cs="Times New Roman"/>
          <w:sz w:val="24"/>
          <w:szCs w:val="24"/>
        </w:rPr>
      </w:pPr>
      <w:r>
        <w:rPr>
          <w:rFonts w:ascii="Times New Roman" w:hAnsi="Times New Roman" w:cs="Times New Roman"/>
          <w:sz w:val="24"/>
          <w:szCs w:val="24"/>
        </w:rPr>
        <w:t xml:space="preserve">4.  </w:t>
      </w:r>
      <w:r w:rsidRPr="00743B7B">
        <w:rPr>
          <w:rFonts w:ascii="Times New Roman" w:hAnsi="Times New Roman" w:cs="Times New Roman"/>
          <w:sz w:val="24"/>
          <w:szCs w:val="24"/>
        </w:rPr>
        <w:t>Some argue that ringfencing makes banks safer but less competitive, while others claim it only adds bureaucracy without preventing future crises. In your view, does ringfencing strike the right balance between financial stability and market efficiency? Why or why not?</w:t>
      </w:r>
    </w:p>
    <w:p w14:paraId="52029E9A" w14:textId="77777777" w:rsidR="00FA2A6F" w:rsidRPr="00743B7B" w:rsidRDefault="00FA2A6F" w:rsidP="00FA2A6F">
      <w:pPr>
        <w:rPr>
          <w:rFonts w:ascii="Times New Roman" w:hAnsi="Times New Roman" w:cs="Times New Roman"/>
          <w:sz w:val="24"/>
          <w:szCs w:val="24"/>
        </w:rPr>
      </w:pPr>
    </w:p>
    <w:p w14:paraId="6E0BE9F4" w14:textId="3524393F" w:rsidR="00CF753C" w:rsidRDefault="00000000" w:rsidP="00CF753C">
      <w:pPr>
        <w:pStyle w:val="Heading1"/>
      </w:pPr>
      <w:r>
        <w:t xml:space="preserve">Investment Banking MCQs </w:t>
      </w:r>
    </w:p>
    <w:p w14:paraId="60B9CA78" w14:textId="77777777" w:rsidR="00CF753C" w:rsidRDefault="00CF753C" w:rsidP="00CF753C">
      <w:pPr>
        <w:pStyle w:val="ListNumber"/>
        <w:numPr>
          <w:ilvl w:val="0"/>
          <w:numId w:val="0"/>
        </w:numPr>
        <w:ind w:left="360"/>
      </w:pPr>
    </w:p>
    <w:p w14:paraId="37A471C1" w14:textId="034AF7AA" w:rsidR="00932A76" w:rsidRDefault="00000000" w:rsidP="00CF753C">
      <w:pPr>
        <w:pStyle w:val="ListNumber"/>
        <w:numPr>
          <w:ilvl w:val="0"/>
          <w:numId w:val="0"/>
        </w:numPr>
      </w:pPr>
      <w:r>
        <w:t>1. What is the primary role of an investment bank in the primary market?</w:t>
      </w:r>
    </w:p>
    <w:p w14:paraId="3AACBDF9" w14:textId="77777777" w:rsidR="00932A76" w:rsidRDefault="00000000" w:rsidP="00886E7A">
      <w:pPr>
        <w:pStyle w:val="ListBullet"/>
        <w:numPr>
          <w:ilvl w:val="0"/>
          <w:numId w:val="0"/>
        </w:numPr>
        <w:ind w:left="360" w:hanging="360"/>
      </w:pPr>
      <w:r>
        <w:t>A) Trading existing securities</w:t>
      </w:r>
    </w:p>
    <w:p w14:paraId="1000D087" w14:textId="77777777" w:rsidR="00932A76" w:rsidRDefault="00000000" w:rsidP="00886E7A">
      <w:pPr>
        <w:pStyle w:val="ListBullet"/>
        <w:numPr>
          <w:ilvl w:val="0"/>
          <w:numId w:val="0"/>
        </w:numPr>
        <w:ind w:left="360" w:hanging="360"/>
      </w:pPr>
      <w:r>
        <w:t>B) Accepting retail deposits</w:t>
      </w:r>
    </w:p>
    <w:p w14:paraId="0A4C8112" w14:textId="77777777" w:rsidR="00932A76" w:rsidRDefault="00000000" w:rsidP="00886E7A">
      <w:pPr>
        <w:pStyle w:val="ListBullet"/>
        <w:numPr>
          <w:ilvl w:val="0"/>
          <w:numId w:val="0"/>
        </w:numPr>
        <w:ind w:left="360" w:hanging="360"/>
      </w:pPr>
      <w:r>
        <w:t>C) Underwriting and issuing new securities</w:t>
      </w:r>
    </w:p>
    <w:p w14:paraId="34004198" w14:textId="77777777" w:rsidR="00932A76" w:rsidRDefault="00000000" w:rsidP="00886E7A">
      <w:pPr>
        <w:pStyle w:val="ListBullet"/>
        <w:numPr>
          <w:ilvl w:val="0"/>
          <w:numId w:val="0"/>
        </w:numPr>
        <w:ind w:left="360" w:hanging="360"/>
      </w:pPr>
      <w:r>
        <w:t>D) Managing pension funds</w:t>
      </w:r>
    </w:p>
    <w:p w14:paraId="08E12496" w14:textId="77777777" w:rsidR="00932A76" w:rsidRDefault="00000000" w:rsidP="00CF753C">
      <w:pPr>
        <w:pStyle w:val="ListNumber"/>
        <w:numPr>
          <w:ilvl w:val="0"/>
          <w:numId w:val="0"/>
        </w:numPr>
      </w:pPr>
      <w:r>
        <w:t>2. When an investment bank acts as a market maker, it primarily:</w:t>
      </w:r>
    </w:p>
    <w:p w14:paraId="40454318" w14:textId="77777777" w:rsidR="00932A76" w:rsidRDefault="00000000" w:rsidP="00886E7A">
      <w:pPr>
        <w:pStyle w:val="ListBullet"/>
        <w:numPr>
          <w:ilvl w:val="0"/>
          <w:numId w:val="0"/>
        </w:numPr>
        <w:ind w:left="360" w:hanging="360"/>
      </w:pPr>
      <w:r>
        <w:t>A) Guarantees deposits</w:t>
      </w:r>
    </w:p>
    <w:p w14:paraId="3C2BB6D4" w14:textId="77777777" w:rsidR="00932A76" w:rsidRDefault="00000000" w:rsidP="00886E7A">
      <w:pPr>
        <w:pStyle w:val="ListBullet"/>
        <w:numPr>
          <w:ilvl w:val="0"/>
          <w:numId w:val="0"/>
        </w:numPr>
        <w:ind w:left="360" w:hanging="360"/>
      </w:pPr>
      <w:r>
        <w:t>B) Provides liquidity by buying and selling securities</w:t>
      </w:r>
    </w:p>
    <w:p w14:paraId="7411A4F3" w14:textId="77777777" w:rsidR="00932A76" w:rsidRDefault="00000000" w:rsidP="00886E7A">
      <w:pPr>
        <w:pStyle w:val="ListBullet"/>
        <w:numPr>
          <w:ilvl w:val="0"/>
          <w:numId w:val="0"/>
        </w:numPr>
        <w:ind w:left="360" w:hanging="360"/>
      </w:pPr>
      <w:r>
        <w:t>C) Issues new shares</w:t>
      </w:r>
    </w:p>
    <w:p w14:paraId="63F1F87C" w14:textId="77777777" w:rsidR="00932A76" w:rsidRDefault="00000000" w:rsidP="00886E7A">
      <w:pPr>
        <w:pStyle w:val="ListBullet"/>
        <w:numPr>
          <w:ilvl w:val="0"/>
          <w:numId w:val="0"/>
        </w:numPr>
        <w:ind w:left="360" w:hanging="360"/>
      </w:pPr>
      <w:r>
        <w:t>D) Regulates capital markets</w:t>
      </w:r>
    </w:p>
    <w:p w14:paraId="54D690C7" w14:textId="77777777" w:rsidR="00932A76" w:rsidRDefault="00000000" w:rsidP="00CF753C">
      <w:pPr>
        <w:pStyle w:val="ListNumber"/>
        <w:numPr>
          <w:ilvl w:val="0"/>
          <w:numId w:val="0"/>
        </w:numPr>
      </w:pPr>
      <w:r>
        <w:t>3. In an IPO, the underwriter’s main responsibility is to:</w:t>
      </w:r>
    </w:p>
    <w:p w14:paraId="467CF311" w14:textId="77777777" w:rsidR="00932A76" w:rsidRDefault="00000000" w:rsidP="00886E7A">
      <w:pPr>
        <w:pStyle w:val="ListBullet"/>
        <w:numPr>
          <w:ilvl w:val="0"/>
          <w:numId w:val="0"/>
        </w:numPr>
        <w:ind w:left="360" w:hanging="360"/>
      </w:pPr>
      <w:r>
        <w:t>A) Set the interest rate</w:t>
      </w:r>
    </w:p>
    <w:p w14:paraId="4285A5AC" w14:textId="77777777" w:rsidR="00932A76" w:rsidRDefault="00000000" w:rsidP="00886E7A">
      <w:pPr>
        <w:pStyle w:val="ListBullet"/>
        <w:numPr>
          <w:ilvl w:val="0"/>
          <w:numId w:val="0"/>
        </w:numPr>
        <w:ind w:left="360" w:hanging="360"/>
      </w:pPr>
      <w:r>
        <w:lastRenderedPageBreak/>
        <w:t>B) Purchase and resell new shares to investors</w:t>
      </w:r>
    </w:p>
    <w:p w14:paraId="1C3190CD" w14:textId="77777777" w:rsidR="00932A76" w:rsidRDefault="00000000" w:rsidP="00886E7A">
      <w:pPr>
        <w:pStyle w:val="ListBullet"/>
        <w:numPr>
          <w:ilvl w:val="0"/>
          <w:numId w:val="0"/>
        </w:numPr>
        <w:ind w:left="360" w:hanging="360"/>
      </w:pPr>
      <w:r>
        <w:t>C) Supervise stock exchange listings</w:t>
      </w:r>
    </w:p>
    <w:p w14:paraId="348CCFBB" w14:textId="77777777" w:rsidR="00932A76" w:rsidRDefault="00000000" w:rsidP="00886E7A">
      <w:pPr>
        <w:pStyle w:val="ListBullet"/>
        <w:numPr>
          <w:ilvl w:val="0"/>
          <w:numId w:val="0"/>
        </w:numPr>
        <w:ind w:left="360" w:hanging="360"/>
      </w:pPr>
      <w:r>
        <w:t>D) Provide retail brokerage services</w:t>
      </w:r>
    </w:p>
    <w:p w14:paraId="190A08CF" w14:textId="77777777" w:rsidR="00932A76" w:rsidRDefault="00000000" w:rsidP="00CF753C">
      <w:pPr>
        <w:pStyle w:val="ListNumber"/>
        <w:numPr>
          <w:ilvl w:val="0"/>
          <w:numId w:val="0"/>
        </w:numPr>
      </w:pPr>
      <w:r>
        <w:t>4. Equity research departments in investment banks mainly:</w:t>
      </w:r>
    </w:p>
    <w:p w14:paraId="3100B8CE" w14:textId="77777777" w:rsidR="00932A76" w:rsidRDefault="00000000" w:rsidP="00886E7A">
      <w:pPr>
        <w:pStyle w:val="ListBullet"/>
        <w:numPr>
          <w:ilvl w:val="0"/>
          <w:numId w:val="0"/>
        </w:numPr>
        <w:ind w:left="360" w:hanging="360"/>
      </w:pPr>
      <w:r>
        <w:t>A) Monitor government spending</w:t>
      </w:r>
    </w:p>
    <w:p w14:paraId="03BE74E1" w14:textId="77777777" w:rsidR="00932A76" w:rsidRDefault="00000000" w:rsidP="00886E7A">
      <w:pPr>
        <w:pStyle w:val="ListBullet"/>
        <w:numPr>
          <w:ilvl w:val="0"/>
          <w:numId w:val="0"/>
        </w:numPr>
        <w:ind w:left="360" w:hanging="360"/>
      </w:pPr>
      <w:r>
        <w:t>B) Produce reports with investment recommendations</w:t>
      </w:r>
    </w:p>
    <w:p w14:paraId="3C969E80" w14:textId="77777777" w:rsidR="00932A76" w:rsidRDefault="00000000" w:rsidP="00886E7A">
      <w:pPr>
        <w:pStyle w:val="ListBullet"/>
        <w:numPr>
          <w:ilvl w:val="0"/>
          <w:numId w:val="0"/>
        </w:numPr>
        <w:ind w:left="360" w:hanging="360"/>
      </w:pPr>
      <w:r>
        <w:t>C) Collect customer deposits</w:t>
      </w:r>
    </w:p>
    <w:p w14:paraId="794B6844" w14:textId="77777777" w:rsidR="00932A76" w:rsidRDefault="00000000" w:rsidP="00886E7A">
      <w:pPr>
        <w:pStyle w:val="ListBullet"/>
        <w:numPr>
          <w:ilvl w:val="0"/>
          <w:numId w:val="0"/>
        </w:numPr>
        <w:ind w:left="360" w:hanging="360"/>
      </w:pPr>
      <w:r>
        <w:t>D) Issue corporate bonds</w:t>
      </w:r>
    </w:p>
    <w:p w14:paraId="5CEBFBC0" w14:textId="77777777" w:rsidR="00932A76" w:rsidRDefault="00000000" w:rsidP="00CF753C">
      <w:pPr>
        <w:pStyle w:val="ListNumber"/>
        <w:numPr>
          <w:ilvl w:val="0"/>
          <w:numId w:val="0"/>
        </w:numPr>
      </w:pPr>
      <w:r>
        <w:t>5. Which function typically earns income through management fees and portfolio commissions?</w:t>
      </w:r>
    </w:p>
    <w:p w14:paraId="6425E91D" w14:textId="77777777" w:rsidR="00932A76" w:rsidRDefault="00000000" w:rsidP="00886E7A">
      <w:pPr>
        <w:pStyle w:val="ListBullet"/>
        <w:numPr>
          <w:ilvl w:val="0"/>
          <w:numId w:val="0"/>
        </w:numPr>
        <w:ind w:left="360" w:hanging="360"/>
      </w:pPr>
      <w:r>
        <w:t>A) Proprietary trading</w:t>
      </w:r>
    </w:p>
    <w:p w14:paraId="1D6CDAC0" w14:textId="77777777" w:rsidR="00932A76" w:rsidRDefault="00000000" w:rsidP="00886E7A">
      <w:pPr>
        <w:pStyle w:val="ListBullet"/>
        <w:numPr>
          <w:ilvl w:val="0"/>
          <w:numId w:val="0"/>
        </w:numPr>
        <w:ind w:left="360" w:hanging="360"/>
      </w:pPr>
      <w:r>
        <w:t>B) Asset management</w:t>
      </w:r>
    </w:p>
    <w:p w14:paraId="7410A9B9" w14:textId="77777777" w:rsidR="00932A76" w:rsidRDefault="00000000" w:rsidP="00886E7A">
      <w:pPr>
        <w:pStyle w:val="ListBullet"/>
        <w:numPr>
          <w:ilvl w:val="0"/>
          <w:numId w:val="0"/>
        </w:numPr>
        <w:ind w:left="360" w:hanging="360"/>
      </w:pPr>
      <w:r>
        <w:t>C) Underwriting</w:t>
      </w:r>
    </w:p>
    <w:p w14:paraId="3E4C2454" w14:textId="77777777" w:rsidR="00932A76" w:rsidRDefault="00000000" w:rsidP="00886E7A">
      <w:pPr>
        <w:pStyle w:val="ListBullet"/>
        <w:numPr>
          <w:ilvl w:val="0"/>
          <w:numId w:val="0"/>
        </w:numPr>
        <w:ind w:left="360" w:hanging="360"/>
      </w:pPr>
      <w:r>
        <w:t>D) Equity sales</w:t>
      </w:r>
    </w:p>
    <w:p w14:paraId="0A1A89C1" w14:textId="77777777" w:rsidR="00932A76" w:rsidRDefault="00000000" w:rsidP="00CF753C">
      <w:pPr>
        <w:pStyle w:val="ListNumber"/>
        <w:numPr>
          <w:ilvl w:val="0"/>
          <w:numId w:val="0"/>
        </w:numPr>
      </w:pPr>
      <w:r>
        <w:t>6. The difference between the bid and ask price in trading is known as:</w:t>
      </w:r>
    </w:p>
    <w:p w14:paraId="37235F6B" w14:textId="77777777" w:rsidR="00932A76" w:rsidRDefault="00000000" w:rsidP="00886E7A">
      <w:pPr>
        <w:pStyle w:val="ListBullet"/>
        <w:numPr>
          <w:ilvl w:val="0"/>
          <w:numId w:val="0"/>
        </w:numPr>
        <w:ind w:left="360" w:hanging="360"/>
      </w:pPr>
      <w:r>
        <w:t>A) Market spread</w:t>
      </w:r>
    </w:p>
    <w:p w14:paraId="63106F73" w14:textId="083BB1A8" w:rsidR="00932A76" w:rsidRDefault="00886E7A" w:rsidP="00886E7A">
      <w:pPr>
        <w:pStyle w:val="ListBullet"/>
        <w:numPr>
          <w:ilvl w:val="0"/>
          <w:numId w:val="0"/>
        </w:numPr>
        <w:ind w:left="360" w:hanging="360"/>
      </w:pPr>
      <w:r>
        <w:t>.B) Liquidity ratio</w:t>
      </w:r>
    </w:p>
    <w:p w14:paraId="089077FB" w14:textId="77777777" w:rsidR="00932A76" w:rsidRDefault="00000000" w:rsidP="00886E7A">
      <w:pPr>
        <w:pStyle w:val="ListBullet"/>
        <w:numPr>
          <w:ilvl w:val="0"/>
          <w:numId w:val="0"/>
        </w:numPr>
        <w:ind w:left="360" w:hanging="360"/>
      </w:pPr>
      <w:r>
        <w:t>C) Discount rate</w:t>
      </w:r>
    </w:p>
    <w:p w14:paraId="29578C8F" w14:textId="77777777" w:rsidR="00932A76" w:rsidRDefault="00000000" w:rsidP="00886E7A">
      <w:pPr>
        <w:pStyle w:val="ListBullet"/>
        <w:numPr>
          <w:ilvl w:val="0"/>
          <w:numId w:val="0"/>
        </w:numPr>
        <w:ind w:left="360" w:hanging="360"/>
      </w:pPr>
      <w:r>
        <w:t>D) Exchange margin</w:t>
      </w:r>
    </w:p>
    <w:p w14:paraId="1EB82284" w14:textId="77777777" w:rsidR="00932A76" w:rsidRDefault="00000000" w:rsidP="00CF753C">
      <w:pPr>
        <w:pStyle w:val="ListNumber"/>
        <w:numPr>
          <w:ilvl w:val="0"/>
          <w:numId w:val="0"/>
        </w:numPr>
      </w:pPr>
      <w:r>
        <w:t>7. Proprietary trading involves:</w:t>
      </w:r>
    </w:p>
    <w:p w14:paraId="1910F042" w14:textId="77777777" w:rsidR="00932A76" w:rsidRDefault="00000000" w:rsidP="00886E7A">
      <w:pPr>
        <w:pStyle w:val="ListBullet"/>
        <w:numPr>
          <w:ilvl w:val="0"/>
          <w:numId w:val="0"/>
        </w:numPr>
        <w:ind w:left="360" w:hanging="360"/>
      </w:pPr>
      <w:r>
        <w:t>A) Trading client funds</w:t>
      </w:r>
    </w:p>
    <w:p w14:paraId="39DDC056" w14:textId="77777777" w:rsidR="00932A76" w:rsidRDefault="00000000" w:rsidP="00886E7A">
      <w:pPr>
        <w:pStyle w:val="ListBullet"/>
        <w:numPr>
          <w:ilvl w:val="0"/>
          <w:numId w:val="0"/>
        </w:numPr>
        <w:ind w:left="360" w:hanging="360"/>
      </w:pPr>
      <w:r>
        <w:t>B) Trading the bank’s own funds for profit</w:t>
      </w:r>
    </w:p>
    <w:p w14:paraId="0B286B1A" w14:textId="77777777" w:rsidR="00932A76" w:rsidRDefault="00000000" w:rsidP="00886E7A">
      <w:pPr>
        <w:pStyle w:val="ListBullet"/>
        <w:numPr>
          <w:ilvl w:val="0"/>
          <w:numId w:val="0"/>
        </w:numPr>
        <w:ind w:left="360" w:hanging="360"/>
      </w:pPr>
      <w:r>
        <w:t>C) Supervising public listings</w:t>
      </w:r>
    </w:p>
    <w:p w14:paraId="28A17F57" w14:textId="77777777" w:rsidR="00932A76" w:rsidRDefault="00000000" w:rsidP="00886E7A">
      <w:pPr>
        <w:pStyle w:val="ListBullet"/>
        <w:numPr>
          <w:ilvl w:val="0"/>
          <w:numId w:val="0"/>
        </w:numPr>
        <w:ind w:left="360" w:hanging="360"/>
      </w:pPr>
      <w:r>
        <w:t>D) Advising regulators</w:t>
      </w:r>
    </w:p>
    <w:p w14:paraId="569EFD9A" w14:textId="77777777" w:rsidR="00932A76" w:rsidRDefault="00000000" w:rsidP="00CF753C">
      <w:pPr>
        <w:pStyle w:val="ListNumber"/>
        <w:numPr>
          <w:ilvl w:val="0"/>
          <w:numId w:val="0"/>
        </w:numPr>
      </w:pPr>
      <w:r>
        <w:t>8. What is a key risk of proprietary trading?</w:t>
      </w:r>
    </w:p>
    <w:p w14:paraId="2C73E459" w14:textId="77777777" w:rsidR="00932A76" w:rsidRDefault="00000000" w:rsidP="00886E7A">
      <w:pPr>
        <w:pStyle w:val="ListBullet"/>
        <w:numPr>
          <w:ilvl w:val="0"/>
          <w:numId w:val="0"/>
        </w:numPr>
        <w:ind w:left="360" w:hanging="360"/>
      </w:pPr>
      <w:r>
        <w:t>A) Loss of client deposits</w:t>
      </w:r>
    </w:p>
    <w:p w14:paraId="750BF748" w14:textId="77777777" w:rsidR="00932A76" w:rsidRDefault="00000000" w:rsidP="00886E7A">
      <w:pPr>
        <w:pStyle w:val="ListBullet"/>
        <w:numPr>
          <w:ilvl w:val="0"/>
          <w:numId w:val="0"/>
        </w:numPr>
        <w:ind w:left="360" w:hanging="360"/>
      </w:pPr>
      <w:r>
        <w:t>B) Conflicts of interest and high financial exposure</w:t>
      </w:r>
    </w:p>
    <w:p w14:paraId="671A73E6" w14:textId="77777777" w:rsidR="00932A76" w:rsidRDefault="00000000" w:rsidP="00886E7A">
      <w:pPr>
        <w:pStyle w:val="ListBullet"/>
        <w:numPr>
          <w:ilvl w:val="0"/>
          <w:numId w:val="0"/>
        </w:numPr>
        <w:ind w:left="360" w:hanging="360"/>
      </w:pPr>
      <w:r>
        <w:t>C) Market transparency</w:t>
      </w:r>
    </w:p>
    <w:p w14:paraId="7CDD2A60" w14:textId="77777777" w:rsidR="00932A76" w:rsidRDefault="00000000" w:rsidP="00886E7A">
      <w:pPr>
        <w:pStyle w:val="ListBullet"/>
        <w:numPr>
          <w:ilvl w:val="0"/>
          <w:numId w:val="0"/>
        </w:numPr>
        <w:ind w:left="360" w:hanging="360"/>
      </w:pPr>
      <w:r>
        <w:t>D) Liquidity support</w:t>
      </w:r>
    </w:p>
    <w:p w14:paraId="4BAF8D53" w14:textId="77777777" w:rsidR="00932A76" w:rsidRDefault="00000000" w:rsidP="00CF753C">
      <w:pPr>
        <w:pStyle w:val="ListNumber"/>
        <w:numPr>
          <w:ilvl w:val="0"/>
          <w:numId w:val="0"/>
        </w:numPr>
      </w:pPr>
      <w:r>
        <w:t>9. Investment banks differ from retail banks because they:</w:t>
      </w:r>
    </w:p>
    <w:p w14:paraId="28CD8B16" w14:textId="77777777" w:rsidR="00932A76" w:rsidRDefault="00000000" w:rsidP="00886E7A">
      <w:pPr>
        <w:pStyle w:val="ListBullet"/>
        <w:numPr>
          <w:ilvl w:val="0"/>
          <w:numId w:val="0"/>
        </w:numPr>
        <w:ind w:left="360" w:hanging="360"/>
      </w:pPr>
      <w:r>
        <w:t>A) Provide personal savings accounts</w:t>
      </w:r>
    </w:p>
    <w:p w14:paraId="705D8DFA" w14:textId="77777777" w:rsidR="00932A76" w:rsidRDefault="00000000" w:rsidP="00886E7A">
      <w:pPr>
        <w:pStyle w:val="ListBullet"/>
        <w:numPr>
          <w:ilvl w:val="0"/>
          <w:numId w:val="0"/>
        </w:numPr>
        <w:ind w:left="360" w:hanging="360"/>
      </w:pPr>
      <w:r>
        <w:t>B) Deal mainly in securities and corporate finance</w:t>
      </w:r>
    </w:p>
    <w:p w14:paraId="501C987F" w14:textId="77777777" w:rsidR="00932A76" w:rsidRDefault="00000000" w:rsidP="00886E7A">
      <w:pPr>
        <w:pStyle w:val="ListBullet"/>
        <w:numPr>
          <w:ilvl w:val="0"/>
          <w:numId w:val="0"/>
        </w:numPr>
        <w:ind w:left="360" w:hanging="360"/>
      </w:pPr>
      <w:r>
        <w:t>C) Offer consumer credit</w:t>
      </w:r>
    </w:p>
    <w:p w14:paraId="74131088" w14:textId="77777777" w:rsidR="00932A76" w:rsidRDefault="00000000" w:rsidP="00886E7A">
      <w:pPr>
        <w:pStyle w:val="ListBullet"/>
        <w:numPr>
          <w:ilvl w:val="0"/>
          <w:numId w:val="0"/>
        </w:numPr>
        <w:ind w:left="360" w:hanging="360"/>
      </w:pPr>
      <w:r>
        <w:t>D) Are government-owned</w:t>
      </w:r>
    </w:p>
    <w:p w14:paraId="1A6E2DCA" w14:textId="77777777" w:rsidR="00932A76" w:rsidRDefault="00000000" w:rsidP="00CF753C">
      <w:pPr>
        <w:pStyle w:val="ListNumber"/>
        <w:numPr>
          <w:ilvl w:val="0"/>
          <w:numId w:val="0"/>
        </w:numPr>
      </w:pPr>
      <w:r>
        <w:t>10. Which of the following is an ethical issue in investment banking?</w:t>
      </w:r>
    </w:p>
    <w:p w14:paraId="0FDF65F1" w14:textId="77777777" w:rsidR="00932A76" w:rsidRDefault="00000000" w:rsidP="00886E7A">
      <w:pPr>
        <w:pStyle w:val="ListBullet"/>
        <w:numPr>
          <w:ilvl w:val="0"/>
          <w:numId w:val="0"/>
        </w:numPr>
        <w:ind w:left="360" w:hanging="360"/>
      </w:pPr>
      <w:r>
        <w:lastRenderedPageBreak/>
        <w:t>A) Providing loans to small businesses</w:t>
      </w:r>
    </w:p>
    <w:p w14:paraId="085693F0" w14:textId="77777777" w:rsidR="00932A76" w:rsidRDefault="00000000" w:rsidP="00886E7A">
      <w:pPr>
        <w:pStyle w:val="ListBullet"/>
        <w:numPr>
          <w:ilvl w:val="0"/>
          <w:numId w:val="0"/>
        </w:numPr>
        <w:ind w:left="360" w:hanging="360"/>
      </w:pPr>
      <w:r>
        <w:t>B) Insider trading and misuse of confidential information</w:t>
      </w:r>
    </w:p>
    <w:p w14:paraId="7C76194D" w14:textId="77777777" w:rsidR="00932A76" w:rsidRDefault="00000000" w:rsidP="00886E7A">
      <w:pPr>
        <w:pStyle w:val="ListBullet"/>
        <w:numPr>
          <w:ilvl w:val="0"/>
          <w:numId w:val="0"/>
        </w:numPr>
        <w:ind w:left="360" w:hanging="360"/>
      </w:pPr>
      <w:r>
        <w:t>C) Offering research reports</w:t>
      </w:r>
    </w:p>
    <w:p w14:paraId="59B5AB3D" w14:textId="77777777" w:rsidR="00932A76" w:rsidRDefault="00000000" w:rsidP="00886E7A">
      <w:pPr>
        <w:pStyle w:val="ListBullet"/>
        <w:numPr>
          <w:ilvl w:val="0"/>
          <w:numId w:val="0"/>
        </w:numPr>
        <w:ind w:left="360" w:hanging="360"/>
      </w:pPr>
      <w:r>
        <w:t>D) Setting interest rates</w:t>
      </w:r>
    </w:p>
    <w:p w14:paraId="29771E33" w14:textId="77777777" w:rsidR="00932A76" w:rsidRDefault="00000000" w:rsidP="00CF753C">
      <w:pPr>
        <w:pStyle w:val="ListNumber"/>
        <w:numPr>
          <w:ilvl w:val="0"/>
          <w:numId w:val="0"/>
        </w:numPr>
      </w:pPr>
      <w:r>
        <w:t>11. What does a “Chinese Wall” in banking refer to?</w:t>
      </w:r>
    </w:p>
    <w:p w14:paraId="59CE589A" w14:textId="77777777" w:rsidR="00932A76" w:rsidRDefault="00000000" w:rsidP="00886E7A">
      <w:pPr>
        <w:pStyle w:val="ListBullet"/>
        <w:numPr>
          <w:ilvl w:val="0"/>
          <w:numId w:val="0"/>
        </w:numPr>
        <w:ind w:left="360" w:hanging="360"/>
      </w:pPr>
      <w:r>
        <w:t>A) A risk management system</w:t>
      </w:r>
    </w:p>
    <w:p w14:paraId="5C29F01F" w14:textId="77777777" w:rsidR="00932A76" w:rsidRDefault="00000000" w:rsidP="00886E7A">
      <w:pPr>
        <w:pStyle w:val="ListBullet"/>
        <w:numPr>
          <w:ilvl w:val="0"/>
          <w:numId w:val="0"/>
        </w:numPr>
        <w:ind w:left="360" w:hanging="360"/>
      </w:pPr>
      <w:r>
        <w:t>B) A barrier separating advisory and trading teams to prevent conflicts</w:t>
      </w:r>
    </w:p>
    <w:p w14:paraId="4FEDCFD8" w14:textId="77777777" w:rsidR="00932A76" w:rsidRDefault="00000000" w:rsidP="00886E7A">
      <w:pPr>
        <w:pStyle w:val="ListBullet"/>
        <w:numPr>
          <w:ilvl w:val="0"/>
          <w:numId w:val="0"/>
        </w:numPr>
        <w:ind w:left="360" w:hanging="360"/>
      </w:pPr>
      <w:r>
        <w:t>C) A type of derivative product</w:t>
      </w:r>
    </w:p>
    <w:p w14:paraId="714B7199" w14:textId="77777777" w:rsidR="00932A76" w:rsidRDefault="00000000" w:rsidP="00886E7A">
      <w:pPr>
        <w:pStyle w:val="ListBullet"/>
        <w:numPr>
          <w:ilvl w:val="0"/>
          <w:numId w:val="0"/>
        </w:numPr>
        <w:ind w:left="360" w:hanging="360"/>
      </w:pPr>
      <w:r>
        <w:t>D) A government regulation from China</w:t>
      </w:r>
    </w:p>
    <w:p w14:paraId="7651FC81" w14:textId="77777777" w:rsidR="00932A76" w:rsidRDefault="00000000" w:rsidP="00CF753C">
      <w:pPr>
        <w:pStyle w:val="ListNumber"/>
        <w:numPr>
          <w:ilvl w:val="0"/>
          <w:numId w:val="0"/>
        </w:numPr>
      </w:pPr>
      <w:r>
        <w:t>12. Front-running is considered unethical because it involves:</w:t>
      </w:r>
    </w:p>
    <w:p w14:paraId="4250DFDE" w14:textId="77777777" w:rsidR="00932A76" w:rsidRDefault="00000000" w:rsidP="00886E7A">
      <w:pPr>
        <w:pStyle w:val="ListBullet"/>
        <w:numPr>
          <w:ilvl w:val="0"/>
          <w:numId w:val="0"/>
        </w:numPr>
        <w:ind w:left="360" w:hanging="360"/>
      </w:pPr>
      <w:r>
        <w:t>A) Delaying client orders</w:t>
      </w:r>
    </w:p>
    <w:p w14:paraId="33A91CFE" w14:textId="77777777" w:rsidR="00932A76" w:rsidRDefault="00000000" w:rsidP="00886E7A">
      <w:pPr>
        <w:pStyle w:val="ListBullet"/>
        <w:numPr>
          <w:ilvl w:val="0"/>
          <w:numId w:val="0"/>
        </w:numPr>
        <w:ind w:left="360" w:hanging="360"/>
      </w:pPr>
      <w:r>
        <w:t>B) Trading ahead of client orders for profit</w:t>
      </w:r>
    </w:p>
    <w:p w14:paraId="79CA11D7" w14:textId="77777777" w:rsidR="00932A76" w:rsidRDefault="00000000" w:rsidP="00886E7A">
      <w:pPr>
        <w:pStyle w:val="ListBullet"/>
        <w:numPr>
          <w:ilvl w:val="0"/>
          <w:numId w:val="0"/>
        </w:numPr>
        <w:ind w:left="360" w:hanging="360"/>
      </w:pPr>
      <w:r>
        <w:t>C) Ignoring market news</w:t>
      </w:r>
    </w:p>
    <w:p w14:paraId="581B4F94" w14:textId="77777777" w:rsidR="00932A76" w:rsidRDefault="00000000" w:rsidP="00886E7A">
      <w:pPr>
        <w:pStyle w:val="ListBullet"/>
        <w:numPr>
          <w:ilvl w:val="0"/>
          <w:numId w:val="0"/>
        </w:numPr>
        <w:ind w:left="360" w:hanging="360"/>
      </w:pPr>
      <w:r>
        <w:t>D) Mispricing assets</w:t>
      </w:r>
    </w:p>
    <w:p w14:paraId="076A35A7" w14:textId="77777777" w:rsidR="00CF753C" w:rsidRDefault="00CF753C" w:rsidP="00CF753C">
      <w:pPr>
        <w:pStyle w:val="ListNumber"/>
        <w:numPr>
          <w:ilvl w:val="0"/>
          <w:numId w:val="0"/>
        </w:numPr>
      </w:pPr>
    </w:p>
    <w:p w14:paraId="589F83D6" w14:textId="77777777" w:rsidR="00CF753C" w:rsidRDefault="00CF753C" w:rsidP="00CF753C">
      <w:pPr>
        <w:pStyle w:val="ListNumber"/>
        <w:numPr>
          <w:ilvl w:val="0"/>
          <w:numId w:val="0"/>
        </w:numPr>
      </w:pPr>
    </w:p>
    <w:p w14:paraId="2CADFCEB" w14:textId="77777777" w:rsidR="00886E7A" w:rsidRDefault="00886E7A" w:rsidP="00CF753C">
      <w:pPr>
        <w:pStyle w:val="ListNumber"/>
        <w:numPr>
          <w:ilvl w:val="0"/>
          <w:numId w:val="0"/>
        </w:numPr>
      </w:pPr>
    </w:p>
    <w:p w14:paraId="3BF2184D" w14:textId="77777777" w:rsidR="00CF753C" w:rsidRDefault="00CF753C" w:rsidP="00CF753C">
      <w:pPr>
        <w:pStyle w:val="ListNumber"/>
        <w:numPr>
          <w:ilvl w:val="0"/>
          <w:numId w:val="0"/>
        </w:numPr>
      </w:pPr>
    </w:p>
    <w:p w14:paraId="45225C45" w14:textId="77777777" w:rsidR="00CF753C" w:rsidRDefault="00CF753C" w:rsidP="00CF753C">
      <w:pPr>
        <w:pStyle w:val="ListNumber"/>
        <w:numPr>
          <w:ilvl w:val="0"/>
          <w:numId w:val="0"/>
        </w:numPr>
      </w:pPr>
    </w:p>
    <w:p w14:paraId="2AC8BEF4" w14:textId="519B1285" w:rsidR="00932A76" w:rsidRDefault="00000000" w:rsidP="00CF753C">
      <w:pPr>
        <w:pStyle w:val="ListNumber"/>
        <w:numPr>
          <w:ilvl w:val="0"/>
          <w:numId w:val="0"/>
        </w:numPr>
      </w:pPr>
      <w:r>
        <w:t>13. The “Volcker Rule” was introduced primarily to:</w:t>
      </w:r>
    </w:p>
    <w:p w14:paraId="7252567A" w14:textId="77777777" w:rsidR="00932A76" w:rsidRDefault="00000000" w:rsidP="00886E7A">
      <w:pPr>
        <w:pStyle w:val="ListBullet"/>
        <w:numPr>
          <w:ilvl w:val="0"/>
          <w:numId w:val="0"/>
        </w:numPr>
        <w:ind w:left="360" w:hanging="360"/>
      </w:pPr>
      <w:r>
        <w:t>A) Prevent proprietary trading by commercial banks</w:t>
      </w:r>
    </w:p>
    <w:p w14:paraId="5BCC7D3B" w14:textId="77777777" w:rsidR="00932A76" w:rsidRDefault="00000000" w:rsidP="00886E7A">
      <w:pPr>
        <w:pStyle w:val="ListBullet"/>
        <w:numPr>
          <w:ilvl w:val="0"/>
          <w:numId w:val="0"/>
        </w:numPr>
        <w:ind w:left="360" w:hanging="360"/>
      </w:pPr>
      <w:r>
        <w:t>B) Encourage investment in derivatives</w:t>
      </w:r>
    </w:p>
    <w:p w14:paraId="4EED2476" w14:textId="77777777" w:rsidR="00932A76" w:rsidRDefault="00000000" w:rsidP="00886E7A">
      <w:pPr>
        <w:pStyle w:val="ListBullet"/>
        <w:numPr>
          <w:ilvl w:val="0"/>
          <w:numId w:val="0"/>
        </w:numPr>
        <w:ind w:left="360" w:hanging="360"/>
      </w:pPr>
      <w:r>
        <w:t>C) Allow mixing of retail and investment operations</w:t>
      </w:r>
    </w:p>
    <w:p w14:paraId="7A9CAF83" w14:textId="77777777" w:rsidR="00932A76" w:rsidRDefault="00000000" w:rsidP="00886E7A">
      <w:pPr>
        <w:pStyle w:val="ListBullet"/>
        <w:numPr>
          <w:ilvl w:val="0"/>
          <w:numId w:val="0"/>
        </w:numPr>
        <w:ind w:left="360" w:hanging="360"/>
      </w:pPr>
      <w:r>
        <w:t>D) Remove capital adequacy requirements</w:t>
      </w:r>
    </w:p>
    <w:p w14:paraId="68061CF6" w14:textId="77777777" w:rsidR="00932A76" w:rsidRDefault="00000000" w:rsidP="00CF753C">
      <w:pPr>
        <w:pStyle w:val="ListNumber"/>
        <w:numPr>
          <w:ilvl w:val="0"/>
          <w:numId w:val="0"/>
        </w:numPr>
      </w:pPr>
      <w:r>
        <w:t>14. Ring-fencing in UK banking refers to:</w:t>
      </w:r>
    </w:p>
    <w:p w14:paraId="4D920A9E" w14:textId="77777777" w:rsidR="00932A76" w:rsidRDefault="00000000" w:rsidP="00886E7A">
      <w:pPr>
        <w:pStyle w:val="ListBullet"/>
        <w:numPr>
          <w:ilvl w:val="0"/>
          <w:numId w:val="0"/>
        </w:numPr>
        <w:ind w:left="360" w:hanging="360"/>
      </w:pPr>
      <w:r>
        <w:t>A) Separating retail banking from investment banking</w:t>
      </w:r>
    </w:p>
    <w:p w14:paraId="76AE35E6" w14:textId="77777777" w:rsidR="00932A76" w:rsidRDefault="00000000" w:rsidP="00886E7A">
      <w:pPr>
        <w:pStyle w:val="ListBullet"/>
        <w:numPr>
          <w:ilvl w:val="0"/>
          <w:numId w:val="0"/>
        </w:numPr>
        <w:ind w:left="360" w:hanging="360"/>
      </w:pPr>
      <w:r>
        <w:t>B) Merging commercial and investment operations</w:t>
      </w:r>
    </w:p>
    <w:p w14:paraId="1456A4FB" w14:textId="77777777" w:rsidR="00932A76" w:rsidRDefault="00000000" w:rsidP="00886E7A">
      <w:pPr>
        <w:pStyle w:val="ListBullet"/>
        <w:numPr>
          <w:ilvl w:val="0"/>
          <w:numId w:val="0"/>
        </w:numPr>
        <w:ind w:left="360" w:hanging="360"/>
      </w:pPr>
      <w:r>
        <w:t>C) Restricting cross-border lending</w:t>
      </w:r>
    </w:p>
    <w:p w14:paraId="5B03DE5D" w14:textId="77777777" w:rsidR="00932A76" w:rsidRDefault="00000000" w:rsidP="00886E7A">
      <w:pPr>
        <w:pStyle w:val="ListBullet"/>
        <w:numPr>
          <w:ilvl w:val="0"/>
          <w:numId w:val="0"/>
        </w:numPr>
        <w:ind w:left="360" w:hanging="360"/>
      </w:pPr>
      <w:r>
        <w:t>D) Regulating insurance companies</w:t>
      </w:r>
    </w:p>
    <w:p w14:paraId="3E7683EE" w14:textId="77777777" w:rsidR="00932A76" w:rsidRDefault="00000000" w:rsidP="00CF753C">
      <w:pPr>
        <w:pStyle w:val="ListNumber"/>
        <w:numPr>
          <w:ilvl w:val="0"/>
          <w:numId w:val="0"/>
        </w:numPr>
      </w:pPr>
      <w:r>
        <w:t>15. The purpose of ring-fencing is to:</w:t>
      </w:r>
    </w:p>
    <w:p w14:paraId="63B01BBF" w14:textId="77777777" w:rsidR="00932A76" w:rsidRDefault="00000000" w:rsidP="00886E7A">
      <w:pPr>
        <w:pStyle w:val="ListBullet"/>
        <w:numPr>
          <w:ilvl w:val="0"/>
          <w:numId w:val="0"/>
        </w:numPr>
        <w:ind w:left="360" w:hanging="360"/>
      </w:pPr>
      <w:r>
        <w:t>A) Increase profit margins</w:t>
      </w:r>
    </w:p>
    <w:p w14:paraId="762569DE" w14:textId="77777777" w:rsidR="00932A76" w:rsidRDefault="00000000" w:rsidP="00886E7A">
      <w:pPr>
        <w:pStyle w:val="ListBullet"/>
        <w:numPr>
          <w:ilvl w:val="0"/>
          <w:numId w:val="0"/>
        </w:numPr>
        <w:ind w:left="360" w:hanging="360"/>
      </w:pPr>
      <w:r>
        <w:t>B) Protect retail customers from investment banking risks</w:t>
      </w:r>
    </w:p>
    <w:p w14:paraId="145B50AE" w14:textId="77777777" w:rsidR="00932A76" w:rsidRDefault="00000000" w:rsidP="00886E7A">
      <w:pPr>
        <w:pStyle w:val="ListBullet"/>
        <w:numPr>
          <w:ilvl w:val="0"/>
          <w:numId w:val="0"/>
        </w:numPr>
        <w:ind w:left="360" w:hanging="360"/>
      </w:pPr>
      <w:r>
        <w:t>C) Reduce lending to small businesses</w:t>
      </w:r>
    </w:p>
    <w:p w14:paraId="0E32CD66" w14:textId="77777777" w:rsidR="00932A76" w:rsidRDefault="00000000" w:rsidP="00886E7A">
      <w:pPr>
        <w:pStyle w:val="ListBullet"/>
        <w:numPr>
          <w:ilvl w:val="0"/>
          <w:numId w:val="0"/>
        </w:numPr>
        <w:ind w:left="360" w:hanging="360"/>
      </w:pPr>
      <w:r>
        <w:t>D) Encourage offshore trading</w:t>
      </w:r>
    </w:p>
    <w:p w14:paraId="4DFE7FA5" w14:textId="77777777" w:rsidR="00932A76" w:rsidRDefault="00000000" w:rsidP="00CF753C">
      <w:pPr>
        <w:pStyle w:val="ListNumber"/>
        <w:numPr>
          <w:ilvl w:val="0"/>
          <w:numId w:val="0"/>
        </w:numPr>
      </w:pPr>
      <w:r>
        <w:t>16. Which legislation introduced ring-fencing in the UK?</w:t>
      </w:r>
    </w:p>
    <w:p w14:paraId="3773C29F" w14:textId="77777777" w:rsidR="00932A76" w:rsidRDefault="00000000" w:rsidP="00886E7A">
      <w:pPr>
        <w:pStyle w:val="ListBullet"/>
        <w:numPr>
          <w:ilvl w:val="0"/>
          <w:numId w:val="0"/>
        </w:numPr>
        <w:ind w:left="360" w:hanging="360"/>
      </w:pPr>
      <w:r>
        <w:lastRenderedPageBreak/>
        <w:t>A) Financial Services Act 2000</w:t>
      </w:r>
    </w:p>
    <w:p w14:paraId="6EFE13E4" w14:textId="77777777" w:rsidR="00932A76" w:rsidRDefault="00000000" w:rsidP="00886E7A">
      <w:pPr>
        <w:pStyle w:val="ListBullet"/>
        <w:numPr>
          <w:ilvl w:val="0"/>
          <w:numId w:val="0"/>
        </w:numPr>
        <w:ind w:left="360" w:hanging="360"/>
      </w:pPr>
      <w:r>
        <w:t>B) Banking Reform Act 2013</w:t>
      </w:r>
    </w:p>
    <w:p w14:paraId="244E12A2" w14:textId="77777777" w:rsidR="00932A76" w:rsidRDefault="00000000" w:rsidP="00886E7A">
      <w:pPr>
        <w:pStyle w:val="ListBullet"/>
        <w:numPr>
          <w:ilvl w:val="0"/>
          <w:numId w:val="0"/>
        </w:numPr>
        <w:ind w:left="360" w:hanging="360"/>
      </w:pPr>
      <w:r>
        <w:t>C) Companies Act 2006</w:t>
      </w:r>
    </w:p>
    <w:p w14:paraId="622D8D9E" w14:textId="77777777" w:rsidR="00932A76" w:rsidRDefault="00000000" w:rsidP="00886E7A">
      <w:pPr>
        <w:pStyle w:val="ListBullet"/>
        <w:numPr>
          <w:ilvl w:val="0"/>
          <w:numId w:val="0"/>
        </w:numPr>
        <w:ind w:left="360" w:hanging="360"/>
      </w:pPr>
      <w:r>
        <w:t>D) Financial Stability Act 2008</w:t>
      </w:r>
    </w:p>
    <w:p w14:paraId="089ECC28" w14:textId="6B371DDB" w:rsidR="00932A76" w:rsidRDefault="00000000" w:rsidP="00CF753C">
      <w:pPr>
        <w:pStyle w:val="ListNumber"/>
        <w:numPr>
          <w:ilvl w:val="0"/>
          <w:numId w:val="0"/>
        </w:numPr>
      </w:pPr>
      <w:r>
        <w:t>17. Which investment bank earned the highest total fees in 2025 year-to-date?</w:t>
      </w:r>
    </w:p>
    <w:p w14:paraId="4F0AC145" w14:textId="77777777" w:rsidR="00932A76" w:rsidRDefault="00000000" w:rsidP="00886E7A">
      <w:pPr>
        <w:pStyle w:val="ListBullet"/>
        <w:numPr>
          <w:ilvl w:val="0"/>
          <w:numId w:val="0"/>
        </w:numPr>
        <w:ind w:left="360" w:hanging="360"/>
      </w:pPr>
      <w:r>
        <w:t>A) Goldman Sachs &amp; Co</w:t>
      </w:r>
    </w:p>
    <w:p w14:paraId="6AA54A62" w14:textId="77777777" w:rsidR="00932A76" w:rsidRDefault="00000000" w:rsidP="00886E7A">
      <w:pPr>
        <w:pStyle w:val="ListBullet"/>
        <w:numPr>
          <w:ilvl w:val="0"/>
          <w:numId w:val="0"/>
        </w:numPr>
        <w:ind w:left="360" w:hanging="360"/>
      </w:pPr>
      <w:r>
        <w:t>B) JP Morgan</w:t>
      </w:r>
    </w:p>
    <w:p w14:paraId="62237508" w14:textId="77777777" w:rsidR="00932A76" w:rsidRDefault="00000000" w:rsidP="00886E7A">
      <w:pPr>
        <w:pStyle w:val="ListBullet"/>
        <w:numPr>
          <w:ilvl w:val="0"/>
          <w:numId w:val="0"/>
        </w:numPr>
        <w:ind w:left="360" w:hanging="360"/>
      </w:pPr>
      <w:r>
        <w:t>C) Morgan Stanley</w:t>
      </w:r>
    </w:p>
    <w:p w14:paraId="054D8F2C" w14:textId="77777777" w:rsidR="00932A76" w:rsidRDefault="00000000" w:rsidP="00886E7A">
      <w:pPr>
        <w:pStyle w:val="ListBullet"/>
        <w:numPr>
          <w:ilvl w:val="0"/>
          <w:numId w:val="0"/>
        </w:numPr>
        <w:ind w:left="360" w:hanging="360"/>
      </w:pPr>
      <w:r>
        <w:t>D) BofA Securities Inc</w:t>
      </w:r>
    </w:p>
    <w:p w14:paraId="0B4CBA27" w14:textId="7323FC39" w:rsidR="00932A76" w:rsidRDefault="00466B10" w:rsidP="00CF753C">
      <w:pPr>
        <w:pStyle w:val="ListNumber"/>
        <w:numPr>
          <w:ilvl w:val="0"/>
          <w:numId w:val="0"/>
        </w:numPr>
      </w:pPr>
      <w:r>
        <w:t>18. Which industry generated the highest total investment banking fees globally as of August 2025?</w:t>
      </w:r>
    </w:p>
    <w:p w14:paraId="198E0FB6" w14:textId="77777777" w:rsidR="00932A76" w:rsidRDefault="00000000" w:rsidP="00886E7A">
      <w:pPr>
        <w:pStyle w:val="ListBullet"/>
        <w:numPr>
          <w:ilvl w:val="0"/>
          <w:numId w:val="0"/>
        </w:numPr>
        <w:ind w:left="360" w:hanging="360"/>
      </w:pPr>
      <w:r>
        <w:t>A) Industrials</w:t>
      </w:r>
    </w:p>
    <w:p w14:paraId="79FD6CAA" w14:textId="77777777" w:rsidR="00932A76" w:rsidRDefault="00000000" w:rsidP="00886E7A">
      <w:pPr>
        <w:pStyle w:val="ListBullet"/>
        <w:numPr>
          <w:ilvl w:val="0"/>
          <w:numId w:val="0"/>
        </w:numPr>
        <w:ind w:left="360" w:hanging="360"/>
      </w:pPr>
      <w:r>
        <w:t>B) Financials</w:t>
      </w:r>
    </w:p>
    <w:p w14:paraId="0A3EB4C4" w14:textId="77777777" w:rsidR="00932A76" w:rsidRDefault="00000000" w:rsidP="00886E7A">
      <w:pPr>
        <w:pStyle w:val="ListBullet"/>
        <w:numPr>
          <w:ilvl w:val="0"/>
          <w:numId w:val="0"/>
        </w:numPr>
        <w:ind w:left="360" w:hanging="360"/>
      </w:pPr>
      <w:r>
        <w:t>C) Energy and Power</w:t>
      </w:r>
    </w:p>
    <w:p w14:paraId="2937366A" w14:textId="5E7DAE2C" w:rsidR="00466B10" w:rsidRDefault="00000000" w:rsidP="00AE3A9F">
      <w:pPr>
        <w:pStyle w:val="ListBullet"/>
        <w:numPr>
          <w:ilvl w:val="0"/>
          <w:numId w:val="0"/>
        </w:numPr>
        <w:ind w:left="360" w:hanging="360"/>
      </w:pPr>
      <w:r>
        <w:t>D) High Technology</w:t>
      </w:r>
    </w:p>
    <w:p w14:paraId="470AD482" w14:textId="5F4E29BB" w:rsidR="00466B10" w:rsidRPr="000E4937" w:rsidRDefault="00466B10" w:rsidP="00466B10">
      <w:pPr>
        <w:pStyle w:val="ListNumber"/>
        <w:numPr>
          <w:ilvl w:val="0"/>
          <w:numId w:val="0"/>
        </w:numPr>
        <w:ind w:left="360" w:hanging="360"/>
      </w:pPr>
      <w:r>
        <w:t xml:space="preserve">19. </w:t>
      </w:r>
      <w:r w:rsidRPr="000E4937">
        <w:t>Which of the following is a primary source of funding for investment banks?</w:t>
      </w:r>
    </w:p>
    <w:p w14:paraId="0358A0F8" w14:textId="77777777" w:rsidR="00466B10" w:rsidRDefault="00466B10" w:rsidP="00466B10">
      <w:pPr>
        <w:pStyle w:val="ListNumber"/>
        <w:numPr>
          <w:ilvl w:val="0"/>
          <w:numId w:val="0"/>
        </w:numPr>
        <w:rPr>
          <w:lang w:val="en-GB"/>
        </w:rPr>
      </w:pPr>
      <w:r w:rsidRPr="000E4937">
        <w:rPr>
          <w:lang w:val="en-GB"/>
        </w:rPr>
        <w:t>A) Retail customer deposits</w:t>
      </w:r>
      <w:r w:rsidRPr="000E4937">
        <w:rPr>
          <w:lang w:val="en-GB"/>
        </w:rPr>
        <w:br/>
        <w:t>B) Government tax revenues</w:t>
      </w:r>
      <w:r w:rsidRPr="000E4937">
        <w:rPr>
          <w:lang w:val="en-GB"/>
        </w:rPr>
        <w:br/>
        <w:t xml:space="preserve">C) Wholesale market borrowing and repo agreements </w:t>
      </w:r>
    </w:p>
    <w:p w14:paraId="2B4B4FF5" w14:textId="168FBB28" w:rsidR="007C5D98" w:rsidRDefault="00466B10" w:rsidP="00466B10">
      <w:pPr>
        <w:pStyle w:val="ListNumber"/>
        <w:numPr>
          <w:ilvl w:val="0"/>
          <w:numId w:val="0"/>
        </w:numPr>
        <w:rPr>
          <w:lang w:val="en-GB"/>
        </w:rPr>
      </w:pPr>
      <w:r w:rsidRPr="000E4937">
        <w:rPr>
          <w:lang w:val="en-GB"/>
        </w:rPr>
        <w:t>D) Tuition fees from financial training programmes</w:t>
      </w:r>
    </w:p>
    <w:p w14:paraId="4039D971" w14:textId="1669EC34" w:rsidR="007C5D98" w:rsidRPr="007C5D98" w:rsidRDefault="007C5D98" w:rsidP="007C5D98">
      <w:pPr>
        <w:pStyle w:val="ListBullet"/>
        <w:numPr>
          <w:ilvl w:val="0"/>
          <w:numId w:val="0"/>
        </w:numPr>
        <w:ind w:left="360" w:hanging="360"/>
        <w:rPr>
          <w:lang w:val="en-GB"/>
        </w:rPr>
      </w:pPr>
      <w:r w:rsidRPr="007C5D98">
        <w:rPr>
          <w:lang w:val="en-GB"/>
        </w:rPr>
        <w:t>20. Investment banks typically obtain most of their funding from</w:t>
      </w:r>
    </w:p>
    <w:p w14:paraId="5C9FE0BF" w14:textId="77777777" w:rsidR="007C5D98" w:rsidRDefault="007C5D98" w:rsidP="007C5D98">
      <w:pPr>
        <w:pStyle w:val="ListBullet"/>
        <w:numPr>
          <w:ilvl w:val="0"/>
          <w:numId w:val="0"/>
        </w:numPr>
        <w:ind w:left="360" w:hanging="360"/>
        <w:rPr>
          <w:lang w:val="en-GB"/>
        </w:rPr>
      </w:pPr>
      <w:r w:rsidRPr="007C5D98">
        <w:rPr>
          <w:lang w:val="en-GB"/>
        </w:rPr>
        <w:t>A) Local branch savings accounts</w:t>
      </w:r>
    </w:p>
    <w:p w14:paraId="4F188055" w14:textId="77777777" w:rsidR="007C5D98" w:rsidRDefault="007C5D98" w:rsidP="007C5D98">
      <w:pPr>
        <w:pStyle w:val="ListBullet"/>
        <w:numPr>
          <w:ilvl w:val="0"/>
          <w:numId w:val="0"/>
        </w:numPr>
        <w:ind w:left="360" w:hanging="360"/>
        <w:rPr>
          <w:lang w:val="en-GB"/>
        </w:rPr>
      </w:pPr>
      <w:r w:rsidRPr="007C5D98">
        <w:rPr>
          <w:lang w:val="en-GB"/>
        </w:rPr>
        <w:t xml:space="preserve">B) Short-term market financing and issuing debt </w:t>
      </w:r>
    </w:p>
    <w:p w14:paraId="02DA93EF" w14:textId="77777777" w:rsidR="007C5D98" w:rsidRDefault="007C5D98" w:rsidP="007C5D98">
      <w:pPr>
        <w:pStyle w:val="ListBullet"/>
        <w:numPr>
          <w:ilvl w:val="0"/>
          <w:numId w:val="0"/>
        </w:numPr>
        <w:ind w:left="360" w:hanging="360"/>
        <w:rPr>
          <w:lang w:val="en-GB"/>
        </w:rPr>
      </w:pPr>
      <w:r w:rsidRPr="007C5D98">
        <w:rPr>
          <w:lang w:val="en-GB"/>
        </w:rPr>
        <w:t>C) Central bank grants</w:t>
      </w:r>
    </w:p>
    <w:p w14:paraId="26B3492C" w14:textId="230BB9F6" w:rsidR="00466B10" w:rsidRPr="00AE3A9F" w:rsidRDefault="007C5D98" w:rsidP="00AE3A9F">
      <w:pPr>
        <w:pStyle w:val="ListBullet"/>
        <w:numPr>
          <w:ilvl w:val="0"/>
          <w:numId w:val="0"/>
        </w:numPr>
        <w:ind w:left="360" w:hanging="360"/>
        <w:rPr>
          <w:lang w:val="en-GB"/>
        </w:rPr>
      </w:pPr>
      <w:r w:rsidRPr="007C5D98">
        <w:rPr>
          <w:lang w:val="en-GB"/>
        </w:rPr>
        <w:t>D) Customer mortgage payments</w:t>
      </w:r>
    </w:p>
    <w:p w14:paraId="598E4AA4" w14:textId="77777777" w:rsidR="00932A76" w:rsidRDefault="00000000" w:rsidP="00CF753C">
      <w:pPr>
        <w:pStyle w:val="ListNumber"/>
        <w:numPr>
          <w:ilvl w:val="0"/>
          <w:numId w:val="0"/>
        </w:numPr>
      </w:pPr>
      <w:r>
        <w:t>21. Founded by J.P. Morgan in 1871, which major event led to the creation of Morgan Stanley as a separate investment bank?</w:t>
      </w:r>
    </w:p>
    <w:p w14:paraId="42D2600D" w14:textId="77777777" w:rsidR="00932A76" w:rsidRDefault="00000000" w:rsidP="00886E7A">
      <w:pPr>
        <w:pStyle w:val="ListBullet"/>
        <w:numPr>
          <w:ilvl w:val="0"/>
          <w:numId w:val="0"/>
        </w:numPr>
        <w:ind w:left="360" w:hanging="360"/>
      </w:pPr>
      <w:r>
        <w:t>A) The Banking Panic of 1907</w:t>
      </w:r>
    </w:p>
    <w:p w14:paraId="1BBBB0D6" w14:textId="77777777" w:rsidR="00932A76" w:rsidRDefault="00000000" w:rsidP="00886E7A">
      <w:pPr>
        <w:pStyle w:val="ListBullet"/>
        <w:numPr>
          <w:ilvl w:val="0"/>
          <w:numId w:val="0"/>
        </w:numPr>
        <w:ind w:left="360" w:hanging="360"/>
      </w:pPr>
      <w:r>
        <w:t>B) The 1895 U.S. Treasury gold rescue</w:t>
      </w:r>
    </w:p>
    <w:p w14:paraId="0A7BBA9E" w14:textId="77777777" w:rsidR="00932A76" w:rsidRDefault="00000000" w:rsidP="00886E7A">
      <w:pPr>
        <w:pStyle w:val="ListBullet"/>
        <w:numPr>
          <w:ilvl w:val="0"/>
          <w:numId w:val="0"/>
        </w:numPr>
        <w:ind w:left="360" w:hanging="360"/>
      </w:pPr>
      <w:r>
        <w:t>C) The Glass-Steagall Act of 1935</w:t>
      </w:r>
    </w:p>
    <w:p w14:paraId="47B2EDB4" w14:textId="77777777" w:rsidR="00932A76" w:rsidRDefault="00000000" w:rsidP="00886E7A">
      <w:pPr>
        <w:pStyle w:val="ListBullet"/>
        <w:numPr>
          <w:ilvl w:val="0"/>
          <w:numId w:val="0"/>
        </w:numPr>
        <w:ind w:left="360" w:hanging="360"/>
      </w:pPr>
      <w:r>
        <w:t>D) The merger with Chase Manhattan Bank</w:t>
      </w:r>
    </w:p>
    <w:p w14:paraId="3655F5F9" w14:textId="77777777" w:rsidR="00932A76" w:rsidRDefault="00000000" w:rsidP="00CF753C">
      <w:pPr>
        <w:pStyle w:val="ListNumber"/>
        <w:numPr>
          <w:ilvl w:val="0"/>
          <w:numId w:val="0"/>
        </w:numPr>
      </w:pPr>
      <w:r>
        <w:t>22. What major structural change did Goldman Sachs undergo during the 2008 financial crisis?</w:t>
      </w:r>
    </w:p>
    <w:p w14:paraId="1ACA144C" w14:textId="77777777" w:rsidR="00932A76" w:rsidRDefault="00000000" w:rsidP="00886E7A">
      <w:pPr>
        <w:pStyle w:val="ListBullet"/>
        <w:numPr>
          <w:ilvl w:val="0"/>
          <w:numId w:val="0"/>
        </w:numPr>
        <w:ind w:left="360" w:hanging="360"/>
      </w:pPr>
      <w:r>
        <w:t>A) It was acquired by JPMorgan Chase</w:t>
      </w:r>
    </w:p>
    <w:p w14:paraId="55795BFC" w14:textId="77777777" w:rsidR="00932A76" w:rsidRDefault="00000000" w:rsidP="00886E7A">
      <w:pPr>
        <w:pStyle w:val="ListBullet"/>
        <w:numPr>
          <w:ilvl w:val="0"/>
          <w:numId w:val="0"/>
        </w:numPr>
        <w:ind w:left="360" w:hanging="360"/>
      </w:pPr>
      <w:r>
        <w:t>B) It merged with Morgan Stanley</w:t>
      </w:r>
    </w:p>
    <w:p w14:paraId="2BCAAB1D" w14:textId="77777777" w:rsidR="00932A76" w:rsidRDefault="00000000" w:rsidP="00886E7A">
      <w:pPr>
        <w:pStyle w:val="ListBullet"/>
        <w:numPr>
          <w:ilvl w:val="0"/>
          <w:numId w:val="0"/>
        </w:numPr>
        <w:ind w:left="360" w:hanging="360"/>
      </w:pPr>
      <w:r>
        <w:t>C) It converted into a bank holding company</w:t>
      </w:r>
    </w:p>
    <w:p w14:paraId="191345D7" w14:textId="77777777" w:rsidR="00932A76" w:rsidRDefault="00000000" w:rsidP="00886E7A">
      <w:pPr>
        <w:pStyle w:val="ListBullet"/>
        <w:numPr>
          <w:ilvl w:val="0"/>
          <w:numId w:val="0"/>
        </w:numPr>
        <w:ind w:left="360" w:hanging="360"/>
      </w:pPr>
      <w:r>
        <w:t>D) It was nationalized by the U.S. government</w:t>
      </w:r>
    </w:p>
    <w:p w14:paraId="136AF577" w14:textId="77777777" w:rsidR="00932A76" w:rsidRDefault="00000000" w:rsidP="00CF753C">
      <w:pPr>
        <w:pStyle w:val="ListNumber"/>
        <w:numPr>
          <w:ilvl w:val="0"/>
          <w:numId w:val="0"/>
        </w:numPr>
      </w:pPr>
      <w:r>
        <w:lastRenderedPageBreak/>
        <w:t>23. Which year did J.P. Morgan merge with Chase Manhattan Bank to form JPMorgan Chase?</w:t>
      </w:r>
    </w:p>
    <w:p w14:paraId="09579E17" w14:textId="77777777" w:rsidR="00932A76" w:rsidRDefault="00000000" w:rsidP="00886E7A">
      <w:pPr>
        <w:pStyle w:val="ListBullet"/>
        <w:numPr>
          <w:ilvl w:val="0"/>
          <w:numId w:val="0"/>
        </w:numPr>
        <w:ind w:left="360" w:hanging="360"/>
      </w:pPr>
      <w:r>
        <w:t>A) 1995</w:t>
      </w:r>
    </w:p>
    <w:p w14:paraId="01589341" w14:textId="77777777" w:rsidR="00932A76" w:rsidRDefault="00000000" w:rsidP="00886E7A">
      <w:pPr>
        <w:pStyle w:val="ListBullet"/>
        <w:numPr>
          <w:ilvl w:val="0"/>
          <w:numId w:val="0"/>
        </w:numPr>
        <w:ind w:left="360" w:hanging="360"/>
      </w:pPr>
      <w:r>
        <w:t>B) 2000</w:t>
      </w:r>
    </w:p>
    <w:p w14:paraId="3E15CF3F" w14:textId="77777777" w:rsidR="00932A76" w:rsidRDefault="00000000" w:rsidP="00886E7A">
      <w:pPr>
        <w:pStyle w:val="ListBullet"/>
        <w:numPr>
          <w:ilvl w:val="0"/>
          <w:numId w:val="0"/>
        </w:numPr>
        <w:ind w:left="360" w:hanging="360"/>
      </w:pPr>
      <w:r>
        <w:t>C) 2008</w:t>
      </w:r>
    </w:p>
    <w:p w14:paraId="65BC8B49" w14:textId="77777777" w:rsidR="00932A76" w:rsidRDefault="00000000" w:rsidP="00886E7A">
      <w:pPr>
        <w:pStyle w:val="ListBullet"/>
        <w:numPr>
          <w:ilvl w:val="0"/>
          <w:numId w:val="0"/>
        </w:numPr>
        <w:ind w:left="360" w:hanging="360"/>
      </w:pPr>
      <w:r>
        <w:t>D) 2010</w:t>
      </w:r>
    </w:p>
    <w:p w14:paraId="0D386E4D" w14:textId="77777777" w:rsidR="00932A76" w:rsidRDefault="00000000" w:rsidP="00CF753C">
      <w:pPr>
        <w:pStyle w:val="ListNumber"/>
        <w:numPr>
          <w:ilvl w:val="0"/>
          <w:numId w:val="0"/>
        </w:numPr>
      </w:pPr>
      <w:r>
        <w:t>24. Goldman Sachs managed its first IPO in 1906 for which company?</w:t>
      </w:r>
    </w:p>
    <w:p w14:paraId="48EC4056" w14:textId="77777777" w:rsidR="00932A76" w:rsidRDefault="00000000" w:rsidP="00886E7A">
      <w:pPr>
        <w:pStyle w:val="ListBullet"/>
        <w:numPr>
          <w:ilvl w:val="0"/>
          <w:numId w:val="0"/>
        </w:numPr>
        <w:ind w:left="360" w:hanging="360"/>
      </w:pPr>
      <w:r>
        <w:t>A) General Electric</w:t>
      </w:r>
    </w:p>
    <w:p w14:paraId="2A6CFE35" w14:textId="77777777" w:rsidR="00932A76" w:rsidRDefault="00000000" w:rsidP="00886E7A">
      <w:pPr>
        <w:pStyle w:val="ListBullet"/>
        <w:numPr>
          <w:ilvl w:val="0"/>
          <w:numId w:val="0"/>
        </w:numPr>
        <w:ind w:left="360" w:hanging="360"/>
      </w:pPr>
      <w:r>
        <w:t>B) Sears, Roebuck and Co.</w:t>
      </w:r>
    </w:p>
    <w:p w14:paraId="3260FE5D" w14:textId="77777777" w:rsidR="00932A76" w:rsidRDefault="00000000" w:rsidP="00886E7A">
      <w:pPr>
        <w:pStyle w:val="ListBullet"/>
        <w:numPr>
          <w:ilvl w:val="0"/>
          <w:numId w:val="0"/>
        </w:numPr>
        <w:ind w:left="360" w:hanging="360"/>
      </w:pPr>
      <w:r>
        <w:t>C) Ford Motor Company</w:t>
      </w:r>
    </w:p>
    <w:p w14:paraId="4E0AF7B9" w14:textId="77777777" w:rsidR="00932A76" w:rsidRDefault="00000000" w:rsidP="00886E7A">
      <w:pPr>
        <w:pStyle w:val="ListBullet"/>
        <w:numPr>
          <w:ilvl w:val="0"/>
          <w:numId w:val="0"/>
        </w:numPr>
        <w:ind w:left="360" w:hanging="360"/>
      </w:pPr>
      <w:r>
        <w:t>D) IBM</w:t>
      </w:r>
    </w:p>
    <w:p w14:paraId="0A906617" w14:textId="77777777" w:rsidR="00973D90" w:rsidRDefault="00973D90" w:rsidP="00886E7A">
      <w:pPr>
        <w:pStyle w:val="ListBullet"/>
        <w:numPr>
          <w:ilvl w:val="0"/>
          <w:numId w:val="0"/>
        </w:numPr>
        <w:ind w:left="360" w:hanging="360"/>
      </w:pPr>
    </w:p>
    <w:p w14:paraId="58472C41" w14:textId="77777777" w:rsidR="00973D90" w:rsidRDefault="00973D90" w:rsidP="00886E7A">
      <w:pPr>
        <w:pStyle w:val="ListBullet"/>
        <w:numPr>
          <w:ilvl w:val="0"/>
          <w:numId w:val="0"/>
        </w:numPr>
        <w:ind w:left="360" w:hanging="360"/>
      </w:pPr>
    </w:p>
    <w:p w14:paraId="7D624C11" w14:textId="77777777" w:rsidR="00973D90" w:rsidRDefault="00973D90" w:rsidP="00886E7A">
      <w:pPr>
        <w:pStyle w:val="ListBullet"/>
        <w:numPr>
          <w:ilvl w:val="0"/>
          <w:numId w:val="0"/>
        </w:numPr>
        <w:ind w:left="360" w:hanging="360"/>
      </w:pPr>
    </w:p>
    <w:p w14:paraId="15CE480E" w14:textId="77777777" w:rsidR="00932A76" w:rsidRDefault="00000000" w:rsidP="00CF753C">
      <w:pPr>
        <w:pStyle w:val="ListNumber"/>
        <w:numPr>
          <w:ilvl w:val="0"/>
          <w:numId w:val="0"/>
        </w:numPr>
      </w:pPr>
      <w:r>
        <w:t>25. What is one criticism raised by international banks about the UK’s ring-fencing regime?</w:t>
      </w:r>
    </w:p>
    <w:p w14:paraId="25AEFE61" w14:textId="77777777" w:rsidR="00932A76" w:rsidRDefault="00000000" w:rsidP="00886E7A">
      <w:pPr>
        <w:pStyle w:val="ListBullet"/>
        <w:numPr>
          <w:ilvl w:val="0"/>
          <w:numId w:val="0"/>
        </w:numPr>
        <w:ind w:left="360" w:hanging="360"/>
      </w:pPr>
      <w:r>
        <w:t>A) It encourages foreign investment</w:t>
      </w:r>
    </w:p>
    <w:p w14:paraId="4561990B" w14:textId="77777777" w:rsidR="00932A76" w:rsidRDefault="00000000" w:rsidP="00886E7A">
      <w:pPr>
        <w:pStyle w:val="ListBullet"/>
        <w:numPr>
          <w:ilvl w:val="0"/>
          <w:numId w:val="0"/>
        </w:numPr>
        <w:ind w:left="360" w:hanging="360"/>
      </w:pPr>
      <w:r>
        <w:t>B) It limits competitiveness and flexibility</w:t>
      </w:r>
    </w:p>
    <w:p w14:paraId="4C39119D" w14:textId="77777777" w:rsidR="00932A76" w:rsidRDefault="00000000" w:rsidP="00886E7A">
      <w:pPr>
        <w:pStyle w:val="ListBullet"/>
        <w:numPr>
          <w:ilvl w:val="0"/>
          <w:numId w:val="0"/>
        </w:numPr>
        <w:ind w:left="360" w:hanging="360"/>
      </w:pPr>
      <w:r>
        <w:t>C) It eliminates compliance requirements</w:t>
      </w:r>
    </w:p>
    <w:p w14:paraId="44658CFA" w14:textId="77777777" w:rsidR="00932A76" w:rsidRDefault="00000000" w:rsidP="00886E7A">
      <w:pPr>
        <w:pStyle w:val="ListBullet"/>
        <w:numPr>
          <w:ilvl w:val="0"/>
          <w:numId w:val="0"/>
        </w:numPr>
        <w:ind w:left="360" w:hanging="360"/>
      </w:pPr>
      <w:r>
        <w:t>D) It increases capital mobility</w:t>
      </w:r>
    </w:p>
    <w:sectPr w:rsidR="00932A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D96D5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58881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077CF"/>
    <w:multiLevelType w:val="hybridMultilevel"/>
    <w:tmpl w:val="36DCEB1E"/>
    <w:lvl w:ilvl="0" w:tplc="0809000F">
      <w:start w:val="1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645C3C"/>
    <w:multiLevelType w:val="hybridMultilevel"/>
    <w:tmpl w:val="1DDCFFC6"/>
    <w:lvl w:ilvl="0" w:tplc="8488F02A">
      <w:start w:val="20"/>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2361738">
    <w:abstractNumId w:val="8"/>
  </w:num>
  <w:num w:numId="2" w16cid:durableId="1576551131">
    <w:abstractNumId w:val="6"/>
  </w:num>
  <w:num w:numId="3" w16cid:durableId="1768383272">
    <w:abstractNumId w:val="5"/>
  </w:num>
  <w:num w:numId="4" w16cid:durableId="1226138294">
    <w:abstractNumId w:val="4"/>
  </w:num>
  <w:num w:numId="5" w16cid:durableId="1500004394">
    <w:abstractNumId w:val="7"/>
  </w:num>
  <w:num w:numId="6" w16cid:durableId="1980575893">
    <w:abstractNumId w:val="3"/>
  </w:num>
  <w:num w:numId="7" w16cid:durableId="1077899998">
    <w:abstractNumId w:val="2"/>
  </w:num>
  <w:num w:numId="8" w16cid:durableId="1674918502">
    <w:abstractNumId w:val="1"/>
  </w:num>
  <w:num w:numId="9" w16cid:durableId="1415323215">
    <w:abstractNumId w:val="0"/>
  </w:num>
  <w:num w:numId="10" w16cid:durableId="1133792702">
    <w:abstractNumId w:val="7"/>
  </w:num>
  <w:num w:numId="11" w16cid:durableId="689987450">
    <w:abstractNumId w:val="9"/>
  </w:num>
  <w:num w:numId="12" w16cid:durableId="820079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B34"/>
    <w:rsid w:val="0015074B"/>
    <w:rsid w:val="0029639D"/>
    <w:rsid w:val="00326F90"/>
    <w:rsid w:val="003E0F62"/>
    <w:rsid w:val="00466B10"/>
    <w:rsid w:val="006503DE"/>
    <w:rsid w:val="007B755C"/>
    <w:rsid w:val="007C5D98"/>
    <w:rsid w:val="00886E7A"/>
    <w:rsid w:val="00932A76"/>
    <w:rsid w:val="00973D90"/>
    <w:rsid w:val="009B5734"/>
    <w:rsid w:val="00AA1D8D"/>
    <w:rsid w:val="00AE3A9F"/>
    <w:rsid w:val="00B47730"/>
    <w:rsid w:val="00CB0664"/>
    <w:rsid w:val="00CF753C"/>
    <w:rsid w:val="00D32681"/>
    <w:rsid w:val="00D3516E"/>
    <w:rsid w:val="00FA2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82A25"/>
  <w14:defaultImageDpi w14:val="300"/>
  <w15:docId w15:val="{CB4CF07F-E13D-4835-9ADC-5CF4AE30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10</cp:revision>
  <dcterms:created xsi:type="dcterms:W3CDTF">2025-10-29T16:38:00Z</dcterms:created>
  <dcterms:modified xsi:type="dcterms:W3CDTF">2025-11-10T04:23:00Z</dcterms:modified>
  <cp:category/>
</cp:coreProperties>
</file>