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rPr>
      </w:pPr>
      <w:r w:rsidDel="00000000" w:rsidR="00000000" w:rsidRPr="00000000">
        <w:rPr>
          <w:rFonts w:ascii="Nunito" w:cs="Nunito" w:eastAsia="Nunito" w:hAnsi="Nunito"/>
          <w:rtl w:val="0"/>
        </w:rPr>
        <w:t xml:space="preserve">Issue 1: </w:t>
      </w:r>
      <w:r w:rsidDel="00000000" w:rsidR="00000000" w:rsidRPr="00000000">
        <w:rPr>
          <w:rFonts w:ascii="Nunito" w:cs="Nunito" w:eastAsia="Nunito" w:hAnsi="Nunito"/>
          <w:color w:val="24292e"/>
          <w:highlight w:val="white"/>
          <w:rtl w:val="0"/>
        </w:rPr>
        <w:t xml:space="preserve">S5261: Add explicit curly braces to avoid dangling else</w:t>
      </w:r>
      <w:r w:rsidDel="00000000" w:rsidR="00000000" w:rsidRPr="00000000">
        <w:rPr>
          <w:rtl w:val="0"/>
        </w:rPr>
      </w:r>
    </w:p>
    <w:p w:rsidR="00000000" w:rsidDel="00000000" w:rsidP="00000000" w:rsidRDefault="00000000" w:rsidRPr="00000000" w14:paraId="00000002">
      <w:pPr>
        <w:numPr>
          <w:ilvl w:val="0"/>
          <w:numId w:val="1"/>
        </w:numPr>
        <w:ind w:left="720" w:hanging="360"/>
        <w:rPr>
          <w:b w:val="1"/>
        </w:rPr>
      </w:pPr>
      <w:r w:rsidDel="00000000" w:rsidR="00000000" w:rsidRPr="00000000">
        <w:rPr>
          <w:rFonts w:ascii="Nunito" w:cs="Nunito" w:eastAsia="Nunito" w:hAnsi="Nunito"/>
          <w:b w:val="1"/>
          <w:rtl w:val="0"/>
        </w:rPr>
        <w:t xml:space="preserve">Type: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24292e"/>
          <w:highlight w:val="white"/>
          <w:rtl w:val="0"/>
        </w:rPr>
        <w:t xml:space="preserve">Code Smell</w:t>
      </w: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rFonts w:ascii="Nunito" w:cs="Nunito" w:eastAsia="Nunito" w:hAnsi="Nunito"/>
          <w:b w:val="1"/>
          <w:rtl w:val="0"/>
        </w:rPr>
        <w:t xml:space="preserve">Cause: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24292e"/>
          <w:highlight w:val="white"/>
          <w:rtl w:val="0"/>
        </w:rPr>
        <w:t xml:space="preserve">The issue arises when nested if/else statements are written without curly braces. This can lead to confusion as the "else" statement is associated with the nearest "if" statement, but this is not always obvious. The lack of explicit curly braces can make the code difficult to understand</w:t>
      </w: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rFonts w:ascii="Nunito" w:cs="Nunito" w:eastAsia="Nunito" w:hAnsi="Nunito"/>
          <w:b w:val="1"/>
          <w:rtl w:val="0"/>
        </w:rPr>
        <w:t xml:space="preserve">Level:</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24292e"/>
          <w:highlight w:val="white"/>
          <w:rtl w:val="0"/>
        </w:rPr>
        <w:t xml:space="preserve">Major</w:t>
      </w: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rFonts w:ascii="Nunito" w:cs="Nunito" w:eastAsia="Nunito" w:hAnsi="Nunito"/>
          <w:b w:val="1"/>
          <w:rtl w:val="0"/>
        </w:rPr>
        <w:t xml:space="preserve">Image before fix:</w:t>
      </w:r>
      <w:r w:rsidDel="00000000" w:rsidR="00000000" w:rsidRPr="00000000">
        <w:rPr>
          <w:rFonts w:ascii="Nunito" w:cs="Nunito" w:eastAsia="Nunito" w:hAnsi="Nunito"/>
          <w:rtl w:val="0"/>
        </w:rPr>
        <w:t xml:space="preserve"> </w:t>
      </w:r>
    </w:p>
    <w:p w:rsidR="00000000" w:rsidDel="00000000" w:rsidP="00000000" w:rsidRDefault="00000000" w:rsidRPr="00000000" w14:paraId="00000006">
      <w:pPr>
        <w:ind w:left="720" w:firstLine="0"/>
        <w:rPr>
          <w:rFonts w:ascii="Nunito" w:cs="Nunito" w:eastAsia="Nunito" w:hAnsi="Nunito"/>
        </w:rPr>
      </w:pPr>
      <w:r w:rsidDel="00000000" w:rsidR="00000000" w:rsidRPr="00000000">
        <w:rPr>
          <w:rFonts w:ascii="Nunito" w:cs="Nunito" w:eastAsia="Nunito" w:hAnsi="Nunito"/>
        </w:rPr>
        <w:drawing>
          <wp:inline distB="114300" distT="114300" distL="114300" distR="114300">
            <wp:extent cx="5731200" cy="33655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rFonts w:ascii="Nunito" w:cs="Nunito" w:eastAsia="Nunito" w:hAnsi="Nunito"/>
          <w:b w:val="1"/>
          <w:rtl w:val="0"/>
        </w:rPr>
        <w:t xml:space="preserve">Image after fix:</w:t>
      </w:r>
      <w:r w:rsidDel="00000000" w:rsidR="00000000" w:rsidRPr="00000000">
        <w:rPr>
          <w:rFonts w:ascii="Nunito" w:cs="Nunito" w:eastAsia="Nunito" w:hAnsi="Nunito"/>
          <w:rtl w:val="0"/>
        </w:rPr>
        <w:t xml:space="preserve"> </w:t>
      </w:r>
    </w:p>
    <w:p w:rsidR="00000000" w:rsidDel="00000000" w:rsidP="00000000" w:rsidRDefault="00000000" w:rsidRPr="00000000" w14:paraId="00000008">
      <w:pPr>
        <w:ind w:left="720" w:firstLine="0"/>
        <w:rPr>
          <w:rFonts w:ascii="Nunito" w:cs="Nunito" w:eastAsia="Nunito" w:hAnsi="Nunito"/>
        </w:rPr>
      </w:pPr>
      <w:r w:rsidDel="00000000" w:rsidR="00000000" w:rsidRPr="00000000">
        <w:rPr>
          <w:rFonts w:ascii="Nunito" w:cs="Nunito" w:eastAsia="Nunito" w:hAnsi="Nunito"/>
        </w:rPr>
        <w:drawing>
          <wp:inline distB="114300" distT="114300" distL="114300" distR="114300">
            <wp:extent cx="5731200" cy="33655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Nunito" w:cs="Nunito" w:eastAsia="Nunito" w:hAnsi="Nunito"/>
        </w:rPr>
      </w:pPr>
      <w:r w:rsidDel="00000000" w:rsidR="00000000" w:rsidRPr="00000000">
        <w:rPr>
          <w:rtl w:val="0"/>
        </w:rPr>
      </w:r>
    </w:p>
    <w:p w:rsidR="00000000" w:rsidDel="00000000" w:rsidP="00000000" w:rsidRDefault="00000000" w:rsidRPr="00000000" w14:paraId="0000000A">
      <w:pPr>
        <w:rPr>
          <w:rFonts w:ascii="Nunito" w:cs="Nunito" w:eastAsia="Nunito" w:hAnsi="Nunito"/>
        </w:rPr>
      </w:pPr>
      <w:r w:rsidDel="00000000" w:rsidR="00000000" w:rsidRPr="00000000">
        <w:rPr>
          <w:rFonts w:ascii="Nunito" w:cs="Nunito" w:eastAsia="Nunito" w:hAnsi="Nunito"/>
          <w:rtl w:val="0"/>
        </w:rPr>
        <w:t xml:space="preserve">Issue 2: </w:t>
      </w:r>
      <w:r w:rsidDel="00000000" w:rsidR="00000000" w:rsidRPr="00000000">
        <w:rPr>
          <w:rFonts w:ascii="Nunito" w:cs="Nunito" w:eastAsia="Nunito" w:hAnsi="Nunito"/>
          <w:color w:val="24292e"/>
          <w:highlight w:val="white"/>
          <w:rtl w:val="0"/>
        </w:rPr>
        <w:t xml:space="preserve">S108: Nested blocks of code should not be left empty</w:t>
      </w: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rFonts w:ascii="Nunito" w:cs="Nunito" w:eastAsia="Nunito" w:hAnsi="Nunito"/>
          <w:b w:val="1"/>
          <w:rtl w:val="0"/>
        </w:rPr>
        <w:t xml:space="preserve">Type: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24292e"/>
          <w:highlight w:val="white"/>
          <w:rtl w:val="0"/>
        </w:rPr>
        <w:t xml:space="preserve">Code Smell</w:t>
      </w: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rFonts w:ascii="Nunito" w:cs="Nunito" w:eastAsia="Nunito" w:hAnsi="Nunito"/>
          <w:b w:val="1"/>
          <w:rtl w:val="0"/>
        </w:rPr>
        <w:t xml:space="preserve">Cause: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24292e"/>
          <w:highlight w:val="white"/>
          <w:rtl w:val="0"/>
        </w:rPr>
        <w:t xml:space="preserve">The issue arises when a block of code is left empty. This can lead to confusion as it is unclear whether the block is intentionally empty or if the implementation is incomplete</w:t>
      </w:r>
      <w:r w:rsidDel="00000000" w:rsidR="00000000" w:rsidRPr="00000000">
        <w:rPr>
          <w:rFonts w:ascii="Nunito" w:cs="Nunito" w:eastAsia="Nunito" w:hAnsi="Nunito"/>
          <w:rtl w:val="0"/>
        </w:rPr>
        <w:t xml:space="preserve">.</w:t>
      </w:r>
    </w:p>
    <w:p w:rsidR="00000000" w:rsidDel="00000000" w:rsidP="00000000" w:rsidRDefault="00000000" w:rsidRPr="00000000" w14:paraId="0000000D">
      <w:pPr>
        <w:numPr>
          <w:ilvl w:val="0"/>
          <w:numId w:val="1"/>
        </w:numPr>
        <w:ind w:left="720" w:hanging="360"/>
        <w:rPr>
          <w:b w:val="1"/>
        </w:rPr>
      </w:pPr>
      <w:r w:rsidDel="00000000" w:rsidR="00000000" w:rsidRPr="00000000">
        <w:rPr>
          <w:rFonts w:ascii="Nunito" w:cs="Nunito" w:eastAsia="Nunito" w:hAnsi="Nunito"/>
          <w:b w:val="1"/>
          <w:rtl w:val="0"/>
        </w:rPr>
        <w:t xml:space="preserve">Level:</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24292e"/>
          <w:highlight w:val="white"/>
          <w:rtl w:val="0"/>
        </w:rPr>
        <w:t xml:space="preserve">Major</w:t>
      </w: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rFonts w:ascii="Nunito" w:cs="Nunito" w:eastAsia="Nunito" w:hAnsi="Nunito"/>
          <w:b w:val="1"/>
          <w:rtl w:val="0"/>
        </w:rPr>
        <w:t xml:space="preserve">Image before fix:</w:t>
      </w:r>
      <w:r w:rsidDel="00000000" w:rsidR="00000000" w:rsidRPr="00000000">
        <w:rPr>
          <w:rFonts w:ascii="Nunito" w:cs="Nunito" w:eastAsia="Nunito" w:hAnsi="Nunito"/>
          <w:rtl w:val="0"/>
        </w:rPr>
        <w:t xml:space="preserve"> </w:t>
      </w:r>
    </w:p>
    <w:p w:rsidR="00000000" w:rsidDel="00000000" w:rsidP="00000000" w:rsidRDefault="00000000" w:rsidRPr="00000000" w14:paraId="0000000F">
      <w:pPr>
        <w:ind w:left="720" w:firstLine="0"/>
        <w:rPr>
          <w:rFonts w:ascii="Nunito" w:cs="Nunito" w:eastAsia="Nunito" w:hAnsi="Nunito"/>
        </w:rPr>
      </w:pPr>
      <w:r w:rsidDel="00000000" w:rsidR="00000000" w:rsidRPr="00000000">
        <w:rPr>
          <w:rFonts w:ascii="Nunito" w:cs="Nunito" w:eastAsia="Nunito" w:hAnsi="Nunito"/>
        </w:rPr>
        <w:drawing>
          <wp:inline distB="114300" distT="114300" distL="114300" distR="114300">
            <wp:extent cx="5731200" cy="3365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rFonts w:ascii="Nunito" w:cs="Nunito" w:eastAsia="Nunito" w:hAnsi="Nunito"/>
          <w:b w:val="1"/>
          <w:rtl w:val="0"/>
        </w:rPr>
        <w:t xml:space="preserve">Image after fix:</w:t>
      </w:r>
      <w:r w:rsidDel="00000000" w:rsidR="00000000" w:rsidRPr="00000000">
        <w:rPr>
          <w:rFonts w:ascii="Nunito" w:cs="Nunito" w:eastAsia="Nunito" w:hAnsi="Nunito"/>
          <w:rtl w:val="0"/>
        </w:rPr>
        <w:t xml:space="preserve"> </w:t>
      </w:r>
    </w:p>
    <w:p w:rsidR="00000000" w:rsidDel="00000000" w:rsidP="00000000" w:rsidRDefault="00000000" w:rsidRPr="00000000" w14:paraId="00000011">
      <w:pPr>
        <w:ind w:left="720" w:firstLine="0"/>
        <w:rPr>
          <w:rFonts w:ascii="Nunito" w:cs="Nunito" w:eastAsia="Nunito" w:hAnsi="Nunito"/>
        </w:rPr>
      </w:pPr>
      <w:r w:rsidDel="00000000" w:rsidR="00000000" w:rsidRPr="00000000">
        <w:rPr>
          <w:rFonts w:ascii="Nunito" w:cs="Nunito" w:eastAsia="Nunito" w:hAnsi="Nunito"/>
        </w:rPr>
        <w:drawing>
          <wp:inline distB="114300" distT="114300" distL="114300" distR="114300">
            <wp:extent cx="5731200" cy="33655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Nunito" w:cs="Nunito" w:eastAsia="Nunito" w:hAnsi="Nunito"/>
        </w:rPr>
      </w:pPr>
      <w:r w:rsidDel="00000000" w:rsidR="00000000" w:rsidRPr="00000000">
        <w:rPr>
          <w:rtl w:val="0"/>
        </w:rPr>
      </w:r>
    </w:p>
    <w:p w:rsidR="00000000" w:rsidDel="00000000" w:rsidP="00000000" w:rsidRDefault="00000000" w:rsidRPr="00000000" w14:paraId="00000013">
      <w:pPr>
        <w:rPr>
          <w:rFonts w:ascii="Nunito" w:cs="Nunito" w:eastAsia="Nunito" w:hAnsi="Nunito"/>
        </w:rPr>
      </w:pPr>
      <w:r w:rsidDel="00000000" w:rsidR="00000000" w:rsidRPr="00000000">
        <w:rPr>
          <w:rFonts w:ascii="Nunito" w:cs="Nunito" w:eastAsia="Nunito" w:hAnsi="Nunito"/>
          <w:color w:val="24292e"/>
          <w:highlight w:val="white"/>
          <w:rtl w:val="0"/>
        </w:rPr>
        <w:t xml:space="preserve">Issue 3: S1201: "equals" method overrides should accept "Object" parameters</w:t>
      </w: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rFonts w:ascii="Nunito" w:cs="Nunito" w:eastAsia="Nunito" w:hAnsi="Nunito"/>
          <w:b w:val="1"/>
          <w:rtl w:val="0"/>
        </w:rPr>
        <w:t xml:space="preserve">Type: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24292e"/>
          <w:highlight w:val="white"/>
          <w:rtl w:val="0"/>
        </w:rPr>
        <w:t xml:space="preserve">Bug</w:t>
      </w: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rFonts w:ascii="Nunito" w:cs="Nunito" w:eastAsia="Nunito" w:hAnsi="Nunito"/>
          <w:b w:val="1"/>
          <w:rtl w:val="0"/>
        </w:rPr>
        <w:t xml:space="preserve">Cause: </w:t>
      </w:r>
      <w:r w:rsidDel="00000000" w:rsidR="00000000" w:rsidRPr="00000000">
        <w:rPr>
          <w:rFonts w:ascii="Nunito" w:cs="Nunito" w:eastAsia="Nunito" w:hAnsi="Nunito"/>
          <w:color w:val="24292e"/>
          <w:highlight w:val="white"/>
          <w:rtl w:val="0"/>
        </w:rPr>
        <w:t xml:space="preserve">The issue arises when the "equals" method does not accept an "Object" parameter. This can lead to confusion as the "equals" method should be used exclusively to override Object.equals(Object).</w:t>
      </w: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rFonts w:ascii="Nunito" w:cs="Nunito" w:eastAsia="Nunito" w:hAnsi="Nunito"/>
          <w:b w:val="1"/>
          <w:rtl w:val="0"/>
        </w:rPr>
        <w:t xml:space="preserve">Level:</w:t>
      </w:r>
      <w:r w:rsidDel="00000000" w:rsidR="00000000" w:rsidRPr="00000000">
        <w:rPr>
          <w:rFonts w:ascii="Nunito" w:cs="Nunito" w:eastAsia="Nunito" w:hAnsi="Nunito"/>
          <w:rtl w:val="0"/>
        </w:rPr>
        <w:t xml:space="preserve"> Major</w:t>
      </w:r>
    </w:p>
    <w:p w:rsidR="00000000" w:rsidDel="00000000" w:rsidP="00000000" w:rsidRDefault="00000000" w:rsidRPr="00000000" w14:paraId="00000017">
      <w:pPr>
        <w:numPr>
          <w:ilvl w:val="0"/>
          <w:numId w:val="1"/>
        </w:numPr>
        <w:ind w:left="720" w:hanging="360"/>
        <w:rPr>
          <w:b w:val="1"/>
        </w:rPr>
      </w:pPr>
      <w:r w:rsidDel="00000000" w:rsidR="00000000" w:rsidRPr="00000000">
        <w:rPr>
          <w:rFonts w:ascii="Nunito" w:cs="Nunito" w:eastAsia="Nunito" w:hAnsi="Nunito"/>
          <w:b w:val="1"/>
          <w:rtl w:val="0"/>
        </w:rPr>
        <w:t xml:space="preserve">Image before fix:</w:t>
      </w:r>
      <w:r w:rsidDel="00000000" w:rsidR="00000000" w:rsidRPr="00000000">
        <w:rPr>
          <w:rFonts w:ascii="Nunito" w:cs="Nunito" w:eastAsia="Nunito" w:hAnsi="Nunito"/>
          <w:rtl w:val="0"/>
        </w:rPr>
        <w:t xml:space="preserve"> </w:t>
      </w:r>
    </w:p>
    <w:p w:rsidR="00000000" w:rsidDel="00000000" w:rsidP="00000000" w:rsidRDefault="00000000" w:rsidRPr="00000000" w14:paraId="00000018">
      <w:pPr>
        <w:ind w:left="720" w:firstLine="0"/>
        <w:rPr>
          <w:rFonts w:ascii="Nunito" w:cs="Nunito" w:eastAsia="Nunito" w:hAnsi="Nunito"/>
        </w:rPr>
      </w:pPr>
      <w:r w:rsidDel="00000000" w:rsidR="00000000" w:rsidRPr="00000000">
        <w:rPr>
          <w:rFonts w:ascii="Nunito" w:cs="Nunito" w:eastAsia="Nunito" w:hAnsi="Nunito"/>
        </w:rPr>
        <w:drawing>
          <wp:inline distB="114300" distT="114300" distL="114300" distR="114300">
            <wp:extent cx="5731200" cy="33655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rFonts w:ascii="Nunito" w:cs="Nunito" w:eastAsia="Nunito" w:hAnsi="Nunito"/>
          <w:b w:val="1"/>
          <w:rtl w:val="0"/>
        </w:rPr>
        <w:t xml:space="preserve">Image after fix:</w:t>
      </w:r>
      <w:r w:rsidDel="00000000" w:rsidR="00000000" w:rsidRPr="00000000">
        <w:rPr>
          <w:rFonts w:ascii="Nunito" w:cs="Nunito" w:eastAsia="Nunito" w:hAnsi="Nunito"/>
          <w:rtl w:val="0"/>
        </w:rPr>
        <w:t xml:space="preserve"> </w:t>
      </w:r>
    </w:p>
    <w:p w:rsidR="00000000" w:rsidDel="00000000" w:rsidP="00000000" w:rsidRDefault="00000000" w:rsidRPr="00000000" w14:paraId="0000001A">
      <w:pPr>
        <w:ind w:left="720" w:firstLine="0"/>
        <w:rPr>
          <w:rFonts w:ascii="Nunito" w:cs="Nunito" w:eastAsia="Nunito" w:hAnsi="Nunito"/>
        </w:rPr>
      </w:pPr>
      <w:r w:rsidDel="00000000" w:rsidR="00000000" w:rsidRPr="00000000">
        <w:rPr>
          <w:rFonts w:ascii="Nunito" w:cs="Nunito" w:eastAsia="Nunito" w:hAnsi="Nunito"/>
        </w:rPr>
        <w:drawing>
          <wp:inline distB="114300" distT="114300" distL="114300" distR="114300">
            <wp:extent cx="5731200" cy="33655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365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B">
      <w:pPr>
        <w:ind w:left="720" w:firstLine="0"/>
        <w:rPr>
          <w:rFonts w:ascii="Nunito" w:cs="Nunito" w:eastAsia="Nunito" w:hAnsi="Nunito"/>
        </w:rPr>
      </w:pPr>
      <w:r w:rsidDel="00000000" w:rsidR="00000000" w:rsidRPr="00000000">
        <w:rPr>
          <w:rFonts w:ascii="Nunito" w:cs="Nunito" w:eastAsia="Nunito" w:hAnsi="Nunito"/>
          <w:color w:val="24292e"/>
          <w:highlight w:val="white"/>
          <w:rtl w:val="0"/>
        </w:rPr>
        <w:t xml:space="preserve">Issue 4: S4351: "compareTo" should not be overloaded</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Nunito" w:cs="Nunito" w:eastAsia="Nunito" w:hAnsi="Nunito"/>
          <w:b w:val="1"/>
        </w:rPr>
      </w:pPr>
      <w:r w:rsidDel="00000000" w:rsidR="00000000" w:rsidRPr="00000000">
        <w:rPr>
          <w:rFonts w:ascii="Nunito" w:cs="Nunito" w:eastAsia="Nunito" w:hAnsi="Nunito"/>
          <w:b w:val="1"/>
          <w:color w:val="24292e"/>
          <w:highlight w:val="white"/>
          <w:rtl w:val="0"/>
        </w:rPr>
        <w:t xml:space="preserve">Type</w:t>
      </w:r>
      <w:r w:rsidDel="00000000" w:rsidR="00000000" w:rsidRPr="00000000">
        <w:rPr>
          <w:rFonts w:ascii="Nunito" w:cs="Nunito" w:eastAsia="Nunito" w:hAnsi="Nunito"/>
          <w:color w:val="24292e"/>
          <w:highlight w:val="white"/>
          <w:rtl w:val="0"/>
        </w:rPr>
        <w:t xml:space="preserve">: Bug </w:t>
      </w:r>
      <w:r w:rsidDel="00000000" w:rsidR="00000000" w:rsidRPr="00000000">
        <w:rPr>
          <w:rtl w:val="0"/>
        </w:rPr>
      </w:r>
    </w:p>
    <w:p w:rsidR="00000000" w:rsidDel="00000000" w:rsidP="00000000" w:rsidRDefault="00000000" w:rsidRPr="00000000" w14:paraId="0000001D">
      <w:pPr>
        <w:numPr>
          <w:ilvl w:val="0"/>
          <w:numId w:val="1"/>
        </w:numPr>
        <w:ind w:left="720" w:hanging="360"/>
        <w:rPr>
          <w:b w:val="1"/>
        </w:rPr>
      </w:pPr>
      <w:r w:rsidDel="00000000" w:rsidR="00000000" w:rsidRPr="00000000">
        <w:rPr>
          <w:rFonts w:ascii="Nunito" w:cs="Nunito" w:eastAsia="Nunito" w:hAnsi="Nunito"/>
          <w:b w:val="1"/>
          <w:rtl w:val="0"/>
        </w:rPr>
        <w:t xml:space="preserve">Cause:</w:t>
      </w:r>
      <w:r w:rsidDel="00000000" w:rsidR="00000000" w:rsidRPr="00000000">
        <w:rPr>
          <w:rFonts w:ascii="Nunito" w:cs="Nunito" w:eastAsia="Nunito" w:hAnsi="Nunito"/>
          <w:rtl w:val="0"/>
        </w:rPr>
        <w:t xml:space="preserve"> The issue arises when the compareTo method of a class implementing Comparable&lt;T&gt; is not the same as the one used in the Comparable declaration. This creates an overload instead of an override, which is unlikely to be the intent</w:t>
      </w:r>
    </w:p>
    <w:p w:rsidR="00000000" w:rsidDel="00000000" w:rsidP="00000000" w:rsidRDefault="00000000" w:rsidRPr="00000000" w14:paraId="0000001E">
      <w:pPr>
        <w:numPr>
          <w:ilvl w:val="0"/>
          <w:numId w:val="1"/>
        </w:numPr>
        <w:ind w:left="720" w:hanging="360"/>
        <w:rPr>
          <w:b w:val="1"/>
        </w:rPr>
      </w:pPr>
      <w:r w:rsidDel="00000000" w:rsidR="00000000" w:rsidRPr="00000000">
        <w:rPr>
          <w:rFonts w:ascii="Nunito" w:cs="Nunito" w:eastAsia="Nunito" w:hAnsi="Nunito"/>
          <w:b w:val="1"/>
          <w:rtl w:val="0"/>
        </w:rPr>
        <w:t xml:space="preserve">Level:</w:t>
      </w:r>
      <w:r w:rsidDel="00000000" w:rsidR="00000000" w:rsidRPr="00000000">
        <w:rPr>
          <w:rFonts w:ascii="Nunito" w:cs="Nunito" w:eastAsia="Nunito" w:hAnsi="Nunito"/>
          <w:rtl w:val="0"/>
        </w:rPr>
        <w:t xml:space="preserve"> Major</w:t>
      </w:r>
    </w:p>
    <w:p w:rsidR="00000000" w:rsidDel="00000000" w:rsidP="00000000" w:rsidRDefault="00000000" w:rsidRPr="00000000" w14:paraId="0000001F">
      <w:pPr>
        <w:numPr>
          <w:ilvl w:val="0"/>
          <w:numId w:val="1"/>
        </w:numPr>
        <w:ind w:left="720" w:hanging="360"/>
        <w:rPr>
          <w:b w:val="1"/>
        </w:rPr>
      </w:pPr>
      <w:r w:rsidDel="00000000" w:rsidR="00000000" w:rsidRPr="00000000">
        <w:rPr>
          <w:rFonts w:ascii="Nunito" w:cs="Nunito" w:eastAsia="Nunito" w:hAnsi="Nunito"/>
          <w:b w:val="1"/>
          <w:rtl w:val="0"/>
        </w:rPr>
        <w:t xml:space="preserve">Image before fix:</w:t>
      </w:r>
      <w:r w:rsidDel="00000000" w:rsidR="00000000" w:rsidRPr="00000000">
        <w:rPr>
          <w:rFonts w:ascii="Nunito" w:cs="Nunito" w:eastAsia="Nunito" w:hAnsi="Nunito"/>
          <w:rtl w:val="0"/>
        </w:rPr>
        <w:t xml:space="preserve"> </w:t>
      </w:r>
    </w:p>
    <w:p w:rsidR="00000000" w:rsidDel="00000000" w:rsidP="00000000" w:rsidRDefault="00000000" w:rsidRPr="00000000" w14:paraId="00000020">
      <w:pPr>
        <w:ind w:left="720" w:firstLine="0"/>
        <w:rPr>
          <w:rFonts w:ascii="Nunito" w:cs="Nunito" w:eastAsia="Nunito" w:hAnsi="Nunito"/>
        </w:rPr>
      </w:pPr>
      <w:r w:rsidDel="00000000" w:rsidR="00000000" w:rsidRPr="00000000">
        <w:rPr>
          <w:rFonts w:ascii="Nunito" w:cs="Nunito" w:eastAsia="Nunito" w:hAnsi="Nunito"/>
        </w:rPr>
        <w:drawing>
          <wp:inline distB="114300" distT="114300" distL="114300" distR="114300">
            <wp:extent cx="5731200" cy="33655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rFonts w:ascii="Nunito" w:cs="Nunito" w:eastAsia="Nunito" w:hAnsi="Nunito"/>
          <w:b w:val="1"/>
          <w:rtl w:val="0"/>
        </w:rPr>
        <w:t xml:space="preserve">Image after fix:</w:t>
      </w:r>
      <w:r w:rsidDel="00000000" w:rsidR="00000000" w:rsidRPr="00000000">
        <w:rPr>
          <w:rFonts w:ascii="Nunito" w:cs="Nunito" w:eastAsia="Nunito" w:hAnsi="Nunito"/>
          <w:rtl w:val="0"/>
        </w:rPr>
        <w:t xml:space="preserve"> </w:t>
      </w:r>
    </w:p>
    <w:p w:rsidR="00000000" w:rsidDel="00000000" w:rsidP="00000000" w:rsidRDefault="00000000" w:rsidRPr="00000000" w14:paraId="00000022">
      <w:pPr>
        <w:ind w:left="720" w:firstLine="0"/>
        <w:rPr>
          <w:rFonts w:ascii="Nunito" w:cs="Nunito" w:eastAsia="Nunito" w:hAnsi="Nunito"/>
        </w:rPr>
      </w:pPr>
      <w:r w:rsidDel="00000000" w:rsidR="00000000" w:rsidRPr="00000000">
        <w:rPr>
          <w:rFonts w:ascii="Nunito" w:cs="Nunito" w:eastAsia="Nunito" w:hAnsi="Nunito"/>
        </w:rPr>
        <w:drawing>
          <wp:inline distB="114300" distT="114300" distL="114300" distR="114300">
            <wp:extent cx="5731200" cy="33655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Nunito" w:cs="Nunito" w:eastAsia="Nunito" w:hAnsi="Nunito"/>
        </w:rPr>
      </w:pPr>
      <w:r w:rsidDel="00000000" w:rsidR="00000000" w:rsidRPr="00000000">
        <w:rPr>
          <w:rFonts w:ascii="Nunito" w:cs="Nunito" w:eastAsia="Nunito" w:hAnsi="Nunito"/>
          <w:rtl w:val="0"/>
        </w:rPr>
        <w:t xml:space="preserve">Issue 5: </w:t>
      </w:r>
      <w:r w:rsidDel="00000000" w:rsidR="00000000" w:rsidRPr="00000000">
        <w:rPr>
          <w:rFonts w:ascii="Nunito" w:cs="Nunito" w:eastAsia="Nunito" w:hAnsi="Nunito"/>
          <w:color w:val="24292e"/>
          <w:highlight w:val="white"/>
          <w:rtl w:val="0"/>
        </w:rPr>
        <w:t xml:space="preserve">S4087: "close()" calls should not be redundant</w:t>
      </w: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rFonts w:ascii="Nunito" w:cs="Nunito" w:eastAsia="Nunito" w:hAnsi="Nunito"/>
          <w:b w:val="1"/>
          <w:rtl w:val="0"/>
        </w:rPr>
        <w:t xml:space="preserve">Type: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24292e"/>
          <w:highlight w:val="white"/>
          <w:rtl w:val="0"/>
        </w:rPr>
        <w:t xml:space="preserve">Code Smell</w:t>
      </w: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rFonts w:ascii="Nunito" w:cs="Nunito" w:eastAsia="Nunito" w:hAnsi="Nunito"/>
          <w:b w:val="1"/>
          <w:rtl w:val="0"/>
        </w:rPr>
        <w:t xml:space="preserve">Cause: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24292e"/>
          <w:highlight w:val="white"/>
          <w:rtl w:val="0"/>
        </w:rPr>
        <w:t xml:space="preserve">The issue arises when the </w:t>
      </w:r>
      <w:r w:rsidDel="00000000" w:rsidR="00000000" w:rsidRPr="00000000">
        <w:rPr>
          <w:rFonts w:ascii="Nunito" w:cs="Nunito" w:eastAsia="Nunito" w:hAnsi="Nunito"/>
          <w:color w:val="188038"/>
          <w:rtl w:val="0"/>
        </w:rPr>
        <w:t xml:space="preserve">close()</w:t>
      </w:r>
      <w:r w:rsidDel="00000000" w:rsidR="00000000" w:rsidRPr="00000000">
        <w:rPr>
          <w:rFonts w:ascii="Nunito" w:cs="Nunito" w:eastAsia="Nunito" w:hAnsi="Nunito"/>
          <w:color w:val="24292e"/>
          <w:highlight w:val="white"/>
          <w:rtl w:val="0"/>
        </w:rPr>
        <w:t xml:space="preserve"> method is called explicitly in a try-with-resources structure. This is redundant because the try-with-resources structure automatically handles closing the resources that the try itself opens</w:t>
      </w: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rFonts w:ascii="Nunito" w:cs="Nunito" w:eastAsia="Nunito" w:hAnsi="Nunito"/>
          <w:b w:val="1"/>
          <w:rtl w:val="0"/>
        </w:rPr>
        <w:t xml:space="preserve">Level:</w:t>
      </w:r>
      <w:r w:rsidDel="00000000" w:rsidR="00000000" w:rsidRPr="00000000">
        <w:rPr>
          <w:rFonts w:ascii="Nunito" w:cs="Nunito" w:eastAsia="Nunito" w:hAnsi="Nunito"/>
          <w:rtl w:val="0"/>
        </w:rPr>
        <w:t xml:space="preserve"> Minor</w:t>
      </w:r>
    </w:p>
    <w:p w:rsidR="00000000" w:rsidDel="00000000" w:rsidP="00000000" w:rsidRDefault="00000000" w:rsidRPr="00000000" w14:paraId="00000028">
      <w:pPr>
        <w:numPr>
          <w:ilvl w:val="0"/>
          <w:numId w:val="1"/>
        </w:numPr>
        <w:ind w:left="720" w:hanging="360"/>
        <w:rPr>
          <w:b w:val="1"/>
        </w:rPr>
      </w:pPr>
      <w:r w:rsidDel="00000000" w:rsidR="00000000" w:rsidRPr="00000000">
        <w:rPr>
          <w:rFonts w:ascii="Nunito" w:cs="Nunito" w:eastAsia="Nunito" w:hAnsi="Nunito"/>
          <w:b w:val="1"/>
          <w:rtl w:val="0"/>
        </w:rPr>
        <w:t xml:space="preserve">Image before fix:</w:t>
      </w:r>
      <w:r w:rsidDel="00000000" w:rsidR="00000000" w:rsidRPr="00000000">
        <w:rPr>
          <w:rFonts w:ascii="Nunito" w:cs="Nunito" w:eastAsia="Nunito" w:hAnsi="Nunito"/>
          <w:rtl w:val="0"/>
        </w:rPr>
        <w:t xml:space="preserve"> </w:t>
      </w:r>
    </w:p>
    <w:p w:rsidR="00000000" w:rsidDel="00000000" w:rsidP="00000000" w:rsidRDefault="00000000" w:rsidRPr="00000000" w14:paraId="00000029">
      <w:pPr>
        <w:ind w:left="720" w:firstLine="0"/>
        <w:rPr>
          <w:rFonts w:ascii="Nunito" w:cs="Nunito" w:eastAsia="Nunito" w:hAnsi="Nunito"/>
        </w:rPr>
      </w:pPr>
      <w:r w:rsidDel="00000000" w:rsidR="00000000" w:rsidRPr="00000000">
        <w:rPr>
          <w:rFonts w:ascii="Nunito" w:cs="Nunito" w:eastAsia="Nunito" w:hAnsi="Nunito"/>
        </w:rPr>
        <w:drawing>
          <wp:inline distB="114300" distT="114300" distL="114300" distR="114300">
            <wp:extent cx="5731200" cy="33655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ind w:left="720" w:hanging="360"/>
        <w:rPr>
          <w:b w:val="1"/>
        </w:rPr>
      </w:pPr>
      <w:r w:rsidDel="00000000" w:rsidR="00000000" w:rsidRPr="00000000">
        <w:rPr>
          <w:rFonts w:ascii="Nunito" w:cs="Nunito" w:eastAsia="Nunito" w:hAnsi="Nunito"/>
          <w:b w:val="1"/>
          <w:rtl w:val="0"/>
        </w:rPr>
        <w:t xml:space="preserve">Image after fix:</w:t>
      </w:r>
      <w:r w:rsidDel="00000000" w:rsidR="00000000" w:rsidRPr="00000000">
        <w:rPr>
          <w:rFonts w:ascii="Nunito" w:cs="Nunito" w:eastAsia="Nunito" w:hAnsi="Nunito"/>
          <w:rtl w:val="0"/>
        </w:rPr>
        <w:t xml:space="preserve"> </w:t>
      </w:r>
    </w:p>
    <w:p w:rsidR="00000000" w:rsidDel="00000000" w:rsidP="00000000" w:rsidRDefault="00000000" w:rsidRPr="00000000" w14:paraId="0000002B">
      <w:pPr>
        <w:ind w:left="720" w:firstLine="0"/>
        <w:rPr>
          <w:rFonts w:ascii="Nunito" w:cs="Nunito" w:eastAsia="Nunito" w:hAnsi="Nunito"/>
        </w:rPr>
      </w:pPr>
      <w:r w:rsidDel="00000000" w:rsidR="00000000" w:rsidRPr="00000000">
        <w:rPr>
          <w:rFonts w:ascii="Nunito" w:cs="Nunito" w:eastAsia="Nunito" w:hAnsi="Nunito"/>
        </w:rPr>
        <w:drawing>
          <wp:inline distB="114300" distT="114300" distL="114300" distR="114300">
            <wp:extent cx="5731200" cy="33655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Nunito" w:cs="Nunito" w:eastAsia="Nunito" w:hAnsi="Nuni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