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BFC721B" w14:textId="77777777" w:rsidR="002F61FD" w:rsidRPr="002F61FD" w:rsidRDefault="002F61FD" w:rsidP="002F6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6CECB" w14:textId="404A1419" w:rsidR="00266B62" w:rsidRPr="00707DE3" w:rsidRDefault="002F61FD" w:rsidP="002F6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1F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1F2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4F1CF95" w:rsidR="002F61FD" w:rsidRPr="00707DE3" w:rsidRDefault="002F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31F2C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ED990A9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159BFA3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1F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F61FD" w:rsidRPr="002F61F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2102365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EFA934E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7CFB75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CB2D314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0E4DE8B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4B551E" w:rsidR="00831F2C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655F703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9B8600C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47509F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9419B5F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F61FD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E97CAC1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6BF28C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data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3F02617" w:rsidR="00831F2C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A9410F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5125B214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EE312AC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FB0056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87EAB5" w:rsidR="00266B62" w:rsidRPr="00707DE3" w:rsidRDefault="00831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data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58C8F1A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3805AB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6005A0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A9410F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55D4C1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A9410F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A4C82E1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FB0056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5652A75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A9410F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3611EC9" w:rsidR="00266B62" w:rsidRPr="00707DE3" w:rsidRDefault="00A941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308533" w:rsidR="00266B62" w:rsidRPr="00707DE3" w:rsidRDefault="00FB0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D7AB0DE" w:rsidR="00266B62" w:rsidRPr="00707DE3" w:rsidRDefault="00A77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D1A20BE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A776FC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2E9B59FD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A776FC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0F276AD" w:rsidR="00266B62" w:rsidRPr="00707DE3" w:rsidRDefault="00FB0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 data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B1B579A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A776FC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DE90134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A776FC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52ADF8" w:rsidR="00266B62" w:rsidRPr="00707DE3" w:rsidRDefault="00DC3F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FB00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76FC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794EBB" w:rsidR="00266B62" w:rsidRPr="00707DE3" w:rsidRDefault="00A776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data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CE2A4E" w14:textId="07D429DE" w:rsidR="00A776FC" w:rsidRDefault="00A776F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&gt;  probability</w:t>
      </w:r>
      <w:proofErr w:type="gramEnd"/>
      <w:r w:rsidR="000F5896">
        <w:rPr>
          <w:rFonts w:ascii="Times New Roman" w:hAnsi="Times New Roman" w:cs="Times New Roman"/>
          <w:sz w:val="28"/>
          <w:szCs w:val="28"/>
        </w:rPr>
        <w:t xml:space="preserve"> that two head</w:t>
      </w:r>
      <w:r w:rsidR="009A5931">
        <w:rPr>
          <w:rFonts w:ascii="Times New Roman" w:hAnsi="Times New Roman" w:cs="Times New Roman"/>
          <w:sz w:val="28"/>
          <w:szCs w:val="28"/>
        </w:rPr>
        <w:t>s and on tail</w:t>
      </w:r>
      <w:r w:rsidR="000F5896">
        <w:rPr>
          <w:rFonts w:ascii="Times New Roman" w:hAnsi="Times New Roman" w:cs="Times New Roman"/>
          <w:sz w:val="28"/>
          <w:szCs w:val="28"/>
        </w:rPr>
        <w:t xml:space="preserve"> :- 3/8</w:t>
      </w:r>
    </w:p>
    <w:p w14:paraId="18936D9F" w14:textId="300696CE" w:rsidR="000B417C" w:rsidRPr="00707DE3" w:rsidRDefault="009A593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0C86D5B" w14:textId="77777777" w:rsidR="000F5896" w:rsidRDefault="000F5896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42ED38F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6636F">
        <w:rPr>
          <w:rFonts w:ascii="Times New Roman" w:hAnsi="Times New Roman" w:cs="Times New Roman"/>
          <w:sz w:val="28"/>
          <w:szCs w:val="28"/>
        </w:rPr>
        <w:t>= 0</w:t>
      </w:r>
    </w:p>
    <w:p w14:paraId="17D10FBE" w14:textId="5F1D633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6636F">
        <w:rPr>
          <w:rFonts w:ascii="Times New Roman" w:hAnsi="Times New Roman" w:cs="Times New Roman"/>
          <w:sz w:val="28"/>
          <w:szCs w:val="28"/>
        </w:rPr>
        <w:t xml:space="preserve"> =(1/6)</w:t>
      </w:r>
    </w:p>
    <w:p w14:paraId="4A55BC7F" w14:textId="7F6E298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606E58">
        <w:rPr>
          <w:rFonts w:ascii="Times New Roman" w:hAnsi="Times New Roman" w:cs="Times New Roman"/>
          <w:sz w:val="28"/>
          <w:szCs w:val="28"/>
        </w:rPr>
        <w:t>=(1/6)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EE2AE08" w14:textId="7EB55439" w:rsidR="0066636F" w:rsidRDefault="0066636F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&gt;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2205D4AF" w:rsidR="006D7AA1" w:rsidRDefault="0009464F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  3.09</w:t>
      </w:r>
      <w:proofErr w:type="gramEnd"/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86A5F83" w14:textId="77777777" w:rsidR="0009464F" w:rsidRPr="00A6477F" w:rsidRDefault="001C6669" w:rsidP="000946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520" w:firstRow="1" w:lastRow="0" w:firstColumn="0" w:lastColumn="1" w:noHBand="0" w:noVBand="1"/>
      </w:tblPr>
      <w:tblGrid>
        <w:gridCol w:w="2385"/>
        <w:gridCol w:w="9"/>
        <w:gridCol w:w="2393"/>
        <w:gridCol w:w="2393"/>
        <w:gridCol w:w="7"/>
        <w:gridCol w:w="2389"/>
      </w:tblGrid>
      <w:tr w:rsidR="0009464F" w14:paraId="1BB646E7" w14:textId="77777777" w:rsidTr="0009464F">
        <w:trPr>
          <w:trHeight w:val="440"/>
        </w:trPr>
        <w:tc>
          <w:tcPr>
            <w:tcW w:w="2394" w:type="dxa"/>
            <w:gridSpan w:val="2"/>
          </w:tcPr>
          <w:p w14:paraId="194DEE47" w14:textId="77777777" w:rsidR="0009464F" w:rsidRDefault="0009464F" w:rsidP="0009464F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5DBAE0AD" w14:textId="4EFA3779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393" w:type="dxa"/>
          </w:tcPr>
          <w:p w14:paraId="654A373E" w14:textId="702EF897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96" w:type="dxa"/>
            <w:gridSpan w:val="2"/>
          </w:tcPr>
          <w:p w14:paraId="6B364307" w14:textId="5503BEAD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09464F" w:rsidRPr="00172618" w14:paraId="6CBFA096" w14:textId="77777777" w:rsidTr="0009464F">
        <w:tc>
          <w:tcPr>
            <w:tcW w:w="2394" w:type="dxa"/>
            <w:gridSpan w:val="2"/>
          </w:tcPr>
          <w:p w14:paraId="3ACABA00" w14:textId="00A0B058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93" w:type="dxa"/>
          </w:tcPr>
          <w:p w14:paraId="0E4E60AE" w14:textId="31F6D957" w:rsidR="0009464F" w:rsidRPr="00172618" w:rsidRDefault="0009464F" w:rsidP="000946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09464F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3.596563</w:t>
            </w:r>
          </w:p>
        </w:tc>
        <w:tc>
          <w:tcPr>
            <w:tcW w:w="2393" w:type="dxa"/>
          </w:tcPr>
          <w:p w14:paraId="6FDF9C0B" w14:textId="6064CF74" w:rsidR="0009464F" w:rsidRPr="00172618" w:rsidRDefault="0009464F" w:rsidP="000946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09464F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3.217250</w:t>
            </w:r>
          </w:p>
        </w:tc>
        <w:tc>
          <w:tcPr>
            <w:tcW w:w="2396" w:type="dxa"/>
            <w:gridSpan w:val="2"/>
          </w:tcPr>
          <w:p w14:paraId="707251F9" w14:textId="5812B2DE" w:rsidR="0009464F" w:rsidRPr="00172618" w:rsidRDefault="0009464F" w:rsidP="000946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09464F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17.848750</w:t>
            </w:r>
          </w:p>
        </w:tc>
      </w:tr>
      <w:tr w:rsidR="0009464F" w:rsidRPr="00172618" w14:paraId="7AFA2626" w14:textId="77777777" w:rsidTr="0009464F">
        <w:tc>
          <w:tcPr>
            <w:tcW w:w="2394" w:type="dxa"/>
            <w:gridSpan w:val="2"/>
          </w:tcPr>
          <w:p w14:paraId="0E808053" w14:textId="2F99BF5D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93" w:type="dxa"/>
          </w:tcPr>
          <w:p w14:paraId="72C79DEE" w14:textId="2DB2747C" w:rsidR="0009464F" w:rsidRPr="00172618" w:rsidRDefault="0009464F" w:rsidP="000946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09464F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3.695</w:t>
            </w:r>
          </w:p>
        </w:tc>
        <w:tc>
          <w:tcPr>
            <w:tcW w:w="2393" w:type="dxa"/>
          </w:tcPr>
          <w:p w14:paraId="6F02B2FD" w14:textId="322B815B" w:rsidR="0009464F" w:rsidRPr="00172618" w:rsidRDefault="0009464F" w:rsidP="000946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09464F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3.325</w:t>
            </w:r>
          </w:p>
        </w:tc>
        <w:tc>
          <w:tcPr>
            <w:tcW w:w="2396" w:type="dxa"/>
            <w:gridSpan w:val="2"/>
          </w:tcPr>
          <w:p w14:paraId="559973BE" w14:textId="482EBA42" w:rsidR="0009464F" w:rsidRPr="00172618" w:rsidRDefault="0009464F" w:rsidP="00172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09464F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17.710</w:t>
            </w:r>
          </w:p>
        </w:tc>
      </w:tr>
      <w:tr w:rsidR="0009464F" w:rsidRPr="00172618" w14:paraId="7B35AFBC" w14:textId="77777777" w:rsidTr="0009464F">
        <w:tc>
          <w:tcPr>
            <w:tcW w:w="2394" w:type="dxa"/>
            <w:gridSpan w:val="2"/>
          </w:tcPr>
          <w:p w14:paraId="69966FBF" w14:textId="384F30BF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93" w:type="dxa"/>
          </w:tcPr>
          <w:p w14:paraId="4B49DA9D" w14:textId="5F5162FB" w:rsidR="0009464F" w:rsidRPr="00172618" w:rsidRDefault="00172618" w:rsidP="0009464F">
            <w:pPr>
              <w:rPr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16"/>
                <w:shd w:val="clear" w:color="auto" w:fill="FFFFFF"/>
              </w:rPr>
              <w:t>3.891</w:t>
            </w:r>
          </w:p>
        </w:tc>
        <w:tc>
          <w:tcPr>
            <w:tcW w:w="2393" w:type="dxa"/>
          </w:tcPr>
          <w:p w14:paraId="6B5485E9" w14:textId="30D74D4C" w:rsidR="0009464F" w:rsidRPr="00172618" w:rsidRDefault="00172618" w:rsidP="0009464F">
            <w:pPr>
              <w:rPr>
                <w:sz w:val="24"/>
                <w:szCs w:val="28"/>
              </w:rPr>
            </w:pPr>
            <w:r w:rsidRPr="00172618">
              <w:rPr>
                <w:rFonts w:ascii="Arial" w:hAnsi="Arial" w:cs="Arial"/>
                <w:sz w:val="24"/>
                <w:szCs w:val="16"/>
                <w:shd w:val="clear" w:color="auto" w:fill="FFFFFF"/>
              </w:rPr>
              <w:t>3.54</w:t>
            </w:r>
          </w:p>
        </w:tc>
        <w:tc>
          <w:tcPr>
            <w:tcW w:w="2396" w:type="dxa"/>
            <w:gridSpan w:val="2"/>
          </w:tcPr>
          <w:p w14:paraId="24A2236C" w14:textId="3FB65593" w:rsidR="0009464F" w:rsidRPr="00172618" w:rsidRDefault="00172618" w:rsidP="0009464F">
            <w:pPr>
              <w:rPr>
                <w:sz w:val="24"/>
                <w:szCs w:val="28"/>
              </w:rPr>
            </w:pPr>
            <w:r w:rsidRPr="00172618">
              <w:rPr>
                <w:rFonts w:ascii="Arial" w:hAnsi="Arial" w:cs="Arial"/>
                <w:sz w:val="24"/>
                <w:szCs w:val="16"/>
                <w:shd w:val="clear" w:color="auto" w:fill="FFFFFF"/>
              </w:rPr>
              <w:t>17.43</w:t>
            </w:r>
          </w:p>
        </w:tc>
      </w:tr>
      <w:tr w:rsidR="0009464F" w:rsidRPr="00172618" w14:paraId="2001C0FE" w14:textId="77777777" w:rsidTr="0009464F">
        <w:tc>
          <w:tcPr>
            <w:tcW w:w="2394" w:type="dxa"/>
            <w:gridSpan w:val="2"/>
          </w:tcPr>
          <w:p w14:paraId="55A3C6C4" w14:textId="613D7039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93" w:type="dxa"/>
          </w:tcPr>
          <w:p w14:paraId="62CDC9BF" w14:textId="77777777" w:rsidR="00172618" w:rsidRPr="00172618" w:rsidRDefault="00172618" w:rsidP="00172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172618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0.285881</w:t>
            </w:r>
          </w:p>
          <w:p w14:paraId="070D36A2" w14:textId="77777777" w:rsidR="0009464F" w:rsidRPr="00172618" w:rsidRDefault="0009464F" w:rsidP="0009464F">
            <w:pPr>
              <w:rPr>
                <w:b/>
                <w:sz w:val="24"/>
                <w:szCs w:val="28"/>
              </w:rPr>
            </w:pPr>
          </w:p>
        </w:tc>
        <w:tc>
          <w:tcPr>
            <w:tcW w:w="2393" w:type="dxa"/>
          </w:tcPr>
          <w:p w14:paraId="525E7197" w14:textId="77777777" w:rsidR="00172618" w:rsidRPr="00172618" w:rsidRDefault="00172618" w:rsidP="00172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172618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0.957379</w:t>
            </w:r>
          </w:p>
          <w:p w14:paraId="20F587C5" w14:textId="77777777" w:rsidR="0009464F" w:rsidRPr="00172618" w:rsidRDefault="0009464F" w:rsidP="0009464F">
            <w:pPr>
              <w:rPr>
                <w:b/>
                <w:sz w:val="24"/>
                <w:szCs w:val="28"/>
              </w:rPr>
            </w:pPr>
          </w:p>
        </w:tc>
        <w:tc>
          <w:tcPr>
            <w:tcW w:w="2396" w:type="dxa"/>
            <w:gridSpan w:val="2"/>
          </w:tcPr>
          <w:p w14:paraId="44648CC4" w14:textId="77777777" w:rsidR="00172618" w:rsidRPr="00172618" w:rsidRDefault="00172618" w:rsidP="00172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172618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3.193166</w:t>
            </w:r>
          </w:p>
          <w:p w14:paraId="06665CC6" w14:textId="77777777" w:rsidR="0009464F" w:rsidRPr="00172618" w:rsidRDefault="0009464F" w:rsidP="0009464F">
            <w:pPr>
              <w:rPr>
                <w:b/>
                <w:sz w:val="24"/>
                <w:szCs w:val="28"/>
              </w:rPr>
            </w:pPr>
          </w:p>
        </w:tc>
      </w:tr>
      <w:tr w:rsidR="0009464F" w:rsidRPr="00172618" w14:paraId="061C2413" w14:textId="77777777" w:rsidTr="0009464F">
        <w:tc>
          <w:tcPr>
            <w:tcW w:w="2394" w:type="dxa"/>
            <w:gridSpan w:val="2"/>
            <w:tcBorders>
              <w:bottom w:val="single" w:sz="4" w:space="0" w:color="auto"/>
            </w:tcBorders>
          </w:tcPr>
          <w:p w14:paraId="7E55986D" w14:textId="679AAD60" w:rsidR="0009464F" w:rsidRDefault="0009464F" w:rsidP="0009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Standard </w:t>
            </w:r>
            <w:proofErr w:type="spellStart"/>
            <w:r>
              <w:rPr>
                <w:sz w:val="28"/>
                <w:szCs w:val="28"/>
              </w:rPr>
              <w:t>devation</w:t>
            </w:r>
            <w:proofErr w:type="spellEnd"/>
          </w:p>
        </w:tc>
        <w:tc>
          <w:tcPr>
            <w:tcW w:w="2393" w:type="dxa"/>
          </w:tcPr>
          <w:p w14:paraId="34C58ABB" w14:textId="7DDE1AE5" w:rsidR="0009464F" w:rsidRPr="00172618" w:rsidRDefault="00172618" w:rsidP="0009464F">
            <w:pPr>
              <w:rPr>
                <w:sz w:val="24"/>
                <w:szCs w:val="28"/>
              </w:rPr>
            </w:pPr>
            <w:r w:rsidRPr="00172618">
              <w:rPr>
                <w:rFonts w:ascii="Helvetica" w:hAnsi="Helvetica"/>
                <w:color w:val="000000"/>
                <w:sz w:val="24"/>
                <w:szCs w:val="18"/>
              </w:rPr>
              <w:t>0.534679</w:t>
            </w:r>
          </w:p>
        </w:tc>
        <w:tc>
          <w:tcPr>
            <w:tcW w:w="2393" w:type="dxa"/>
          </w:tcPr>
          <w:p w14:paraId="1967E899" w14:textId="266CE043" w:rsidR="0009464F" w:rsidRPr="00172618" w:rsidRDefault="00172618" w:rsidP="0009464F">
            <w:pPr>
              <w:rPr>
                <w:sz w:val="24"/>
                <w:szCs w:val="28"/>
              </w:rPr>
            </w:pPr>
            <w:r w:rsidRPr="00172618">
              <w:rPr>
                <w:rFonts w:ascii="Helvetica" w:hAnsi="Helvetica"/>
                <w:color w:val="000000"/>
                <w:sz w:val="24"/>
                <w:szCs w:val="18"/>
              </w:rPr>
              <w:t>0.978457</w:t>
            </w:r>
          </w:p>
        </w:tc>
        <w:tc>
          <w:tcPr>
            <w:tcW w:w="2396" w:type="dxa"/>
            <w:gridSpan w:val="2"/>
          </w:tcPr>
          <w:p w14:paraId="4253060E" w14:textId="53DC417F" w:rsidR="0009464F" w:rsidRPr="00172618" w:rsidRDefault="00172618" w:rsidP="0009464F">
            <w:pPr>
              <w:rPr>
                <w:sz w:val="24"/>
                <w:szCs w:val="28"/>
              </w:rPr>
            </w:pPr>
            <w:r w:rsidRPr="00172618">
              <w:rPr>
                <w:rFonts w:ascii="Helvetica" w:hAnsi="Helvetica"/>
                <w:color w:val="000000"/>
                <w:sz w:val="24"/>
                <w:szCs w:val="18"/>
              </w:rPr>
              <w:t>1.786943</w:t>
            </w:r>
          </w:p>
        </w:tc>
      </w:tr>
      <w:tr w:rsidR="0009464F" w:rsidRPr="00172618" w14:paraId="5C6FC83D" w14:textId="6EC8765B" w:rsidTr="0009464F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2385" w:type="dxa"/>
          </w:tcPr>
          <w:p w14:paraId="09D5717F" w14:textId="6BD7C054" w:rsidR="0009464F" w:rsidRDefault="0009464F" w:rsidP="0009464F">
            <w:pPr>
              <w:spacing w:after="160" w:line="259" w:lineRule="auto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402" w:type="dxa"/>
            <w:gridSpan w:val="2"/>
          </w:tcPr>
          <w:p w14:paraId="64674717" w14:textId="643C360A" w:rsidR="0009464F" w:rsidRPr="00172618" w:rsidRDefault="00172618" w:rsidP="0009464F">
            <w:pPr>
              <w:ind w:left="108"/>
              <w:rPr>
                <w:sz w:val="24"/>
                <w:szCs w:val="28"/>
              </w:rPr>
            </w:pPr>
            <w:r w:rsidRPr="00172618">
              <w:rPr>
                <w:rFonts w:ascii="Arial" w:hAnsi="Arial" w:cs="Arial"/>
                <w:sz w:val="24"/>
                <w:szCs w:val="16"/>
                <w:shd w:val="clear" w:color="auto" w:fill="FFFFFF"/>
              </w:rPr>
              <w:t>2.76,4.93</w:t>
            </w:r>
          </w:p>
        </w:tc>
        <w:tc>
          <w:tcPr>
            <w:tcW w:w="2400" w:type="dxa"/>
            <w:gridSpan w:val="2"/>
          </w:tcPr>
          <w:p w14:paraId="3F4722FB" w14:textId="64B39767" w:rsidR="0009464F" w:rsidRPr="00172618" w:rsidRDefault="00172618" w:rsidP="0009464F">
            <w:pPr>
              <w:ind w:left="108"/>
              <w:rPr>
                <w:sz w:val="24"/>
                <w:szCs w:val="28"/>
              </w:rPr>
            </w:pPr>
            <w:r w:rsidRPr="00172618">
              <w:rPr>
                <w:rFonts w:ascii="Arial" w:hAnsi="Arial" w:cs="Arial"/>
                <w:sz w:val="24"/>
                <w:szCs w:val="16"/>
                <w:shd w:val="clear" w:color="auto" w:fill="FFFFFF"/>
              </w:rPr>
              <w:t>1.513,5.424</w:t>
            </w:r>
          </w:p>
        </w:tc>
        <w:tc>
          <w:tcPr>
            <w:tcW w:w="2389" w:type="dxa"/>
          </w:tcPr>
          <w:p w14:paraId="3950DC80" w14:textId="77777777" w:rsidR="00172618" w:rsidRPr="00172618" w:rsidRDefault="00172618" w:rsidP="00172618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16"/>
              </w:rPr>
            </w:pPr>
            <w:r w:rsidRPr="00172618">
              <w:rPr>
                <w:rFonts w:ascii="Arial" w:eastAsia="Times New Roman" w:hAnsi="Arial" w:cs="Arial"/>
                <w:sz w:val="24"/>
                <w:szCs w:val="16"/>
              </w:rPr>
              <w:t>14.5,22.9</w:t>
            </w:r>
          </w:p>
          <w:p w14:paraId="1B717D11" w14:textId="77777777" w:rsidR="0009464F" w:rsidRPr="00172618" w:rsidRDefault="0009464F" w:rsidP="0009464F">
            <w:pPr>
              <w:ind w:left="108"/>
              <w:rPr>
                <w:sz w:val="24"/>
                <w:szCs w:val="28"/>
              </w:rPr>
            </w:pPr>
          </w:p>
        </w:tc>
      </w:tr>
    </w:tbl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182BDF9" w:rsidR="00BC5748" w:rsidRPr="00EB71DA" w:rsidRDefault="00172618" w:rsidP="00EB71D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B71DA"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EB71DA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EB71DA" w:rsidRPr="00EB71D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 pounds</w:t>
      </w:r>
    </w:p>
    <w:p w14:paraId="4FBEBFAA" w14:textId="77777777" w:rsidR="00EB71DA" w:rsidRPr="00EB71DA" w:rsidRDefault="00EB71DA" w:rsidP="00EB71D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EB71DA" w:rsidRDefault="00BC5748" w:rsidP="00707DE3">
      <w:pPr>
        <w:rPr>
          <w:sz w:val="28"/>
          <w:szCs w:val="28"/>
        </w:rPr>
      </w:pPr>
      <w:r w:rsidRPr="00EB71DA">
        <w:rPr>
          <w:sz w:val="28"/>
          <w:szCs w:val="28"/>
        </w:rPr>
        <w:lastRenderedPageBreak/>
        <w:t>Q9</w:t>
      </w:r>
      <w:r w:rsidR="00707DE3" w:rsidRPr="00EB71DA">
        <w:rPr>
          <w:sz w:val="28"/>
          <w:szCs w:val="28"/>
        </w:rPr>
        <w:t>) Calculate Skewness, Kurtosis &amp; draw inferences on the following data</w:t>
      </w:r>
    </w:p>
    <w:p w14:paraId="3568451E" w14:textId="7C3057FA" w:rsidR="00135E87" w:rsidRPr="00EB71DA" w:rsidRDefault="00707DE3" w:rsidP="00707DE3">
      <w:pPr>
        <w:rPr>
          <w:sz w:val="28"/>
          <w:szCs w:val="28"/>
        </w:rPr>
      </w:pPr>
      <w:r w:rsidRPr="00EB71DA">
        <w:rPr>
          <w:sz w:val="28"/>
          <w:szCs w:val="28"/>
        </w:rPr>
        <w:t xml:space="preserve">      </w:t>
      </w:r>
      <w:r w:rsidR="009D6E8A" w:rsidRPr="00EB71DA">
        <w:rPr>
          <w:sz w:val="28"/>
          <w:szCs w:val="28"/>
        </w:rPr>
        <w:t xml:space="preserve">Cars speed and distance </w:t>
      </w:r>
    </w:p>
    <w:p w14:paraId="6905F911" w14:textId="2530E8E1" w:rsidR="00EB71DA" w:rsidRPr="00EB71DA" w:rsidRDefault="000D69F4" w:rsidP="00707DE3">
      <w:pPr>
        <w:rPr>
          <w:sz w:val="28"/>
          <w:szCs w:val="28"/>
        </w:rPr>
      </w:pPr>
      <w:r w:rsidRPr="00EB71DA">
        <w:rPr>
          <w:sz w:val="28"/>
          <w:szCs w:val="28"/>
        </w:rPr>
        <w:t>Use Q9_a.csv</w:t>
      </w:r>
    </w:p>
    <w:p w14:paraId="3E4CDC35" w14:textId="77777777" w:rsidR="00EB71DA" w:rsidRPr="00EB71DA" w:rsidRDefault="00135E87" w:rsidP="00EB71DA">
      <w:pPr>
        <w:rPr>
          <w:sz w:val="28"/>
          <w:szCs w:val="28"/>
        </w:rPr>
      </w:pPr>
      <w:proofErr w:type="spellStart"/>
      <w:r w:rsidRPr="00EB71DA">
        <w:rPr>
          <w:sz w:val="28"/>
          <w:szCs w:val="28"/>
        </w:rPr>
        <w:t>Ans</w:t>
      </w:r>
      <w:proofErr w:type="spellEnd"/>
      <w:r w:rsidRPr="00EB71DA">
        <w:rPr>
          <w:sz w:val="28"/>
          <w:szCs w:val="28"/>
        </w:rPr>
        <w:t>=</w:t>
      </w:r>
      <w:r w:rsidRPr="00EB71DA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07"/>
        <w:gridCol w:w="4789"/>
      </w:tblGrid>
      <w:tr w:rsidR="00EB71DA" w14:paraId="7D6EEB6E" w14:textId="77777777" w:rsidTr="00EB71DA">
        <w:trPr>
          <w:trHeight w:val="485"/>
        </w:trPr>
        <w:tc>
          <w:tcPr>
            <w:tcW w:w="1980" w:type="dxa"/>
          </w:tcPr>
          <w:p w14:paraId="61E1D828" w14:textId="77777777" w:rsidR="00EB71DA" w:rsidRDefault="00EB71DA" w:rsidP="00EB71DA">
            <w:pPr>
              <w:rPr>
                <w:sz w:val="28"/>
                <w:szCs w:val="28"/>
              </w:rPr>
            </w:pPr>
          </w:p>
        </w:tc>
        <w:tc>
          <w:tcPr>
            <w:tcW w:w="2807" w:type="dxa"/>
          </w:tcPr>
          <w:p w14:paraId="50DD53EF" w14:textId="755874AB" w:rsidR="00EB71DA" w:rsidRDefault="00EB71DA" w:rsidP="00EB7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4789" w:type="dxa"/>
          </w:tcPr>
          <w:p w14:paraId="302E5B3C" w14:textId="5D80C1C6" w:rsidR="00EB71DA" w:rsidRDefault="00EB71DA" w:rsidP="00EB7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distance</w:t>
            </w:r>
          </w:p>
        </w:tc>
      </w:tr>
      <w:tr w:rsidR="00EB71DA" w14:paraId="7CF9E180" w14:textId="77777777" w:rsidTr="00EB71DA">
        <w:trPr>
          <w:trHeight w:val="530"/>
        </w:trPr>
        <w:tc>
          <w:tcPr>
            <w:tcW w:w="1980" w:type="dxa"/>
          </w:tcPr>
          <w:p w14:paraId="234AC49D" w14:textId="04BDAF13" w:rsidR="00EB71DA" w:rsidRDefault="00EB71DA" w:rsidP="00EB71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2807" w:type="dxa"/>
          </w:tcPr>
          <w:p w14:paraId="44D90CE7" w14:textId="3FF5B6EE" w:rsidR="00EB71DA" w:rsidRPr="00EB71DA" w:rsidRDefault="00EB71DA" w:rsidP="00EB7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BC95F1F" w14:textId="77777777" w:rsidR="00EB71DA" w:rsidRPr="00EB71DA" w:rsidRDefault="00EB71DA" w:rsidP="00EB7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B71D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-0.117510</w:t>
            </w:r>
          </w:p>
          <w:p w14:paraId="495B8C4C" w14:textId="77777777" w:rsidR="00EB71DA" w:rsidRDefault="00EB71DA" w:rsidP="00EB71DA">
            <w:pPr>
              <w:rPr>
                <w:sz w:val="28"/>
                <w:szCs w:val="28"/>
              </w:rPr>
            </w:pPr>
          </w:p>
        </w:tc>
        <w:tc>
          <w:tcPr>
            <w:tcW w:w="4789" w:type="dxa"/>
          </w:tcPr>
          <w:p w14:paraId="0FC92DF2" w14:textId="77777777" w:rsidR="00EB71DA" w:rsidRPr="00EB71DA" w:rsidRDefault="00EB71DA" w:rsidP="00EB7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B71D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0.806895</w:t>
            </w:r>
          </w:p>
          <w:p w14:paraId="06657303" w14:textId="3354700E" w:rsidR="00EB71DA" w:rsidRDefault="00EB71DA" w:rsidP="00EB71DA">
            <w:pPr>
              <w:rPr>
                <w:sz w:val="28"/>
                <w:szCs w:val="28"/>
              </w:rPr>
            </w:pPr>
          </w:p>
        </w:tc>
      </w:tr>
      <w:tr w:rsidR="00EB71DA" w14:paraId="102F96A9" w14:textId="01D04A1F" w:rsidTr="00EB71DA">
        <w:tblPrEx>
          <w:tblLook w:val="0000" w:firstRow="0" w:lastRow="0" w:firstColumn="0" w:lastColumn="0" w:noHBand="0" w:noVBand="0"/>
        </w:tblPrEx>
        <w:trPr>
          <w:trHeight w:val="233"/>
        </w:trPr>
        <w:tc>
          <w:tcPr>
            <w:tcW w:w="1980" w:type="dxa"/>
          </w:tcPr>
          <w:p w14:paraId="345A8867" w14:textId="7BF21C87" w:rsidR="00EB71DA" w:rsidRDefault="00EB71DA" w:rsidP="00EB71DA">
            <w:pPr>
              <w:spacing w:after="160" w:line="259" w:lineRule="auto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kurtosis</w:t>
            </w:r>
          </w:p>
        </w:tc>
        <w:tc>
          <w:tcPr>
            <w:tcW w:w="2807" w:type="dxa"/>
          </w:tcPr>
          <w:p w14:paraId="346FA898" w14:textId="77777777" w:rsidR="003F41C6" w:rsidRPr="003F41C6" w:rsidRDefault="003F41C6" w:rsidP="003F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1C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-0.508994</w:t>
            </w:r>
          </w:p>
          <w:p w14:paraId="18CCD2BF" w14:textId="77777777" w:rsidR="00EB71DA" w:rsidRDefault="00EB71DA" w:rsidP="00EB71DA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4789" w:type="dxa"/>
          </w:tcPr>
          <w:p w14:paraId="04B8651C" w14:textId="77777777" w:rsidR="003F41C6" w:rsidRPr="003F41C6" w:rsidRDefault="003F41C6" w:rsidP="003F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1C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0.405053</w:t>
            </w:r>
          </w:p>
          <w:p w14:paraId="2EB844B5" w14:textId="144AE8AC" w:rsidR="00EB71DA" w:rsidRDefault="00EB71DA" w:rsidP="00EB71DA">
            <w:pPr>
              <w:ind w:left="108"/>
              <w:rPr>
                <w:sz w:val="28"/>
                <w:szCs w:val="28"/>
              </w:rPr>
            </w:pPr>
          </w:p>
        </w:tc>
      </w:tr>
    </w:tbl>
    <w:p w14:paraId="218A5A32" w14:textId="77777777" w:rsidR="009D6E8A" w:rsidRPr="00EB71DA" w:rsidRDefault="009D6E8A" w:rsidP="00707DE3">
      <w:pPr>
        <w:rPr>
          <w:sz w:val="28"/>
          <w:szCs w:val="28"/>
        </w:rPr>
      </w:pPr>
    </w:p>
    <w:p w14:paraId="5B595D1F" w14:textId="77777777" w:rsidR="00EB71DA" w:rsidRDefault="000D69F4" w:rsidP="00707DE3">
      <w:pPr>
        <w:rPr>
          <w:sz w:val="28"/>
          <w:szCs w:val="28"/>
        </w:rPr>
      </w:pPr>
      <w:r w:rsidRPr="00EB71DA">
        <w:rPr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07"/>
        <w:gridCol w:w="4789"/>
      </w:tblGrid>
      <w:tr w:rsidR="00EB71DA" w14:paraId="31E12330" w14:textId="77777777" w:rsidTr="00617744">
        <w:trPr>
          <w:trHeight w:val="485"/>
        </w:trPr>
        <w:tc>
          <w:tcPr>
            <w:tcW w:w="1980" w:type="dxa"/>
          </w:tcPr>
          <w:p w14:paraId="0E566553" w14:textId="77777777" w:rsidR="00EB71DA" w:rsidRDefault="00EB71DA" w:rsidP="00617744">
            <w:pPr>
              <w:rPr>
                <w:sz w:val="28"/>
                <w:szCs w:val="28"/>
              </w:rPr>
            </w:pPr>
          </w:p>
        </w:tc>
        <w:tc>
          <w:tcPr>
            <w:tcW w:w="2807" w:type="dxa"/>
          </w:tcPr>
          <w:p w14:paraId="2379ECAF" w14:textId="2F96BA4C" w:rsidR="00EB71DA" w:rsidRDefault="00EB71DA" w:rsidP="006177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</w:p>
        </w:tc>
        <w:tc>
          <w:tcPr>
            <w:tcW w:w="4789" w:type="dxa"/>
          </w:tcPr>
          <w:p w14:paraId="1779ACA6" w14:textId="4475C8A1" w:rsidR="00EB71DA" w:rsidRDefault="00EB71DA" w:rsidP="006177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wight</w:t>
            </w:r>
            <w:proofErr w:type="spellEnd"/>
          </w:p>
        </w:tc>
      </w:tr>
      <w:tr w:rsidR="00EB71DA" w14:paraId="38258D8D" w14:textId="77777777" w:rsidTr="00617744">
        <w:trPr>
          <w:trHeight w:val="530"/>
        </w:trPr>
        <w:tc>
          <w:tcPr>
            <w:tcW w:w="1980" w:type="dxa"/>
          </w:tcPr>
          <w:p w14:paraId="250FBBD6" w14:textId="77777777" w:rsidR="00EB71DA" w:rsidRDefault="00EB71DA" w:rsidP="006177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2807" w:type="dxa"/>
          </w:tcPr>
          <w:p w14:paraId="1C07D093" w14:textId="77777777" w:rsidR="00EB71DA" w:rsidRPr="00EB71DA" w:rsidRDefault="00EB71DA" w:rsidP="00EB7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B71D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1.611450</w:t>
            </w:r>
          </w:p>
          <w:p w14:paraId="67A5BA96" w14:textId="77777777" w:rsidR="00EB71DA" w:rsidRDefault="00EB71DA" w:rsidP="00617744">
            <w:pPr>
              <w:rPr>
                <w:sz w:val="28"/>
                <w:szCs w:val="28"/>
              </w:rPr>
            </w:pPr>
          </w:p>
        </w:tc>
        <w:tc>
          <w:tcPr>
            <w:tcW w:w="4789" w:type="dxa"/>
          </w:tcPr>
          <w:p w14:paraId="135A0A34" w14:textId="77777777" w:rsidR="003F41C6" w:rsidRPr="003F41C6" w:rsidRDefault="003F41C6" w:rsidP="003F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1C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-0.614753</w:t>
            </w:r>
          </w:p>
          <w:p w14:paraId="5BF3EF06" w14:textId="77777777" w:rsidR="00EB71DA" w:rsidRDefault="00EB71DA" w:rsidP="00617744">
            <w:pPr>
              <w:rPr>
                <w:sz w:val="28"/>
                <w:szCs w:val="28"/>
              </w:rPr>
            </w:pPr>
          </w:p>
        </w:tc>
      </w:tr>
      <w:tr w:rsidR="00EB71DA" w14:paraId="0C6AEED9" w14:textId="77777777" w:rsidTr="00617744">
        <w:tblPrEx>
          <w:tblLook w:val="0000" w:firstRow="0" w:lastRow="0" w:firstColumn="0" w:lastColumn="0" w:noHBand="0" w:noVBand="0"/>
        </w:tblPrEx>
        <w:trPr>
          <w:trHeight w:val="233"/>
        </w:trPr>
        <w:tc>
          <w:tcPr>
            <w:tcW w:w="1980" w:type="dxa"/>
          </w:tcPr>
          <w:p w14:paraId="13B421EF" w14:textId="77777777" w:rsidR="00EB71DA" w:rsidRDefault="00EB71DA" w:rsidP="00617744">
            <w:pPr>
              <w:spacing w:after="160" w:line="259" w:lineRule="auto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kurtosis</w:t>
            </w:r>
          </w:p>
        </w:tc>
        <w:tc>
          <w:tcPr>
            <w:tcW w:w="2807" w:type="dxa"/>
          </w:tcPr>
          <w:p w14:paraId="2B50BCE2" w14:textId="77777777" w:rsidR="003F41C6" w:rsidRPr="003F41C6" w:rsidRDefault="003F41C6" w:rsidP="003F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1C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2.977329</w:t>
            </w:r>
          </w:p>
          <w:p w14:paraId="00867AC9" w14:textId="77777777" w:rsidR="00EB71DA" w:rsidRDefault="00EB71DA" w:rsidP="00617744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4789" w:type="dxa"/>
          </w:tcPr>
          <w:p w14:paraId="002C2D04" w14:textId="77777777" w:rsidR="003F41C6" w:rsidRPr="003F41C6" w:rsidRDefault="003F41C6" w:rsidP="003F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F41C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0.950291</w:t>
            </w:r>
          </w:p>
          <w:p w14:paraId="422123E5" w14:textId="77777777" w:rsidR="00EB71DA" w:rsidRDefault="00EB71DA" w:rsidP="00617744">
            <w:pPr>
              <w:ind w:left="108"/>
              <w:rPr>
                <w:sz w:val="28"/>
                <w:szCs w:val="28"/>
              </w:rPr>
            </w:pPr>
          </w:p>
        </w:tc>
      </w:tr>
    </w:tbl>
    <w:p w14:paraId="1716AA7E" w14:textId="77777777" w:rsidR="00EB71DA" w:rsidRPr="00EB71DA" w:rsidRDefault="00EB71DA" w:rsidP="00707DE3">
      <w:pPr>
        <w:rPr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9C7A81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EC714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3DE1DD4C" w:rsidR="00707DE3" w:rsidRDefault="0088172D" w:rsidP="0088172D">
      <w:pPr>
        <w:pStyle w:val="ListParagraph"/>
        <w:numPr>
          <w:ilvl w:val="0"/>
          <w:numId w:val="9"/>
        </w:numPr>
      </w:pPr>
      <w:r>
        <w:t xml:space="preserve">The histogram is positively skewed </w:t>
      </w:r>
    </w:p>
    <w:p w14:paraId="10C7039A" w14:textId="3D2F9E6B" w:rsidR="0088172D" w:rsidRDefault="0088172D" w:rsidP="0088172D">
      <w:pPr>
        <w:pStyle w:val="ListParagraph"/>
        <w:ind w:left="1440"/>
      </w:pPr>
    </w:p>
    <w:p w14:paraId="0FA2B7CA" w14:textId="77777777" w:rsidR="0088172D" w:rsidRDefault="0088172D" w:rsidP="00707DE3"/>
    <w:p w14:paraId="70717C79" w14:textId="77777777" w:rsidR="0088172D" w:rsidRDefault="0088172D" w:rsidP="00707DE3"/>
    <w:p w14:paraId="4CC121B9" w14:textId="0E799704" w:rsidR="0088172D" w:rsidRDefault="0088172D" w:rsidP="0088172D">
      <w:pPr>
        <w:pStyle w:val="ListParagraph"/>
        <w:numPr>
          <w:ilvl w:val="0"/>
          <w:numId w:val="9"/>
        </w:numPr>
      </w:pPr>
      <w:r>
        <w:t>The box plot is positive skewed</w:t>
      </w:r>
    </w:p>
    <w:p w14:paraId="69A32946" w14:textId="23B52866" w:rsidR="0088172D" w:rsidRDefault="0088172D" w:rsidP="0088172D">
      <w:pPr>
        <w:pStyle w:val="ListParagraph"/>
        <w:numPr>
          <w:ilvl w:val="0"/>
          <w:numId w:val="9"/>
        </w:numPr>
      </w:pPr>
      <w:r>
        <w:t>The outlier is at the upper side</w:t>
      </w:r>
    </w:p>
    <w:p w14:paraId="6F74E8F2" w14:textId="77777777" w:rsidR="00266B62" w:rsidRDefault="00EC7148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45F4C0E" w14:textId="1731C2E1" w:rsidR="008554D7" w:rsidRPr="008554D7" w:rsidRDefault="008554D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94% the confidence interval is :</w:t>
      </w:r>
      <w:proofErr w:type="gramStart"/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(201.2611</w:t>
      </w:r>
      <w:proofErr w:type="gramEnd"/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to 198.73)</w:t>
      </w:r>
    </w:p>
    <w:p w14:paraId="6B0DE3B7" w14:textId="6A3E36A2" w:rsidR="008554D7" w:rsidRPr="008554D7" w:rsidRDefault="008554D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>For 98% the confidence interval is :</w:t>
      </w:r>
      <w:proofErr w:type="gramStart"/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(201.558</w:t>
      </w:r>
      <w:proofErr w:type="gramEnd"/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to 198.4415)</w:t>
      </w:r>
    </w:p>
    <w:p w14:paraId="6FC2C3C8" w14:textId="1F04390A" w:rsidR="008554D7" w:rsidRPr="008554D7" w:rsidRDefault="008554D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>For 96% the confidence interval is :</w:t>
      </w:r>
      <w:proofErr w:type="gramStart"/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(201.375</w:t>
      </w:r>
      <w:proofErr w:type="gramEnd"/>
      <w:r w:rsidRPr="008554D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to 198.6124)</w:t>
      </w:r>
    </w:p>
    <w:p w14:paraId="1EF13D14" w14:textId="77777777" w:rsidR="008554D7" w:rsidRDefault="008554D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087A9F49" w:rsidR="00CB08A5" w:rsidRPr="00070B78" w:rsidRDefault="00070B78" w:rsidP="00CB08A5">
      <w:pPr>
        <w:rPr>
          <w:b/>
          <w:sz w:val="32"/>
          <w:szCs w:val="28"/>
        </w:rPr>
      </w:pPr>
      <w:proofErr w:type="spellStart"/>
      <w:r w:rsidRPr="00070B78">
        <w:rPr>
          <w:b/>
          <w:sz w:val="32"/>
          <w:szCs w:val="28"/>
        </w:rPr>
        <w:t>Ans</w:t>
      </w:r>
      <w:proofErr w:type="spellEnd"/>
      <w:r w:rsidRPr="00070B78">
        <w:rPr>
          <w:b/>
          <w:sz w:val="32"/>
          <w:szCs w:val="28"/>
        </w:rPr>
        <w:t>=mean=41</w:t>
      </w:r>
      <w:proofErr w:type="gramStart"/>
      <w:r w:rsidRPr="00070B78">
        <w:rPr>
          <w:b/>
          <w:sz w:val="32"/>
          <w:szCs w:val="28"/>
        </w:rPr>
        <w:t>,median</w:t>
      </w:r>
      <w:proofErr w:type="gramEnd"/>
      <w:r w:rsidRPr="00070B78">
        <w:rPr>
          <w:b/>
          <w:sz w:val="32"/>
          <w:szCs w:val="28"/>
        </w:rPr>
        <w:t>=40.5,variance=</w:t>
      </w:r>
      <w:r w:rsidR="008164A3">
        <w:rPr>
          <w:b/>
          <w:sz w:val="32"/>
          <w:szCs w:val="28"/>
        </w:rPr>
        <w:t>25.52 ,</w:t>
      </w:r>
      <w:proofErr w:type="spellStart"/>
      <w:r w:rsidR="008164A3">
        <w:rPr>
          <w:b/>
          <w:sz w:val="32"/>
          <w:szCs w:val="28"/>
        </w:rPr>
        <w:t>std</w:t>
      </w:r>
      <w:proofErr w:type="spellEnd"/>
      <w:r w:rsidR="008164A3">
        <w:rPr>
          <w:b/>
          <w:sz w:val="32"/>
          <w:szCs w:val="28"/>
        </w:rPr>
        <w:t>=5.05</w:t>
      </w:r>
    </w:p>
    <w:p w14:paraId="42C96A06" w14:textId="77777777" w:rsidR="00070B78" w:rsidRDefault="00070B78" w:rsidP="00CB08A5">
      <w:pPr>
        <w:rPr>
          <w:sz w:val="28"/>
          <w:szCs w:val="28"/>
        </w:rPr>
      </w:pPr>
    </w:p>
    <w:p w14:paraId="0AD4F3DE" w14:textId="77777777" w:rsidR="00070B7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9B0DA62" w14:textId="6723FBCE" w:rsidR="00CB08A5" w:rsidRDefault="00070B78" w:rsidP="00CB08A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70B7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= distribution is symmetric AND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skewness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eqal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zero</w:t>
      </w:r>
    </w:p>
    <w:p w14:paraId="6A7FF396" w14:textId="77777777" w:rsidR="00070B78" w:rsidRDefault="00070B78" w:rsidP="00CB08A5">
      <w:pPr>
        <w:rPr>
          <w:sz w:val="28"/>
          <w:szCs w:val="28"/>
        </w:rPr>
      </w:pPr>
    </w:p>
    <w:p w14:paraId="20B6CA0E" w14:textId="25E6701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9B0B4F5" w14:textId="58103E2A" w:rsidR="00070B78" w:rsidRDefault="00B57A6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r w:rsidRPr="00B57A6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57A64">
        <w:rPr>
          <w:rFonts w:ascii="Arial" w:hAnsi="Arial" w:cs="Arial"/>
          <w:b/>
          <w:color w:val="202124"/>
          <w:sz w:val="24"/>
          <w:shd w:val="clear" w:color="auto" w:fill="FFFFFF"/>
        </w:rPr>
        <w:t>the distribution is 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22DBE35" w14:textId="2CBD0C80" w:rsidR="00B57A64" w:rsidRDefault="00B57A6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</w:t>
      </w:r>
      <w:r w:rsidRPr="00B57A64">
        <w:rPr>
          <w:b/>
          <w:sz w:val="28"/>
          <w:szCs w:val="28"/>
        </w:rPr>
        <w:t>the distribution is 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EE3E6C" w14:textId="6C63892E" w:rsidR="00B57A64" w:rsidRPr="00B57A64" w:rsidRDefault="00B57A64" w:rsidP="00CB08A5">
      <w:pPr>
        <w:rPr>
          <w:sz w:val="32"/>
          <w:szCs w:val="28"/>
        </w:rPr>
      </w:pPr>
      <w:proofErr w:type="spellStart"/>
      <w:r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z w:val="24"/>
          <w:shd w:val="clear" w:color="auto" w:fill="FFFFFF"/>
        </w:rPr>
        <w:t xml:space="preserve">= </w:t>
      </w:r>
      <w:r w:rsidRPr="00B57A64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peaked and possess thick tails</w:t>
      </w:r>
    </w:p>
    <w:p w14:paraId="6B9558B9" w14:textId="77777777" w:rsidR="00B57A64" w:rsidRDefault="00B57A64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192A053" w14:textId="04913AAA" w:rsidR="00B57A64" w:rsidRDefault="00B57A64" w:rsidP="00CB08A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= distribution is flat and has thin tails</w:t>
      </w:r>
    </w:p>
    <w:p w14:paraId="528437AA" w14:textId="77777777" w:rsidR="00B57A64" w:rsidRDefault="00B57A64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EC714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33D6E30" w14:textId="535BC79F" w:rsidR="008164A3" w:rsidRDefault="008164A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</w:t>
      </w:r>
      <w:r w:rsidR="003F41C6">
        <w:rPr>
          <w:b/>
          <w:sz w:val="24"/>
        </w:rPr>
        <w:t xml:space="preserve">not normal distribution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9B7B923" w14:textId="07892E96" w:rsidR="008164A3" w:rsidRDefault="008164A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</w:t>
      </w:r>
      <w:r w:rsidRPr="008164A3">
        <w:rPr>
          <w:sz w:val="32"/>
          <w:szCs w:val="28"/>
        </w:rPr>
        <w:t>left side skewed</w:t>
      </w:r>
    </w:p>
    <w:p w14:paraId="2EC4055D" w14:textId="7EFFAED4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proofErr w:type="gramStart"/>
      <w:r w:rsidR="008164A3">
        <w:rPr>
          <w:sz w:val="28"/>
          <w:szCs w:val="28"/>
        </w:rPr>
        <w:t>ans</w:t>
      </w:r>
      <w:proofErr w:type="spellEnd"/>
      <w:proofErr w:type="gramEnd"/>
      <w:r w:rsidR="008164A3">
        <w:rPr>
          <w:sz w:val="28"/>
          <w:szCs w:val="28"/>
        </w:rPr>
        <w:t>= 18-10=8  is  IQR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C714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6D5ED2FC" w14:textId="77777777" w:rsidR="003F41C6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396957" w14:textId="69D0EC67" w:rsidR="000C3B0E" w:rsidRDefault="000C3B0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Ans= There is no  outliers.</w:t>
      </w:r>
    </w:p>
    <w:p w14:paraId="2101B7D3" w14:textId="7E29E37A" w:rsidR="000C3B0E" w:rsidRDefault="000C3B0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Average is same for both plots</w:t>
      </w:r>
    </w:p>
    <w:p w14:paraId="3E167240" w14:textId="77777777" w:rsidR="000C3B0E" w:rsidRDefault="000C3B0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bookmarkStart w:id="0" w:name="_GoBack"/>
      <w:bookmarkEnd w:id="0"/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1E0BA23" w:rsidR="007A3B9F" w:rsidRPr="00EF70C9" w:rsidRDefault="00EC7148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 Normal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1195A70" w:rsidR="007A3B9F" w:rsidRDefault="00EC7148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Adipose tissue (AT)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Waist circumference (Waist) they are normal distributed </w:t>
      </w:r>
    </w:p>
    <w:p w14:paraId="1AA9DA50" w14:textId="77777777" w:rsidR="00EC7148" w:rsidRPr="00EF70C9" w:rsidRDefault="00EC7148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1980"/>
        <w:gridCol w:w="1857"/>
        <w:gridCol w:w="1743"/>
      </w:tblGrid>
      <w:tr w:rsidR="00EC7148" w14:paraId="19D2CF3E" w14:textId="77777777" w:rsidTr="00EC7148">
        <w:tc>
          <w:tcPr>
            <w:tcW w:w="2088" w:type="dxa"/>
          </w:tcPr>
          <w:p w14:paraId="79832389" w14:textId="77777777" w:rsidR="00EC7148" w:rsidRDefault="00EC714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6F72BCB" w14:textId="1F373BB5" w:rsidR="00EC7148" w:rsidRDefault="00EC714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1857" w:type="dxa"/>
          </w:tcPr>
          <w:p w14:paraId="643EF9DD" w14:textId="2F69E781" w:rsidR="00EC7148" w:rsidRDefault="00EC714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1743" w:type="dxa"/>
          </w:tcPr>
          <w:p w14:paraId="4357C950" w14:textId="7D4CF7DB" w:rsidR="00EC7148" w:rsidRDefault="00EC714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EC7148" w:rsidRPr="00FB2398" w14:paraId="442599ED" w14:textId="77777777" w:rsidTr="00EC7148">
        <w:tc>
          <w:tcPr>
            <w:tcW w:w="2088" w:type="dxa"/>
          </w:tcPr>
          <w:p w14:paraId="47653472" w14:textId="72CBA503" w:rsidR="00EC7148" w:rsidRDefault="00EC714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scores</w:t>
            </w:r>
          </w:p>
        </w:tc>
        <w:tc>
          <w:tcPr>
            <w:tcW w:w="1980" w:type="dxa"/>
          </w:tcPr>
          <w:p w14:paraId="1099D8BA" w14:textId="657092A6" w:rsidR="00EC7148" w:rsidRPr="00FB2398" w:rsidRDefault="00FB2398" w:rsidP="00FB2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FB2398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1.64485362</w:t>
            </w:r>
          </w:p>
        </w:tc>
        <w:tc>
          <w:tcPr>
            <w:tcW w:w="1857" w:type="dxa"/>
          </w:tcPr>
          <w:p w14:paraId="3D65EF17" w14:textId="2AB6E88F" w:rsidR="00EC7148" w:rsidRPr="00FB2398" w:rsidRDefault="00FB2398" w:rsidP="00FB2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FB2398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1.8807</w:t>
            </w:r>
          </w:p>
        </w:tc>
        <w:tc>
          <w:tcPr>
            <w:tcW w:w="1743" w:type="dxa"/>
          </w:tcPr>
          <w:p w14:paraId="791C0CD7" w14:textId="46049243" w:rsidR="00EC7148" w:rsidRPr="00FB2398" w:rsidRDefault="00FB2398" w:rsidP="00FB2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</w:pPr>
            <w:r w:rsidRPr="00FB2398">
              <w:rPr>
                <w:rFonts w:ascii="Courier New" w:eastAsia="Times New Roman" w:hAnsi="Courier New" w:cs="Courier New"/>
                <w:b/>
                <w:color w:val="000000"/>
                <w:sz w:val="24"/>
                <w:szCs w:val="21"/>
              </w:rPr>
              <w:t>0.84162</w:t>
            </w:r>
          </w:p>
        </w:tc>
      </w:tr>
    </w:tbl>
    <w:p w14:paraId="34AF4CBC" w14:textId="77777777" w:rsidR="00EC7148" w:rsidRPr="00EF70C9" w:rsidRDefault="00EC7148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2398" w14:paraId="3E43F99B" w14:textId="77777777" w:rsidTr="00FB2398">
        <w:tc>
          <w:tcPr>
            <w:tcW w:w="2394" w:type="dxa"/>
          </w:tcPr>
          <w:p w14:paraId="56ECD266" w14:textId="77777777" w:rsidR="00FB2398" w:rsidRDefault="00FB2398" w:rsidP="00CB08A5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65080AC" w14:textId="221687AF" w:rsidR="00FB2398" w:rsidRDefault="00FB239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2394" w:type="dxa"/>
          </w:tcPr>
          <w:p w14:paraId="69653CB8" w14:textId="399B466B" w:rsidR="00FB2398" w:rsidRDefault="00FB239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394" w:type="dxa"/>
          </w:tcPr>
          <w:p w14:paraId="6BD750CF" w14:textId="538B41A7" w:rsidR="00FB2398" w:rsidRDefault="00FB2398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</w:tr>
      <w:tr w:rsidR="00FB2398" w14:paraId="48EA7312" w14:textId="77777777" w:rsidTr="00FB2398">
        <w:tc>
          <w:tcPr>
            <w:tcW w:w="2394" w:type="dxa"/>
          </w:tcPr>
          <w:p w14:paraId="50CB7212" w14:textId="2D8D1548" w:rsidR="00FB2398" w:rsidRDefault="0020757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</w:t>
            </w:r>
            <w:proofErr w:type="spellStart"/>
            <w:r w:rsidR="00FB2398">
              <w:rPr>
                <w:sz w:val="28"/>
                <w:szCs w:val="28"/>
              </w:rPr>
              <w:t>scoer</w:t>
            </w:r>
            <w:proofErr w:type="spellEnd"/>
          </w:p>
        </w:tc>
        <w:tc>
          <w:tcPr>
            <w:tcW w:w="2394" w:type="dxa"/>
          </w:tcPr>
          <w:p w14:paraId="27E3F050" w14:textId="187646A5" w:rsidR="00FB2398" w:rsidRDefault="0020757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2.0638</w:t>
            </w:r>
          </w:p>
        </w:tc>
        <w:tc>
          <w:tcPr>
            <w:tcW w:w="2394" w:type="dxa"/>
          </w:tcPr>
          <w:p w14:paraId="6E86E362" w14:textId="0C80F978" w:rsidR="00FB2398" w:rsidRDefault="0020757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2.1715</w:t>
            </w:r>
          </w:p>
        </w:tc>
        <w:tc>
          <w:tcPr>
            <w:tcW w:w="2394" w:type="dxa"/>
          </w:tcPr>
          <w:p w14:paraId="47CE1AE4" w14:textId="4AEF15AF" w:rsidR="00FB2398" w:rsidRDefault="0020757E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2.7969</w:t>
            </w:r>
          </w:p>
        </w:tc>
      </w:tr>
    </w:tbl>
    <w:p w14:paraId="386BE5CA" w14:textId="77777777" w:rsidR="00FB2398" w:rsidRDefault="00FB2398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BA8FB41" w14:textId="77777777" w:rsidR="005A4247" w:rsidRDefault="005A424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CBBF9B5" w14:textId="778B698E" w:rsidR="005A4247" w:rsidRDefault="005A424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=-0.471</w:t>
      </w:r>
    </w:p>
    <w:p w14:paraId="2C05DA10" w14:textId="2FA9B499" w:rsidR="005A4247" w:rsidRDefault="005A424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0.321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79AF5" w14:textId="77777777" w:rsidR="00CE0595" w:rsidRDefault="00CE0595" w:rsidP="00FB2398">
      <w:pPr>
        <w:spacing w:after="0" w:line="240" w:lineRule="auto"/>
      </w:pPr>
      <w:r>
        <w:separator/>
      </w:r>
    </w:p>
  </w:endnote>
  <w:endnote w:type="continuationSeparator" w:id="0">
    <w:p w14:paraId="77B907A0" w14:textId="77777777" w:rsidR="00CE0595" w:rsidRDefault="00CE0595" w:rsidP="00FB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2B350" w14:textId="77777777" w:rsidR="00CE0595" w:rsidRDefault="00CE0595" w:rsidP="00FB2398">
      <w:pPr>
        <w:spacing w:after="0" w:line="240" w:lineRule="auto"/>
      </w:pPr>
      <w:r>
        <w:separator/>
      </w:r>
    </w:p>
  </w:footnote>
  <w:footnote w:type="continuationSeparator" w:id="0">
    <w:p w14:paraId="5CEBAD35" w14:textId="77777777" w:rsidR="00CE0595" w:rsidRDefault="00CE0595" w:rsidP="00FB2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77486"/>
    <w:multiLevelType w:val="hybridMultilevel"/>
    <w:tmpl w:val="0930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EE14D6"/>
    <w:multiLevelType w:val="hybridMultilevel"/>
    <w:tmpl w:val="F828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C4AA2"/>
    <w:multiLevelType w:val="hybridMultilevel"/>
    <w:tmpl w:val="13AAD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26EB"/>
    <w:rsid w:val="00022704"/>
    <w:rsid w:val="00070B78"/>
    <w:rsid w:val="00083863"/>
    <w:rsid w:val="0009464F"/>
    <w:rsid w:val="000B36AF"/>
    <w:rsid w:val="000B417C"/>
    <w:rsid w:val="000C3B0E"/>
    <w:rsid w:val="000D69F4"/>
    <w:rsid w:val="000F2D83"/>
    <w:rsid w:val="000F5896"/>
    <w:rsid w:val="00107736"/>
    <w:rsid w:val="0011361D"/>
    <w:rsid w:val="00135E87"/>
    <w:rsid w:val="00172618"/>
    <w:rsid w:val="001864D6"/>
    <w:rsid w:val="00190F7C"/>
    <w:rsid w:val="001C6669"/>
    <w:rsid w:val="0020757E"/>
    <w:rsid w:val="002078BC"/>
    <w:rsid w:val="00266B62"/>
    <w:rsid w:val="002818A0"/>
    <w:rsid w:val="0028213D"/>
    <w:rsid w:val="00293532"/>
    <w:rsid w:val="002A6694"/>
    <w:rsid w:val="002E0863"/>
    <w:rsid w:val="002E78B5"/>
    <w:rsid w:val="002F61FD"/>
    <w:rsid w:val="00302B26"/>
    <w:rsid w:val="00360870"/>
    <w:rsid w:val="003805AB"/>
    <w:rsid w:val="00396AEA"/>
    <w:rsid w:val="003A03BA"/>
    <w:rsid w:val="003B01D0"/>
    <w:rsid w:val="003F354C"/>
    <w:rsid w:val="003F41C6"/>
    <w:rsid w:val="00437040"/>
    <w:rsid w:val="004915F2"/>
    <w:rsid w:val="00494A7E"/>
    <w:rsid w:val="004D09A1"/>
    <w:rsid w:val="005438FD"/>
    <w:rsid w:val="005A4247"/>
    <w:rsid w:val="005D1DBF"/>
    <w:rsid w:val="005E36B7"/>
    <w:rsid w:val="00606E58"/>
    <w:rsid w:val="006432DB"/>
    <w:rsid w:val="0066364B"/>
    <w:rsid w:val="0066636F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69B3"/>
    <w:rsid w:val="00786F22"/>
    <w:rsid w:val="007A3B9F"/>
    <w:rsid w:val="007B7F44"/>
    <w:rsid w:val="008164A3"/>
    <w:rsid w:val="00831F2C"/>
    <w:rsid w:val="008554D7"/>
    <w:rsid w:val="0088172D"/>
    <w:rsid w:val="008B2CB7"/>
    <w:rsid w:val="009043E8"/>
    <w:rsid w:val="00923E3B"/>
    <w:rsid w:val="00990162"/>
    <w:rsid w:val="009A5931"/>
    <w:rsid w:val="009D6E8A"/>
    <w:rsid w:val="00A50B04"/>
    <w:rsid w:val="00A6477F"/>
    <w:rsid w:val="00A776FC"/>
    <w:rsid w:val="00A8372C"/>
    <w:rsid w:val="00A9410F"/>
    <w:rsid w:val="00AA44EF"/>
    <w:rsid w:val="00AB0E5D"/>
    <w:rsid w:val="00B22C7F"/>
    <w:rsid w:val="00B57A64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0595"/>
    <w:rsid w:val="00D309C7"/>
    <w:rsid w:val="00D44288"/>
    <w:rsid w:val="00D610DF"/>
    <w:rsid w:val="00D74923"/>
    <w:rsid w:val="00D759AC"/>
    <w:rsid w:val="00D87AA3"/>
    <w:rsid w:val="00DB650D"/>
    <w:rsid w:val="00DC3F46"/>
    <w:rsid w:val="00DD5854"/>
    <w:rsid w:val="00E605D6"/>
    <w:rsid w:val="00EB6B5E"/>
    <w:rsid w:val="00EB71DA"/>
    <w:rsid w:val="00EC7148"/>
    <w:rsid w:val="00EF70C9"/>
    <w:rsid w:val="00F407B7"/>
    <w:rsid w:val="00FA2E3E"/>
    <w:rsid w:val="00FB0056"/>
    <w:rsid w:val="00FB239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398"/>
  </w:style>
  <w:style w:type="paragraph" w:styleId="Footer">
    <w:name w:val="footer"/>
    <w:basedOn w:val="Normal"/>
    <w:link w:val="FooterChar"/>
    <w:uiPriority w:val="99"/>
    <w:unhideWhenUsed/>
    <w:rsid w:val="00F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398"/>
  </w:style>
  <w:style w:type="paragraph" w:styleId="Footer">
    <w:name w:val="footer"/>
    <w:basedOn w:val="Normal"/>
    <w:link w:val="FooterChar"/>
    <w:uiPriority w:val="99"/>
    <w:unhideWhenUsed/>
    <w:rsid w:val="00F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9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8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unique web system</cp:lastModifiedBy>
  <cp:revision>3</cp:revision>
  <dcterms:created xsi:type="dcterms:W3CDTF">2021-12-11T18:39:00Z</dcterms:created>
  <dcterms:modified xsi:type="dcterms:W3CDTF">2021-12-12T06:01:00Z</dcterms:modified>
</cp:coreProperties>
</file>