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C19C2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01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on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1-cos2θ</m:t>
                  </m:r>
                </m:e>
              </m:rad>
            </m:num>
            <m:den>
              <m:rad>
                <m:radPr>
                  <m:degHide m:val="on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 xml:space="preserve">1+cos2θ </m:t>
                  </m:r>
                </m:e>
              </m:rad>
            </m:den>
          </m:f>
          <m:r>
            <w:rPr>
              <w:rFonts w:ascii="Cambria Math" w:hAnsi="Cambria Math"/>
            </w:rPr>
            <m:t>=tanθ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</m:oMathPara>
    </w:p>
    <w:p w:rsidR="008C19C2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LHS=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1-cos2θ</m:t>
                  </m:r>
                </m:e>
              </m:rad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1+cos2θ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func>
                </m:e>
              </m:rad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e>
                  </m:func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/>
                </w:rPr>
                <m:t xml:space="preserve"> sinθ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  <m:r>
                <w:rPr>
                  <w:rFonts w:ascii="Cambria Math" w:eastAsiaTheme="minorEastAsia" w:hAnsi="Cambria Math"/>
                </w:rPr>
                <m:t xml:space="preserve"> cosθ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</m:t>
              </m:r>
            </m:num>
            <m:den>
              <m:r>
                <w:rPr>
                  <w:rFonts w:ascii="Cambria Math" w:eastAsiaTheme="minorEastAsia" w:hAnsi="Cambria Math"/>
                </w:rPr>
                <m:t>cosθ</m:t>
              </m:r>
            </m:den>
          </m:f>
          <m:r>
            <w:rPr>
              <w:rFonts w:ascii="Cambria Math" w:eastAsiaTheme="minorEastAsia" w:hAnsi="Cambria Math"/>
            </w:rPr>
            <m:t xml:space="preserve">=tanθ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Proved</m:t>
              </m:r>
            </m:e>
          </m:d>
        </m:oMath>
      </m:oMathPara>
    </w:p>
    <w:p w:rsidR="009F7FF3" w:rsidRPr="00F82FB5" w:rsidRDefault="009F7FF3" w:rsidP="008C19C2">
      <w:pPr>
        <w:spacing w:line="360" w:lineRule="auto"/>
        <w:rPr>
          <w:rFonts w:eastAsiaTheme="minorEastAsia"/>
          <w:i/>
        </w:rPr>
      </w:pPr>
    </w:p>
    <w:p w:rsidR="009F7FF3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ii</m:t>
              </m:r>
            </m:e>
          </m:d>
          <m:r>
            <w:rPr>
              <w:rFonts w:ascii="Cambria Math" w:eastAsiaTheme="minorEastAsia" w:hAnsi="Cambria Math"/>
            </w:rPr>
            <m:t xml:space="preserve">  LHS=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sinθ+cosθ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1+sin2θ</m:t>
                  </m:r>
                </m:e>
              </m:rad>
            </m:den>
          </m:f>
        </m:oMath>
      </m:oMathPara>
    </w:p>
    <w:p w:rsidR="00F4670C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sinθ+cosθ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sin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θ+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θ+2sinθ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θ</m:t>
                              </m:r>
                            </m:e>
                          </m:func>
                        </m:e>
                      </m:func>
                    </m:e>
                  </m:func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sinθ+cosθ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sinθ+cosθ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(sinθ+cosθ)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sinθ+cosθ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=1 (Proved)</m:t>
          </m:r>
        </m:oMath>
      </m:oMathPara>
    </w:p>
    <w:p w:rsidR="00F754C3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vii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sec</m:t>
              </m:r>
            </m:fName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2+2cos4x</m:t>
                      </m:r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RHS=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2+2cos4x</m:t>
                      </m:r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2(1+cos4x)</m:t>
                      </m:r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2x</m:t>
                          </m:r>
                        </m:e>
                      </m:func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2x</m:t>
                          </m:r>
                        </m:e>
                      </m:func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2cos2x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</m:t>
                  </m:r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2cos2x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2+2cos2x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2(1+cos2x)</m:t>
                  </m:r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4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</m:func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2cosx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2cosx 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 xml:space="preserve">cosx </m:t>
              </m:r>
            </m:den>
          </m:f>
          <m:r>
            <w:rPr>
              <w:rFonts w:ascii="Cambria Math" w:eastAsiaTheme="minorEastAsia" w:hAnsi="Cambria Math"/>
            </w:rPr>
            <m:t>=secx  (Proved)</m:t>
          </m:r>
        </m:oMath>
      </m:oMathPara>
    </w:p>
    <w:p w:rsidR="00D82E78" w:rsidRPr="00F82FB5" w:rsidRDefault="00F82FB5" w:rsidP="008C19C2">
      <w:pPr>
        <w:spacing w:line="360" w:lineRule="auto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LHS= 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sin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8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2sin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 xml:space="preserve">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1-cos2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1-cos2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8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θ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1-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-1+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</m:t>
                      </m:r>
                    </m:e>
                  </m:d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</m:t>
                      </m:r>
                    </m:e>
                  </m:d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</m:t>
                      </m:r>
                    </m:e>
                  </m:d>
                </m:e>
              </m:func>
              <m:r>
                <w:rPr>
                  <w:rFonts w:ascii="Cambria Math" w:eastAsiaTheme="minorEastAsia" w:hAnsi="Cambria Math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e>
                  </m:d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-θ+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+θ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 xml:space="preserve"> 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 xml:space="preserve">θ  </m:t>
                      </m:r>
                    </m:e>
                  </m:func>
                </m:e>
              </m:func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 2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o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e>
                  </m:rad>
                </m:den>
              </m:f>
              <m:r>
                <w:rPr>
                  <w:rFonts w:ascii="Cambria Math" w:eastAsiaTheme="minorEastAsia" w:hAnsi="Cambria Math"/>
                </w:rPr>
                <m:t xml:space="preserve"> sinθ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×2×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 xml:space="preserve"> sinθ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ad>
                <m:radPr>
                  <m:degHide m:val="on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sinθ  (Proved)</m:t>
          </m:r>
        </m:oMath>
      </m:oMathPara>
    </w:p>
    <w:p w:rsidR="009F7FF3" w:rsidRPr="00F82FB5" w:rsidRDefault="00F754C3" w:rsidP="008C19C2">
      <w:pPr>
        <w:spacing w:line="360" w:lineRule="auto"/>
        <w:rPr>
          <w:rFonts w:eastAsiaTheme="minorEastAsia"/>
          <w:i/>
        </w:rPr>
      </w:pPr>
      <w:r>
        <w:rPr>
          <w:rFonts w:ascii="Cambria Math" w:eastAsiaTheme="minorEastAsia" w:hAnsi="Cambria Math"/>
        </w:rPr>
        <w:br/>
      </w:r>
    </w:p>
    <w:p w:rsidR="00360547" w:rsidRDefault="00F82FB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1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xiv</m:t>
              </m:r>
            </m:e>
          </m:d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5θ=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cos(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θ+4θ)</m:t>
                  </m:r>
                </m:e>
              </m:func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4 θ-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sin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4θ</m:t>
                          </m:r>
                        </m:e>
                      </m:func>
                    </m:e>
                  </m:func>
                </m:e>
              </m:func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 xml:space="preserve">θ </m:t>
              </m:r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θ-1</m:t>
                      </m:r>
                    </m:e>
                  </m:func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-</m:t>
              </m:r>
              <m:func>
                <m:funcPr>
                  <m:ctrlPr>
                    <w:rPr>
                      <w:rFonts w:ascii="Cambria Math" w:eastAsiaTheme="minorEastAsia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 xml:space="preserve">θ 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2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sin</m:t>
                          </m:r>
                        </m:fNam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2θ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2θ</m:t>
                              </m:r>
                            </m:e>
                          </m:func>
                        </m:e>
                      </m:func>
                    </m:e>
                  </m:d>
                </m:e>
              </m:func>
            </m:e>
          </m:func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uncPr>
                            <m:fNam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2θ</m:t>
                              </m:r>
                            </m:e>
                          </m:func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/>
                </w:rPr>
                <m:t>- sinθ (4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 )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uncPr>
                            <m:fNam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cos</m:t>
                                  </m: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θ-1</m:t>
                              </m:r>
                            </m:e>
                          </m:func>
                        </m:e>
                      </m:d>
                    </m:e>
                  </m:func>
                </m:e>
              </m:func>
            </m:e>
          </m:func>
        </m:oMath>
      </m:oMathPara>
    </w:p>
    <w:p w:rsidR="00CE6B65" w:rsidRDefault="00CE6B6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uncPr>
                            <m:fNam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cos</m:t>
                                  </m: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θ-1</m:t>
                              </m:r>
                            </m:e>
                          </m:func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/>
                </w:rPr>
                <m:t>-4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θ(2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θ-1)</m:t>
                          </m:r>
                        </m:e>
                      </m:func>
                    </m:e>
                  </m:func>
                </m:e>
              </m:func>
            </m:e>
          </m:func>
        </m:oMath>
      </m:oMathPara>
    </w:p>
    <w:p w:rsidR="00CE6B65" w:rsidRDefault="00CE6B65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w:lastRenderedPageBreak/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 xml:space="preserve">θ 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4</m:t>
                              </m:r>
                            </m:sup>
                          </m:sSup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θ-4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uncPr>
                            <m:fNam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cos</m:t>
                                  </m: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</m:t>
                                  </m:r>
                                </m:sup>
                              </m:sSup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θ+1</m:t>
                              </m:r>
                            </m:e>
                          </m:func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func>
                    </m:e>
                  </m:d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  <m:r>
                <w:rPr>
                  <w:rFonts w:ascii="Cambria Math" w:eastAsiaTheme="minorEastAsia" w:hAnsi="Cambria Math"/>
                </w:rPr>
                <m:t>-4(1-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fName>
                <m:e>
                  <m:r>
                    <w:rPr>
                      <w:rFonts w:ascii="Cambria Math" w:eastAsiaTheme="minorEastAsia" w:hAnsi="Cambria Math"/>
                    </w:rPr>
                    <m:t>θ)(2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θ)</m:t>
                          </m:r>
                        </m:e>
                      </m:func>
                    </m:e>
                  </m:func>
                </m:e>
              </m:func>
            </m:e>
          </m:func>
        </m:oMath>
      </m:oMathPara>
    </w:p>
    <w:p w:rsidR="0028016B" w:rsidRDefault="0028016B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r>
                <w:rPr>
                  <w:rFonts w:ascii="Cambria Math" w:eastAsiaTheme="minorEastAsia" w:hAnsi="Cambria Math"/>
                </w:rPr>
                <m:t>θ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8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4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θ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-8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θ+2-1</m:t>
                          </m:r>
                        </m:e>
                      </m:func>
                    </m:e>
                  </m:func>
                </m:e>
              </m:d>
            </m:e>
          </m:func>
          <m:r>
            <w:rPr>
              <w:rFonts w:ascii="Cambria Math" w:eastAsiaTheme="minorEastAsia" w:hAnsi="Cambria Math"/>
            </w:rPr>
            <m:t>-4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fName>
                <m:e>
                  <m:r>
                    <w:rPr>
                      <w:rFonts w:ascii="Cambria Math" w:eastAsiaTheme="minorEastAsia" w:hAnsi="Cambria Math"/>
                    </w:rPr>
                    <m:t>θ-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cos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5</m:t>
                              </m:r>
                            </m:sup>
                          </m:sSup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θ+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uncPr>
                            <m:fNam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cos</m:t>
                                  </m: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</m:t>
                                  </m:r>
                                </m:sup>
                              </m:sSup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θ</m:t>
                              </m:r>
                            </m:e>
                          </m:func>
                        </m:e>
                      </m:func>
                    </m:e>
                  </m:func>
                </m:e>
              </m:func>
            </m:e>
          </m:d>
        </m:oMath>
      </m:oMathPara>
    </w:p>
    <w:p w:rsidR="001B0589" w:rsidRDefault="001B0589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=8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  <m:ctrlPr>
                    <w:rPr>
                      <w:rFonts w:ascii="Cambria Math" w:eastAsiaTheme="minorEastAsia" w:hAnsi="Cambria Math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</w:rPr>
                    <m:t>5</m:t>
                  </m:r>
                </m:sup>
              </m:sSup>
            </m:fName>
            <m:e>
              <m:r>
                <w:rPr>
                  <w:rFonts w:ascii="Cambria Math" w:eastAsiaTheme="minorEastAsia" w:hAnsi="Cambria Math"/>
                </w:rPr>
                <m:t>θ-8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cos</m:t>
                      </m:r>
                      <m:ctrlPr>
                        <w:rPr>
                          <w:rFonts w:ascii="Cambria Math" w:eastAsiaTheme="minorEastAsia" w:hAnsi="Cambria Math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sup>
                  </m:sSup>
                </m:fName>
                <m:e>
                  <m:r>
                    <w:rPr>
                      <w:rFonts w:ascii="Cambria Math" w:eastAsiaTheme="minorEastAsia" w:hAnsi="Cambria Math"/>
                    </w:rPr>
                    <m:t>θ</m:t>
                  </m:r>
                </m:e>
              </m:func>
              <m:r>
                <w:rPr>
                  <w:rFonts w:ascii="Cambria Math" w:eastAsiaTheme="minorEastAsia" w:hAnsi="Cambria Math"/>
                </w:rPr>
                <m:t>+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cos</m:t>
                  </m:r>
                </m:fName>
                <m:e>
                  <m:r>
                    <w:rPr>
                      <w:rFonts w:ascii="Cambria Math" w:eastAsiaTheme="minorEastAsia" w:hAnsi="Cambria Math"/>
                    </w:rPr>
                    <m:t>θ-8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3</m:t>
                          </m:r>
                        </m:sup>
                      </m:sSup>
                    </m:fName>
                    <m:e>
                      <m:r>
                        <w:rPr>
                          <w:rFonts w:ascii="Cambria Math" w:eastAsiaTheme="minorEastAsia" w:hAnsi="Cambria Math"/>
                        </w:rPr>
                        <m:t>θ+4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cos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θ+4</m:t>
                          </m:r>
                          <m:func>
                            <m:func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funcPr>
                            <m:fNam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eastAsiaTheme="minorEastAsia" w:hAnsi="Cambria Math"/>
                                    </w:rPr>
                                    <m:t>cos</m:t>
                                  </m:r>
                                  <m:ctrlPr>
                                    <w:rPr>
                                      <w:rFonts w:ascii="Cambria Math" w:eastAsiaTheme="minorEastAsia" w:hAnsi="Cambria Math"/>
                                    </w:rPr>
                                  </m:ctrlP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5</m:t>
                                  </m:r>
                                </m:sup>
                              </m:sSup>
                            </m:fName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θ+4</m:t>
                              </m:r>
                              <m:func>
                                <m:func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uncPr>
                                <m:fName>
                                  <m:sSup>
                                    <m:sSup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sSup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eastAsiaTheme="minorEastAsia" w:hAnsi="Cambria Math"/>
                                        </w:rPr>
                                        <m:t>cos</m:t>
                                      </m:r>
                                      <m:ctrlPr>
                                        <w:rPr>
                                          <w:rFonts w:ascii="Cambria Math" w:eastAsiaTheme="minorEastAsia" w:hAnsi="Cambria Math"/>
                                        </w:rPr>
                                      </m:ctrlPr>
                                    </m:e>
                                    <m:sup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3</m:t>
                                      </m:r>
                                    </m:sup>
                                  </m:sSup>
                                </m:fName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θ</m:t>
                                  </m:r>
                                </m:e>
                              </m:func>
                            </m:e>
                          </m:func>
                        </m:e>
                      </m:func>
                    </m:e>
                  </m:func>
                </m:e>
              </m:func>
            </m:e>
          </m:func>
        </m:oMath>
      </m:oMathPara>
    </w:p>
    <w:p w:rsidR="001B0589" w:rsidRDefault="001B0589" w:rsidP="008C19C2">
      <w:pPr>
        <w:spacing w:line="360" w:lineRule="auto"/>
        <w:rPr>
          <w:rFonts w:eastAsiaTheme="minorEastAsia"/>
          <w:i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=</m:t>
          </m:r>
        </m:oMath>
      </m:oMathPara>
    </w:p>
    <w:p w:rsidR="00461EAB" w:rsidRDefault="00461EAB" w:rsidP="008C19C2">
      <w:pPr>
        <w:spacing w:line="360" w:lineRule="auto"/>
        <w:rPr>
          <w:rFonts w:eastAsiaTheme="minorEastAsia"/>
          <w:i/>
        </w:rPr>
      </w:pPr>
    </w:p>
    <w:p w:rsidR="00461EAB" w:rsidRDefault="00461EAB" w:rsidP="008C19C2">
      <w:pPr>
        <w:spacing w:line="360" w:lineRule="auto"/>
        <w:rPr>
          <w:rFonts w:eastAsiaTheme="minorEastAsia"/>
          <w:i/>
        </w:rPr>
      </w:pPr>
    </w:p>
    <w:p w:rsidR="00095C48" w:rsidRDefault="00095C48" w:rsidP="008C19C2">
      <w:pPr>
        <w:spacing w:line="360" w:lineRule="auto"/>
        <w:rPr>
          <w:rFonts w:eastAsiaTheme="minorEastAsia"/>
          <w:i/>
        </w:rPr>
      </w:pPr>
    </w:p>
    <w:p w:rsidR="00095C48" w:rsidRDefault="00095C48" w:rsidP="008C19C2">
      <w:pPr>
        <w:spacing w:line="360" w:lineRule="auto"/>
        <w:rPr>
          <w:rFonts w:eastAsiaTheme="minorEastAsia"/>
          <w:i/>
        </w:rPr>
      </w:pPr>
    </w:p>
    <w:p w:rsidR="00095C48" w:rsidRDefault="00095C48" w:rsidP="008C19C2">
      <w:pPr>
        <w:spacing w:line="360" w:lineRule="auto"/>
        <w:rPr>
          <w:rFonts w:eastAsiaTheme="minorEastAsia"/>
          <w:i/>
        </w:rPr>
      </w:pPr>
    </w:p>
    <w:p w:rsidR="00095C48" w:rsidRDefault="00095C48" w:rsidP="008C19C2">
      <w:pPr>
        <w:spacing w:line="360" w:lineRule="auto"/>
        <w:rPr>
          <w:rFonts w:eastAsiaTheme="minorEastAsia"/>
          <w:i/>
        </w:rPr>
      </w:pPr>
    </w:p>
    <w:p w:rsidR="00461EAB" w:rsidRPr="00F82FB5" w:rsidRDefault="00461EAB" w:rsidP="008C19C2">
      <w:pPr>
        <w:spacing w:line="360" w:lineRule="auto"/>
        <w:rPr>
          <w:rFonts w:eastAsiaTheme="minorEastAsia"/>
          <w:i/>
        </w:rPr>
      </w:pPr>
    </w:p>
    <w:sectPr w:rsidR="00461EAB" w:rsidRPr="00F82FB5" w:rsidSect="00B907C5">
      <w:headerReference w:type="default" r:id="rId6"/>
      <w:footerReference w:type="default" r:id="rId7"/>
      <w:pgSz w:w="12240" w:h="15840"/>
      <w:pgMar w:top="720" w:right="720" w:bottom="720" w:left="720" w:header="0" w:footer="0" w:gutter="0"/>
      <w:cols w:num="2" w:sep="1" w:space="144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D2A90" w:rsidRDefault="006D2A90" w:rsidP="00316D80">
      <w:pPr>
        <w:spacing w:after="0" w:line="240" w:lineRule="auto"/>
      </w:pPr>
      <w:r>
        <w:separator/>
      </w:r>
    </w:p>
  </w:endnote>
  <w:endnote w:type="continuationSeparator" w:id="1">
    <w:p w:rsidR="006D2A90" w:rsidRDefault="006D2A90" w:rsidP="00316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0589" w:rsidRPr="00316D80" w:rsidRDefault="001B0589" w:rsidP="00316D80">
    <w:pPr>
      <w:pStyle w:val="Footer"/>
      <w:jc w:val="center"/>
      <w:rPr>
        <w:sz w:val="20"/>
        <w:szCs w:val="20"/>
      </w:rPr>
    </w:pPr>
    <w:r w:rsidRPr="00316D80">
      <w:rPr>
        <w:sz w:val="20"/>
        <w:szCs w:val="20"/>
      </w:rPr>
      <w:t>SCT-7D-1</w:t>
    </w:r>
    <w:r w:rsidRPr="00316D80">
      <w:rPr>
        <w:sz w:val="20"/>
        <w:szCs w:val="20"/>
        <w:vertAlign w:val="superscript"/>
      </w:rPr>
      <w:t>st</w:t>
    </w:r>
    <w:r w:rsidRPr="00316D80">
      <w:rPr>
        <w:sz w:val="20"/>
        <w:szCs w:val="20"/>
      </w:rPr>
      <w:t xml:space="preserve"> Paper-AK-16042022</w:t>
    </w:r>
  </w:p>
  <w:p w:rsidR="001B0589" w:rsidRDefault="001B0589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D2A90" w:rsidRDefault="006D2A90" w:rsidP="00316D80">
      <w:pPr>
        <w:spacing w:after="0" w:line="240" w:lineRule="auto"/>
      </w:pPr>
      <w:r>
        <w:separator/>
      </w:r>
    </w:p>
  </w:footnote>
  <w:footnote w:type="continuationSeparator" w:id="1">
    <w:p w:rsidR="006D2A90" w:rsidRDefault="006D2A90" w:rsidP="00316D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865442165"/>
      <w:docPartObj>
        <w:docPartGallery w:val="Page Numbers (Top of Page)"/>
        <w:docPartUnique/>
      </w:docPartObj>
    </w:sdtPr>
    <w:sdtEndPr>
      <w:rPr>
        <w:noProof/>
      </w:rPr>
    </w:sdtEndPr>
    <w:sdtContent>
      <w:p w:rsidR="001B0589" w:rsidRDefault="00DC6192">
        <w:pPr>
          <w:pStyle w:val="Header"/>
        </w:pPr>
        <w:fldSimple w:instr=" PAGE   \* MERGEFORMAT ">
          <w:r w:rsidR="00095C48">
            <w:rPr>
              <w:noProof/>
            </w:rPr>
            <w:t>2</w:t>
          </w:r>
        </w:fldSimple>
      </w:p>
    </w:sdtContent>
  </w:sdt>
  <w:p w:rsidR="001B0589" w:rsidRDefault="001B0589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482"/>
  </w:hdrShapeDefaults>
  <w:footnotePr>
    <w:footnote w:id="0"/>
    <w:footnote w:id="1"/>
  </w:footnotePr>
  <w:endnotePr>
    <w:endnote w:id="0"/>
    <w:endnote w:id="1"/>
  </w:endnotePr>
  <w:compat/>
  <w:rsids>
    <w:rsidRoot w:val="0025070C"/>
    <w:rsid w:val="000200A1"/>
    <w:rsid w:val="00084E35"/>
    <w:rsid w:val="00095C48"/>
    <w:rsid w:val="000C3DA0"/>
    <w:rsid w:val="00171AE5"/>
    <w:rsid w:val="001B0589"/>
    <w:rsid w:val="001F495E"/>
    <w:rsid w:val="0025070C"/>
    <w:rsid w:val="00270FBC"/>
    <w:rsid w:val="0028016B"/>
    <w:rsid w:val="00285B27"/>
    <w:rsid w:val="002B1947"/>
    <w:rsid w:val="002F3A71"/>
    <w:rsid w:val="00316D80"/>
    <w:rsid w:val="00360547"/>
    <w:rsid w:val="00443F45"/>
    <w:rsid w:val="004533C2"/>
    <w:rsid w:val="00461EAB"/>
    <w:rsid w:val="00534BF1"/>
    <w:rsid w:val="005C1DDC"/>
    <w:rsid w:val="00626598"/>
    <w:rsid w:val="00627123"/>
    <w:rsid w:val="006B3B80"/>
    <w:rsid w:val="006D2A90"/>
    <w:rsid w:val="007233B9"/>
    <w:rsid w:val="00803D44"/>
    <w:rsid w:val="00834D02"/>
    <w:rsid w:val="00841ED4"/>
    <w:rsid w:val="008C19C2"/>
    <w:rsid w:val="00946499"/>
    <w:rsid w:val="009641E1"/>
    <w:rsid w:val="009C4843"/>
    <w:rsid w:val="009F7FF3"/>
    <w:rsid w:val="00A55C1B"/>
    <w:rsid w:val="00AE317D"/>
    <w:rsid w:val="00AF6D5A"/>
    <w:rsid w:val="00B36DDF"/>
    <w:rsid w:val="00B47D2E"/>
    <w:rsid w:val="00B907C5"/>
    <w:rsid w:val="00C46C54"/>
    <w:rsid w:val="00C47ADC"/>
    <w:rsid w:val="00CE6B65"/>
    <w:rsid w:val="00D06480"/>
    <w:rsid w:val="00D35C80"/>
    <w:rsid w:val="00D82E78"/>
    <w:rsid w:val="00DC6192"/>
    <w:rsid w:val="00DD2AF0"/>
    <w:rsid w:val="00E5106E"/>
    <w:rsid w:val="00E676A0"/>
    <w:rsid w:val="00F00EF6"/>
    <w:rsid w:val="00F4670C"/>
    <w:rsid w:val="00F754C3"/>
    <w:rsid w:val="00F82FB5"/>
    <w:rsid w:val="00F8621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36DD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6D80"/>
  </w:style>
  <w:style w:type="paragraph" w:styleId="Footer">
    <w:name w:val="footer"/>
    <w:basedOn w:val="Normal"/>
    <w:link w:val="FooterChar"/>
    <w:uiPriority w:val="99"/>
    <w:unhideWhenUsed/>
    <w:rsid w:val="00316D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6D80"/>
  </w:style>
  <w:style w:type="character" w:styleId="PlaceholderText">
    <w:name w:val="Placeholder Text"/>
    <w:basedOn w:val="DefaultParagraphFont"/>
    <w:uiPriority w:val="99"/>
    <w:semiHidden/>
    <w:rsid w:val="004533C2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33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33B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ismail - [2010]</cp:lastModifiedBy>
  <cp:revision>45</cp:revision>
  <cp:lastPrinted>2022-04-24T08:07:00Z</cp:lastPrinted>
  <dcterms:created xsi:type="dcterms:W3CDTF">2022-04-17T04:08:00Z</dcterms:created>
  <dcterms:modified xsi:type="dcterms:W3CDTF">2022-04-24T08:18:00Z</dcterms:modified>
</cp:coreProperties>
</file>