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D2AB" w14:textId="77777777" w:rsidR="003339A3" w:rsidRDefault="00000000">
      <w:pPr>
        <w:spacing w:after="160"/>
        <w:jc w:val="center"/>
      </w:pPr>
      <w:r>
        <w:rPr>
          <w:rFonts w:ascii="Calibri" w:hAnsi="Calibri"/>
          <w:b/>
          <w:color w:val="184C78"/>
          <w:sz w:val="44"/>
        </w:rPr>
        <w:t>Methodology &amp; Pipeline Specification:</w:t>
      </w:r>
      <w:r>
        <w:rPr>
          <w:rFonts w:ascii="Calibri" w:hAnsi="Calibri"/>
          <w:b/>
          <w:color w:val="184C78"/>
          <w:sz w:val="44"/>
        </w:rPr>
        <w:br/>
        <w:t>Construction of the Unified Tri-Modal TCGA-BRCA Prognosis Dataset</w:t>
      </w:r>
    </w:p>
    <w:p w14:paraId="1F98D7D2" w14:textId="77777777" w:rsidR="003339A3" w:rsidRDefault="00000000">
      <w:pPr>
        <w:spacing w:after="400"/>
        <w:jc w:val="center"/>
      </w:pPr>
      <w:r>
        <w:rPr>
          <w:b/>
        </w:rPr>
        <w:t xml:space="preserve">Project: </w:t>
      </w:r>
      <w:r>
        <w:t>Multimodal Prognosis Prediction for Breast Invasive Carcinoma (TCGA-BRCA)</w:t>
      </w:r>
      <w:r>
        <w:br/>
      </w:r>
      <w:r>
        <w:rPr>
          <w:b/>
        </w:rPr>
        <w:t xml:space="preserve">Modalities: </w:t>
      </w:r>
      <w:r>
        <w:t>Clinical Records + Bulk RNA-Seq Transcriptomics + Somatic Mutation Calls (WXS MAF)</w:t>
      </w:r>
      <w:r>
        <w:br/>
      </w:r>
      <w:r>
        <w:rPr>
          <w:b/>
        </w:rPr>
        <w:t xml:space="preserve">Author / Research Team: </w:t>
      </w:r>
      <w:r>
        <w:t>UIU CSE | FYDP Research Project</w:t>
      </w:r>
      <w:r>
        <w:br/>
      </w:r>
      <w:r>
        <w:rPr>
          <w:b/>
        </w:rPr>
        <w:t xml:space="preserve">Final Cohort: </w:t>
      </w:r>
      <w:r>
        <w:t>1,073 Patients × 60,771 Integrated Features | Date: September 2026</w:t>
      </w:r>
    </w:p>
    <w:p w14:paraId="459C43C5" w14:textId="77777777" w:rsidR="003339A3" w:rsidRDefault="00000000">
      <w:pPr>
        <w:spacing w:after="280"/>
        <w:jc w:val="center"/>
      </w:pPr>
      <w:r>
        <w:rPr>
          <w:color w:val="7F8C8D"/>
        </w:rPr>
        <w:t>―――――――――――――――――――――――――――――――――――――――――――――――――――――――</w:t>
      </w:r>
    </w:p>
    <w:p w14:paraId="16E0A40D" w14:textId="77777777" w:rsidR="003339A3" w:rsidRDefault="00000000">
      <w:pPr>
        <w:keepNext/>
        <w:spacing w:before="320" w:after="120"/>
      </w:pPr>
      <w:r>
        <w:rPr>
          <w:rFonts w:ascii="Calibri" w:hAnsi="Calibri"/>
          <w:b/>
          <w:color w:val="184C78"/>
          <w:sz w:val="30"/>
        </w:rPr>
        <w:t>1. Executive Summary &amp; Research Motivation</w:t>
      </w:r>
    </w:p>
    <w:p w14:paraId="43024523" w14:textId="77777777" w:rsidR="003339A3" w:rsidRDefault="00000000">
      <w:pPr>
        <w:spacing w:after="120"/>
      </w:pPr>
      <w:r>
        <w:rPr>
          <w:rFonts w:ascii="Calibri" w:hAnsi="Calibri"/>
          <w:color w:val="2C3E50"/>
        </w:rPr>
        <w:t>Multimodal machine learning for cancer prognosis integrates multiple biological layers to model tumor progression, patient survival, and treatment resistance. In breast cancer (TCGA-BRCA), three primary tiers of information govern disease outcome:</w:t>
      </w:r>
    </w:p>
    <w:p w14:paraId="49233551" w14:textId="77777777" w:rsidR="003339A3" w:rsidRDefault="00000000">
      <w:pPr>
        <w:pStyle w:val="ListBullet"/>
        <w:spacing w:after="60"/>
      </w:pPr>
      <w:r>
        <w:rPr>
          <w:rFonts w:ascii="Calibri" w:hAnsi="Calibri"/>
          <w:b/>
          <w:color w:val="2C3E50"/>
          <w:sz w:val="21"/>
        </w:rPr>
        <w:t xml:space="preserve">1. Clinical Phenotype: </w:t>
      </w:r>
      <w:r>
        <w:rPr>
          <w:rFonts w:ascii="Calibri" w:hAnsi="Calibri"/>
          <w:color w:val="2C3E50"/>
          <w:sz w:val="21"/>
        </w:rPr>
        <w:t>Demographic parameters (age at diagnosis), histological and pathological staging (AJCC stage), receptor statuses (ER, PR, HER2), and survival endpoints (overall survival time and censorship events).</w:t>
      </w:r>
    </w:p>
    <w:p w14:paraId="66C149F4" w14:textId="77777777" w:rsidR="003339A3" w:rsidRDefault="00000000">
      <w:pPr>
        <w:pStyle w:val="ListBullet"/>
        <w:spacing w:after="60"/>
      </w:pPr>
      <w:r>
        <w:rPr>
          <w:rFonts w:ascii="Calibri" w:hAnsi="Calibri"/>
          <w:b/>
          <w:color w:val="2C3E50"/>
          <w:sz w:val="21"/>
        </w:rPr>
        <w:t xml:space="preserve">2. Transcriptomic Profiles (Bulk RNA-Seq): </w:t>
      </w:r>
      <w:r>
        <w:rPr>
          <w:rFonts w:ascii="Calibri" w:hAnsi="Calibri"/>
          <w:color w:val="2C3E50"/>
          <w:sz w:val="21"/>
        </w:rPr>
        <w:t>High-dimensional continuous transcriptome profiles (60,660 GENCODE transcripts, TPM unstranded) providing functional cellular state and pathway activity.</w:t>
      </w:r>
    </w:p>
    <w:p w14:paraId="203EF434" w14:textId="77777777" w:rsidR="003339A3" w:rsidRDefault="00000000">
      <w:pPr>
        <w:pStyle w:val="ListBullet"/>
        <w:spacing w:after="60"/>
      </w:pPr>
      <w:r>
        <w:rPr>
          <w:rFonts w:ascii="Calibri" w:hAnsi="Calibri"/>
          <w:b/>
          <w:color w:val="2C3E50"/>
          <w:sz w:val="21"/>
        </w:rPr>
        <w:t xml:space="preserve">3. Somatic Genomic Variations (WXS MAF): </w:t>
      </w:r>
      <w:r>
        <w:rPr>
          <w:rFonts w:ascii="Calibri" w:hAnsi="Calibri"/>
          <w:color w:val="2C3E50"/>
          <w:sz w:val="21"/>
        </w:rPr>
        <w:t>Discrete functional genomic alterations, including individual cancer driver gene mutations (e.g., TP53, PIK3CA, CDH1) and genome-wide Tumor Mutational Burden (TMB).</w:t>
      </w:r>
    </w:p>
    <w:p w14:paraId="2A2B2B36" w14:textId="77777777" w:rsidR="003339A3" w:rsidRDefault="00000000">
      <w:pPr>
        <w:spacing w:after="120"/>
      </w:pPr>
      <w:r>
        <w:rPr>
          <w:rFonts w:ascii="Calibri" w:hAnsi="Calibri"/>
          <w:color w:val="2C3E50"/>
        </w:rPr>
        <w:t>The primary engineering bottleneck in utilizing raw Genomic Data Commons (GDC) repositories is that each modality originates from distinct assays with differing formats, incompatible aliquot-level barcodes, multi-vial redundancies, and asynchronous longitudinal follow-up reports. This document outlines the rigorous, reproducible pipeline engineered to reconcile these differences into a unified, high-integrity Tri-Modal dataset.</w:t>
      </w:r>
    </w:p>
    <w:p w14:paraId="5525728F" w14:textId="77777777" w:rsidR="003339A3" w:rsidRDefault="00000000">
      <w:pPr>
        <w:keepNext/>
        <w:spacing w:before="320" w:after="120"/>
      </w:pPr>
      <w:r>
        <w:rPr>
          <w:rFonts w:ascii="Calibri" w:hAnsi="Calibri"/>
          <w:b/>
          <w:color w:val="184C78"/>
          <w:sz w:val="30"/>
        </w:rPr>
        <w:t>2. End-to-End Multimodal Prognosis System Architecture</w:t>
      </w:r>
    </w:p>
    <w:p w14:paraId="18A8BDC8" w14:textId="77777777" w:rsidR="003339A3" w:rsidRDefault="00000000">
      <w:pPr>
        <w:spacing w:after="120"/>
        <w:rPr>
          <w:rFonts w:ascii="Calibri" w:hAnsi="Calibri"/>
          <w:color w:val="2C3E50"/>
        </w:rPr>
      </w:pPr>
      <w:r>
        <w:rPr>
          <w:rFonts w:ascii="Calibri" w:hAnsi="Calibri"/>
          <w:color w:val="2C3E50"/>
        </w:rPr>
        <w:t>The overarching research framework for this project integrates four distinct biological and pathological data tiers—Clinical, Transcriptomic, Genomic, and Histopathological (Whole Slide Images, WSI)—flowing through patient-level alignment, modality-specific representation learning, cross-modal fusion, and survival estimation:</w:t>
      </w:r>
    </w:p>
    <w:p w14:paraId="4CE6E5C3" w14:textId="77777777" w:rsidR="00673B0F" w:rsidRDefault="00673B0F">
      <w:pPr>
        <w:spacing w:after="120"/>
        <w:rPr>
          <w:rFonts w:ascii="Calibri" w:hAnsi="Calibri"/>
          <w:color w:val="2C3E50"/>
        </w:rPr>
      </w:pPr>
    </w:p>
    <w:p w14:paraId="6B39DE99" w14:textId="77777777" w:rsidR="00673B0F" w:rsidRDefault="00673B0F">
      <w:pPr>
        <w:spacing w:after="120"/>
      </w:pPr>
    </w:p>
    <w:p w14:paraId="1C854F5D" w14:textId="77777777" w:rsidR="003339A3" w:rsidRDefault="00000000">
      <w:pPr>
        <w:spacing w:before="80" w:after="120"/>
        <w:ind w:left="360"/>
      </w:pPr>
      <w:r>
        <w:rPr>
          <w:rFonts w:ascii="Consolas" w:hAnsi="Consolas"/>
          <w:color w:val="2F4F4F"/>
          <w:sz w:val="19"/>
        </w:rPr>
        <w:lastRenderedPageBreak/>
        <w:t xml:space="preserve">                 TCGA-BRCA</w:t>
      </w:r>
      <w:r>
        <w:rPr>
          <w:rFonts w:ascii="Consolas" w:hAnsi="Consolas"/>
          <w:color w:val="2F4F4F"/>
          <w:sz w:val="19"/>
        </w:rPr>
        <w:br/>
        <w:t xml:space="preserve">                     │</w:t>
      </w:r>
      <w:r>
        <w:rPr>
          <w:rFonts w:ascii="Consolas" w:hAnsi="Consolas"/>
          <w:color w:val="2F4F4F"/>
          <w:sz w:val="19"/>
        </w:rPr>
        <w:br/>
        <w:t xml:space="preserve">        ┌────────────┼────────────┐</w:t>
      </w:r>
      <w:r>
        <w:rPr>
          <w:rFonts w:ascii="Consolas" w:hAnsi="Consolas"/>
          <w:color w:val="2F4F4F"/>
          <w:sz w:val="19"/>
        </w:rPr>
        <w:br/>
        <w:t xml:space="preserve">        ↓            ↓            ↓</w:t>
      </w:r>
      <w:r>
        <w:rPr>
          <w:rFonts w:ascii="Consolas" w:hAnsi="Consolas"/>
          <w:color w:val="2F4F4F"/>
          <w:sz w:val="19"/>
        </w:rPr>
        <w:br/>
        <w:t xml:space="preserve">   Clinical       RNA-seq      Mutations</w:t>
      </w:r>
      <w:r>
        <w:rPr>
          <w:rFonts w:ascii="Consolas" w:hAnsi="Consolas"/>
          <w:color w:val="2F4F4F"/>
          <w:sz w:val="19"/>
        </w:rPr>
        <w:br/>
        <w:t xml:space="preserve">        │            │            │</w:t>
      </w:r>
      <w:r>
        <w:rPr>
          <w:rFonts w:ascii="Consolas" w:hAnsi="Consolas"/>
          <w:color w:val="2F4F4F"/>
          <w:sz w:val="19"/>
        </w:rPr>
        <w:br/>
        <w:t xml:space="preserve">        └────────────┼────────────┘</w:t>
      </w:r>
      <w:r>
        <w:rPr>
          <w:rFonts w:ascii="Consolas" w:hAnsi="Consolas"/>
          <w:color w:val="2F4F4F"/>
          <w:sz w:val="19"/>
        </w:rPr>
        <w:br/>
        <w:t xml:space="preserve">                     ↓</w:t>
      </w:r>
      <w:r>
        <w:rPr>
          <w:rFonts w:ascii="Consolas" w:hAnsi="Consolas"/>
          <w:color w:val="2F4F4F"/>
          <w:sz w:val="19"/>
        </w:rPr>
        <w:br/>
        <w:t xml:space="preserve">              Patient ID matching (12-Character Barcode)</w:t>
      </w:r>
      <w:r>
        <w:rPr>
          <w:rFonts w:ascii="Consolas" w:hAnsi="Consolas"/>
          <w:color w:val="2F4F4F"/>
          <w:sz w:val="19"/>
        </w:rPr>
        <w:br/>
        <w:t xml:space="preserve">                     │</w:t>
      </w:r>
      <w:r>
        <w:rPr>
          <w:rFonts w:ascii="Consolas" w:hAnsi="Consolas"/>
          <w:color w:val="2F4F4F"/>
          <w:sz w:val="19"/>
        </w:rPr>
        <w:br/>
        <w:t xml:space="preserve">                     ↓</w:t>
      </w:r>
      <w:r>
        <w:rPr>
          <w:rFonts w:ascii="Consolas" w:hAnsi="Consolas"/>
          <w:color w:val="2F4F4F"/>
          <w:sz w:val="19"/>
        </w:rPr>
        <w:br/>
        <w:t xml:space="preserve">              WSI patient matching (Diagnostic Slides .svs)</w:t>
      </w:r>
      <w:r>
        <w:rPr>
          <w:rFonts w:ascii="Consolas" w:hAnsi="Consolas"/>
          <w:color w:val="2F4F4F"/>
          <w:sz w:val="19"/>
        </w:rPr>
        <w:br/>
        <w:t xml:space="preserve">                     │</w:t>
      </w:r>
      <w:r>
        <w:rPr>
          <w:rFonts w:ascii="Consolas" w:hAnsi="Consolas"/>
          <w:color w:val="2F4F4F"/>
          <w:sz w:val="19"/>
        </w:rPr>
        <w:br/>
        <w:t xml:space="preserve">                     ↓</w:t>
      </w:r>
      <w:r>
        <w:rPr>
          <w:rFonts w:ascii="Consolas" w:hAnsi="Consolas"/>
          <w:color w:val="2F4F4F"/>
          <w:sz w:val="19"/>
        </w:rPr>
        <w:br/>
        <w:t xml:space="preserve">          ┌─────────────────────────────────────────┐</w:t>
      </w:r>
      <w:r>
        <w:rPr>
          <w:rFonts w:ascii="Consolas" w:hAnsi="Consolas"/>
          <w:color w:val="2F4F4F"/>
          <w:sz w:val="19"/>
        </w:rPr>
        <w:br/>
        <w:t xml:space="preserve">          │ Multimodal Dataset Integration          │</w:t>
      </w:r>
      <w:r>
        <w:rPr>
          <w:rFonts w:ascii="Consolas" w:hAnsi="Consolas"/>
          <w:color w:val="2F4F4F"/>
          <w:sz w:val="19"/>
        </w:rPr>
        <w:br/>
        <w:t xml:space="preserve">          │                                         │</w:t>
      </w:r>
      <w:r>
        <w:rPr>
          <w:rFonts w:ascii="Consolas" w:hAnsi="Consolas"/>
          <w:color w:val="2F4F4F"/>
          <w:sz w:val="19"/>
        </w:rPr>
        <w:br/>
        <w:t xml:space="preserve">          │  • Clinical Covariates (Age, Stage, ER) │</w:t>
      </w:r>
      <w:r>
        <w:rPr>
          <w:rFonts w:ascii="Consolas" w:hAnsi="Consolas"/>
          <w:color w:val="2F4F4F"/>
          <w:sz w:val="19"/>
        </w:rPr>
        <w:br/>
        <w:t xml:space="preserve">          │  • RNA-Seq Expression (60,660 Genes)    │</w:t>
      </w:r>
      <w:r>
        <w:rPr>
          <w:rFonts w:ascii="Consolas" w:hAnsi="Consolas"/>
          <w:color w:val="2F4F4F"/>
          <w:sz w:val="19"/>
        </w:rPr>
        <w:br/>
        <w:t xml:space="preserve">          │  • Somatic Mutations (TMB + Top 100)    │</w:t>
      </w:r>
      <w:r>
        <w:rPr>
          <w:rFonts w:ascii="Consolas" w:hAnsi="Consolas"/>
          <w:color w:val="2F4F4F"/>
          <w:sz w:val="19"/>
        </w:rPr>
        <w:br/>
        <w:t xml:space="preserve">          │  • WSI Feature Bag (Patch Embeddings)   │</w:t>
      </w:r>
      <w:r>
        <w:rPr>
          <w:rFonts w:ascii="Consolas" w:hAnsi="Consolas"/>
          <w:color w:val="2F4F4F"/>
          <w:sz w:val="19"/>
        </w:rPr>
        <w:br/>
        <w:t xml:space="preserve">          │  • Survival Time (Days to Event)        │</w:t>
      </w:r>
      <w:r>
        <w:rPr>
          <w:rFonts w:ascii="Consolas" w:hAnsi="Consolas"/>
          <w:color w:val="2F4F4F"/>
          <w:sz w:val="19"/>
        </w:rPr>
        <w:br/>
        <w:t xml:space="preserve">          │  • Survival Event (Dead vs Censored)    │</w:t>
      </w:r>
      <w:r>
        <w:rPr>
          <w:rFonts w:ascii="Consolas" w:hAnsi="Consolas"/>
          <w:color w:val="2F4F4F"/>
          <w:sz w:val="19"/>
        </w:rPr>
        <w:br/>
        <w:t xml:space="preserve">          └────────────────────┬────────────────────┘</w:t>
      </w:r>
      <w:r>
        <w:rPr>
          <w:rFonts w:ascii="Consolas" w:hAnsi="Consolas"/>
          <w:color w:val="2F4F4F"/>
          <w:sz w:val="19"/>
        </w:rPr>
        <w:br/>
        <w:t xml:space="preserve">                               ↓</w:t>
      </w:r>
      <w:r>
        <w:rPr>
          <w:rFonts w:ascii="Consolas" w:hAnsi="Consolas"/>
          <w:color w:val="2F4F4F"/>
          <w:sz w:val="19"/>
        </w:rPr>
        <w:br/>
        <w:t xml:space="preserve">                        Preprocessing</w:t>
      </w:r>
      <w:r>
        <w:rPr>
          <w:rFonts w:ascii="Consolas" w:hAnsi="Consolas"/>
          <w:color w:val="2F4F4F"/>
          <w:sz w:val="19"/>
        </w:rPr>
        <w:br/>
        <w:t xml:space="preserve">                               ↓</w:t>
      </w:r>
      <w:r>
        <w:rPr>
          <w:rFonts w:ascii="Consolas" w:hAnsi="Consolas"/>
          <w:color w:val="2F4F4F"/>
          <w:sz w:val="19"/>
        </w:rPr>
        <w:br/>
        <w:t xml:space="preserve">                      Feature Extraction</w:t>
      </w:r>
      <w:r>
        <w:rPr>
          <w:rFonts w:ascii="Consolas" w:hAnsi="Consolas"/>
          <w:color w:val="2F4F4F"/>
          <w:sz w:val="19"/>
        </w:rPr>
        <w:br/>
        <w:t xml:space="preserve">                               ↓</w:t>
      </w:r>
      <w:r>
        <w:rPr>
          <w:rFonts w:ascii="Consolas" w:hAnsi="Consolas"/>
          <w:color w:val="2F4F4F"/>
          <w:sz w:val="19"/>
        </w:rPr>
        <w:br/>
        <w:t xml:space="preserve">                     Individual Encoders</w:t>
      </w:r>
      <w:r>
        <w:rPr>
          <w:rFonts w:ascii="Consolas" w:hAnsi="Consolas"/>
          <w:color w:val="2F4F4F"/>
          <w:sz w:val="19"/>
        </w:rPr>
        <w:br/>
        <w:t xml:space="preserve">         ┌─────────────┬─────────────┬─────────────┬─────────────┐</w:t>
      </w:r>
      <w:r>
        <w:rPr>
          <w:rFonts w:ascii="Consolas" w:hAnsi="Consolas"/>
          <w:color w:val="2F4F4F"/>
          <w:sz w:val="19"/>
        </w:rPr>
        <w:br/>
        <w:t xml:space="preserve">         ↓             ↓             ↓             ↓</w:t>
      </w:r>
      <w:r>
        <w:rPr>
          <w:rFonts w:ascii="Consolas" w:hAnsi="Consolas"/>
          <w:color w:val="2F4F4F"/>
          <w:sz w:val="19"/>
        </w:rPr>
        <w:br/>
        <w:t xml:space="preserve">      Clinical        RNA          Mutation       WSI</w:t>
      </w:r>
      <w:r>
        <w:rPr>
          <w:rFonts w:ascii="Consolas" w:hAnsi="Consolas"/>
          <w:color w:val="2F4F4F"/>
          <w:sz w:val="19"/>
        </w:rPr>
        <w:br/>
        <w:t xml:space="preserve">      Encoder       Encoder        Encoder      Encoder</w:t>
      </w:r>
      <w:r>
        <w:rPr>
          <w:rFonts w:ascii="Consolas" w:hAnsi="Consolas"/>
          <w:color w:val="2F4F4F"/>
          <w:sz w:val="19"/>
        </w:rPr>
        <w:br/>
        <w:t xml:space="preserve">      (MLP)        (S-AE / MLP)    (Sparse)   (Patch + MIL)</w:t>
      </w:r>
      <w:r>
        <w:rPr>
          <w:rFonts w:ascii="Consolas" w:hAnsi="Consolas"/>
          <w:color w:val="2F4F4F"/>
          <w:sz w:val="19"/>
        </w:rPr>
        <w:br/>
        <w:t xml:space="preserve">         └─────────────┴─────────────┴─────────────┴─────────────┘</w:t>
      </w:r>
      <w:r>
        <w:rPr>
          <w:rFonts w:ascii="Consolas" w:hAnsi="Consolas"/>
          <w:color w:val="2F4F4F"/>
          <w:sz w:val="19"/>
        </w:rPr>
        <w:br/>
        <w:t xml:space="preserve">                               ↓</w:t>
      </w:r>
      <w:r>
        <w:rPr>
          <w:rFonts w:ascii="Consolas" w:hAnsi="Consolas"/>
          <w:color w:val="2F4F4F"/>
          <w:sz w:val="19"/>
        </w:rPr>
        <w:br/>
        <w:t xml:space="preserve">                       Multimodal Fusion</w:t>
      </w:r>
      <w:r>
        <w:rPr>
          <w:rFonts w:ascii="Consolas" w:hAnsi="Consolas"/>
          <w:color w:val="2F4F4F"/>
          <w:sz w:val="19"/>
        </w:rPr>
        <w:br/>
        <w:t xml:space="preserve">             (Cross-Attention / Bilinear / Gated)</w:t>
      </w:r>
      <w:r>
        <w:rPr>
          <w:rFonts w:ascii="Consolas" w:hAnsi="Consolas"/>
          <w:color w:val="2F4F4F"/>
          <w:sz w:val="19"/>
        </w:rPr>
        <w:br/>
        <w:t xml:space="preserve">                               ↓</w:t>
      </w:r>
      <w:r>
        <w:rPr>
          <w:rFonts w:ascii="Consolas" w:hAnsi="Consolas"/>
          <w:color w:val="2F4F4F"/>
          <w:sz w:val="19"/>
        </w:rPr>
        <w:br/>
        <w:t xml:space="preserve">                        Prognosis Model</w:t>
      </w:r>
      <w:r>
        <w:rPr>
          <w:rFonts w:ascii="Consolas" w:hAnsi="Consolas"/>
          <w:color w:val="2F4F4F"/>
          <w:sz w:val="19"/>
        </w:rPr>
        <w:br/>
        <w:t xml:space="preserve">                       (DeepSurv / Cox PH)</w:t>
      </w:r>
      <w:r>
        <w:rPr>
          <w:rFonts w:ascii="Consolas" w:hAnsi="Consolas"/>
          <w:color w:val="2F4F4F"/>
          <w:sz w:val="19"/>
        </w:rPr>
        <w:br/>
        <w:t xml:space="preserve">                               ↓</w:t>
      </w:r>
      <w:r>
        <w:rPr>
          <w:rFonts w:ascii="Consolas" w:hAnsi="Consolas"/>
          <w:color w:val="2F4F4F"/>
          <w:sz w:val="19"/>
        </w:rPr>
        <w:br/>
        <w:t xml:space="preserve">                      Survival Prediction</w:t>
      </w:r>
      <w:r>
        <w:rPr>
          <w:rFonts w:ascii="Consolas" w:hAnsi="Consolas"/>
          <w:color w:val="2F4F4F"/>
          <w:sz w:val="19"/>
        </w:rPr>
        <w:br/>
        <w:t xml:space="preserve">                     (Hazard Ratio / Risk)</w:t>
      </w:r>
      <w:r>
        <w:rPr>
          <w:rFonts w:ascii="Consolas" w:hAnsi="Consolas"/>
          <w:color w:val="2F4F4F"/>
          <w:sz w:val="19"/>
        </w:rPr>
        <w:br/>
        <w:t xml:space="preserve">                               ↓</w:t>
      </w:r>
      <w:r>
        <w:rPr>
          <w:rFonts w:ascii="Consolas" w:hAnsi="Consolas"/>
          <w:color w:val="2F4F4F"/>
          <w:sz w:val="19"/>
        </w:rPr>
        <w:br/>
        <w:t xml:space="preserve">                      Evaluation Metrics</w:t>
      </w:r>
      <w:r>
        <w:rPr>
          <w:rFonts w:ascii="Consolas" w:hAnsi="Consolas"/>
          <w:color w:val="2F4F4F"/>
          <w:sz w:val="19"/>
        </w:rPr>
        <w:br/>
        <w:t xml:space="preserve">                (C-Index / KM Curves / t-AUC)</w:t>
      </w:r>
    </w:p>
    <w:p w14:paraId="414274FB" w14:textId="77777777" w:rsidR="003339A3" w:rsidRDefault="00000000">
      <w:pPr>
        <w:keepNext/>
        <w:spacing w:before="240" w:after="80"/>
      </w:pPr>
      <w:r>
        <w:rPr>
          <w:rFonts w:ascii="Calibri" w:hAnsi="Calibri"/>
          <w:b/>
          <w:color w:val="2980B9"/>
          <w:sz w:val="25"/>
        </w:rPr>
        <w:lastRenderedPageBreak/>
        <w:t>2.1. Methodological Workflow Tiers</w:t>
      </w:r>
    </w:p>
    <w:p w14:paraId="2D8EA4FD" w14:textId="77777777" w:rsidR="003339A3" w:rsidRDefault="00000000">
      <w:pPr>
        <w:pStyle w:val="ListBullet"/>
        <w:spacing w:after="60"/>
      </w:pPr>
      <w:r>
        <w:rPr>
          <w:rFonts w:ascii="Calibri" w:hAnsi="Calibri"/>
          <w:b/>
          <w:color w:val="2C3E50"/>
          <w:sz w:val="21"/>
        </w:rPr>
        <w:t xml:space="preserve">Tier 1: Upstream Cohort Harmonization (Completed): </w:t>
      </w:r>
      <w:r>
        <w:rPr>
          <w:rFonts w:ascii="Calibri" w:hAnsi="Calibri"/>
          <w:color w:val="2C3E50"/>
          <w:sz w:val="21"/>
        </w:rPr>
        <w:t>Synchronizes raw disparate repositories across clinical records (clinical.tsv, follow_up.tsv), bulk RNA-seq expression profiles (*.tsv), somatic mutation variant calls (*.maf.gz), and diagnostic whole slide images (*.svs). Anchors all cross-modal records to the universal 12-character patient barcode (TCGA-XX-XXXX).</w:t>
      </w:r>
    </w:p>
    <w:p w14:paraId="545C55A6" w14:textId="77777777" w:rsidR="003339A3" w:rsidRDefault="00000000">
      <w:pPr>
        <w:pStyle w:val="ListBullet"/>
        <w:spacing w:after="60"/>
      </w:pPr>
      <w:r>
        <w:rPr>
          <w:rFonts w:ascii="Calibri" w:hAnsi="Calibri"/>
          <w:b/>
          <w:color w:val="2C3E50"/>
          <w:sz w:val="21"/>
        </w:rPr>
        <w:t xml:space="preserve">Tier 2: Unified Multimodal Matrix Construction (Completed): </w:t>
      </w:r>
      <w:r>
        <w:rPr>
          <w:rFonts w:ascii="Calibri" w:hAnsi="Calibri"/>
          <w:color w:val="2C3E50"/>
          <w:sz w:val="21"/>
        </w:rPr>
        <w:t>Compiles aligned patient features alongside right-censored time-to-event survival targets (survival_time, event).</w:t>
      </w:r>
    </w:p>
    <w:p w14:paraId="754EB60A" w14:textId="77777777" w:rsidR="003339A3" w:rsidRDefault="00000000">
      <w:pPr>
        <w:pStyle w:val="ListBullet"/>
        <w:spacing w:after="60"/>
      </w:pPr>
      <w:r>
        <w:rPr>
          <w:rFonts w:ascii="Calibri" w:hAnsi="Calibri"/>
          <w:b/>
          <w:color w:val="2C3E50"/>
          <w:sz w:val="21"/>
        </w:rPr>
        <w:t xml:space="preserve">Tier 3: Preprocessing &amp; Feature Extraction: </w:t>
      </w:r>
      <w:r>
        <w:rPr>
          <w:rFonts w:ascii="Calibri" w:hAnsi="Calibri"/>
          <w:color w:val="2C3E50"/>
          <w:sz w:val="21"/>
        </w:rPr>
        <w:t>Normalization, variance thresholding, log2(TPM + 1) transformation, driver gene prioritization, and WSI tissue tiling at 20x magnification.</w:t>
      </w:r>
    </w:p>
    <w:p w14:paraId="67AA9DAF" w14:textId="77777777" w:rsidR="003339A3" w:rsidRDefault="00000000">
      <w:pPr>
        <w:pStyle w:val="ListBullet"/>
        <w:spacing w:after="60"/>
      </w:pPr>
      <w:r>
        <w:rPr>
          <w:rFonts w:ascii="Calibri" w:hAnsi="Calibri"/>
          <w:b/>
          <w:color w:val="2C3E50"/>
          <w:sz w:val="21"/>
        </w:rPr>
        <w:t xml:space="preserve">Tier 4: Modality-Specific Encoders: </w:t>
      </w:r>
      <w:r>
        <w:rPr>
          <w:rFonts w:ascii="Calibri" w:hAnsi="Calibri"/>
          <w:color w:val="2C3E50"/>
          <w:sz w:val="21"/>
        </w:rPr>
        <w:t>Clinical Encoder (MLP with categorical embeddings), RNA Encoder (Self-supervised Autoencoder / MLP projecting 60,660 transcripts into a lower-dimensional latent bottleneck), Mutation Encoder (sparse feedforward network modeling TMB and binary alteration profiles), and WSI Encoder (pathology foundation model such as CTransPath, UNI, or ResNet-50 paired with Attention-based Multiple Instance Learning / CLAM).</w:t>
      </w:r>
    </w:p>
    <w:p w14:paraId="17702CC0" w14:textId="77777777" w:rsidR="003339A3" w:rsidRDefault="00000000">
      <w:pPr>
        <w:pStyle w:val="ListBullet"/>
        <w:spacing w:after="60"/>
      </w:pPr>
      <w:r>
        <w:rPr>
          <w:rFonts w:ascii="Calibri" w:hAnsi="Calibri"/>
          <w:b/>
          <w:color w:val="2C3E50"/>
          <w:sz w:val="21"/>
        </w:rPr>
        <w:t xml:space="preserve">Tier 5: Multimodal Fusion: </w:t>
      </w:r>
      <w:r>
        <w:rPr>
          <w:rFonts w:ascii="Calibri" w:hAnsi="Calibri"/>
          <w:color w:val="2C3E50"/>
          <w:sz w:val="21"/>
        </w:rPr>
        <w:t>Cross-attention transformer or tensor-fusion network modeling synergistic interactions across omics and tissue morphology.</w:t>
      </w:r>
    </w:p>
    <w:p w14:paraId="457183FD" w14:textId="77777777" w:rsidR="003339A3" w:rsidRDefault="00000000">
      <w:pPr>
        <w:pStyle w:val="ListBullet"/>
        <w:spacing w:after="60"/>
      </w:pPr>
      <w:r>
        <w:rPr>
          <w:rFonts w:ascii="Calibri" w:hAnsi="Calibri"/>
          <w:b/>
          <w:color w:val="2C3E50"/>
          <w:sz w:val="21"/>
        </w:rPr>
        <w:t xml:space="preserve">Tier 6: Prognosis Prediction &amp; Validation: </w:t>
      </w:r>
      <w:r>
        <w:rPr>
          <w:rFonts w:ascii="Calibri" w:hAnsi="Calibri"/>
          <w:color w:val="2C3E50"/>
          <w:sz w:val="21"/>
        </w:rPr>
        <w:t>Optimized under Cox Proportional Hazards Partial Likelihood loss or Negative Log-Likelihood (NLL). Validated via Concordance Index (C-Index), Kaplan-Meier stratification log-rank p-value, and time-dependent Area Under the ROC Curve (t-AUC).</w:t>
      </w:r>
    </w:p>
    <w:p w14:paraId="2EE14A44" w14:textId="77777777" w:rsidR="003339A3" w:rsidRDefault="00000000">
      <w:pPr>
        <w:keepNext/>
        <w:spacing w:before="320" w:after="120"/>
      </w:pPr>
      <w:r>
        <w:rPr>
          <w:rFonts w:ascii="Calibri" w:hAnsi="Calibri"/>
          <w:b/>
          <w:color w:val="184C78"/>
          <w:sz w:val="30"/>
        </w:rPr>
        <w:t>3. Raw Data Inputs &amp; Directory Organization</w:t>
      </w:r>
    </w:p>
    <w:p w14:paraId="13EAE5E0" w14:textId="77777777" w:rsidR="003339A3" w:rsidRDefault="00000000">
      <w:pPr>
        <w:spacing w:after="120"/>
      </w:pPr>
      <w:r>
        <w:rPr>
          <w:rFonts w:ascii="Calibri" w:hAnsi="Calibri"/>
          <w:color w:val="2C3E50"/>
        </w:rPr>
        <w:t>All project inputs reside in the local directory (d:\UIU CSE\FYDP\Datasets\RNA&amp;Mutation):</w:t>
      </w:r>
    </w:p>
    <w:p w14:paraId="35818DAE" w14:textId="77777777" w:rsidR="003339A3" w:rsidRDefault="00000000">
      <w:pPr>
        <w:pStyle w:val="ListBullet"/>
        <w:spacing w:after="60"/>
      </w:pPr>
      <w:r>
        <w:rPr>
          <w:rFonts w:ascii="Calibri" w:hAnsi="Calibri"/>
          <w:b/>
          <w:color w:val="2C3E50"/>
          <w:sz w:val="21"/>
        </w:rPr>
        <w:t xml:space="preserve">gdc_sample_sheet.tsv: </w:t>
      </w:r>
      <w:r>
        <w:rPr>
          <w:rFonts w:ascii="Calibri" w:hAnsi="Calibri"/>
          <w:color w:val="2C3E50"/>
          <w:sz w:val="21"/>
        </w:rPr>
        <w:t>GDC cart manifest linking file UUIDs, file names, sample barcodes, data categories, and tissue types.</w:t>
      </w:r>
    </w:p>
    <w:p w14:paraId="462514BE" w14:textId="77777777" w:rsidR="003339A3" w:rsidRDefault="00000000">
      <w:pPr>
        <w:pStyle w:val="ListBullet"/>
        <w:spacing w:after="60"/>
      </w:pPr>
      <w:r>
        <w:rPr>
          <w:rFonts w:ascii="Calibri" w:hAnsi="Calibri"/>
          <w:b/>
          <w:color w:val="2C3E50"/>
          <w:sz w:val="21"/>
        </w:rPr>
        <w:t xml:space="preserve">clinical.tsv: </w:t>
      </w:r>
      <w:r>
        <w:rPr>
          <w:rFonts w:ascii="Calibri" w:hAnsi="Calibri"/>
          <w:color w:val="2C3E50"/>
          <w:sz w:val="21"/>
        </w:rPr>
        <w:t>Primary patient-level table containing demographics, diagnostic classifications, and baseline clinical stages.</w:t>
      </w:r>
    </w:p>
    <w:p w14:paraId="17999046" w14:textId="77777777" w:rsidR="003339A3" w:rsidRDefault="00000000">
      <w:pPr>
        <w:pStyle w:val="ListBullet"/>
        <w:spacing w:after="60"/>
      </w:pPr>
      <w:r>
        <w:rPr>
          <w:rFonts w:ascii="Calibri" w:hAnsi="Calibri"/>
          <w:b/>
          <w:color w:val="2C3E50"/>
          <w:sz w:val="21"/>
        </w:rPr>
        <w:t xml:space="preserve">follow_up.tsv: </w:t>
      </w:r>
      <w:r>
        <w:rPr>
          <w:rFonts w:ascii="Calibri" w:hAnsi="Calibri"/>
          <w:color w:val="2C3E50"/>
          <w:sz w:val="21"/>
        </w:rPr>
        <w:t>Longitudinal follow-up survey table containing repeated patient checkup times and targeted molecular diagnostic results.</w:t>
      </w:r>
    </w:p>
    <w:p w14:paraId="79407956" w14:textId="77777777" w:rsidR="003339A3" w:rsidRDefault="00000000">
      <w:pPr>
        <w:pStyle w:val="ListBullet"/>
        <w:spacing w:after="60"/>
      </w:pPr>
      <w:r>
        <w:rPr>
          <w:rFonts w:ascii="Calibri" w:hAnsi="Calibri"/>
          <w:b/>
          <w:color w:val="2C3E50"/>
          <w:sz w:val="21"/>
        </w:rPr>
        <w:t xml:space="preserve">RNA-Seq Expression Folders: </w:t>
      </w:r>
      <w:r>
        <w:rPr>
          <w:rFonts w:ascii="Calibri" w:hAnsi="Calibri"/>
          <w:color w:val="2C3E50"/>
          <w:sz w:val="21"/>
        </w:rPr>
        <w:t>1,231 individual directories named by GDC File UUIDs, each containing an augmented STAR gene counts TSV file (*.rna_seq.augmented_star_gene_counts.tsv).</w:t>
      </w:r>
    </w:p>
    <w:p w14:paraId="397BC304" w14:textId="77777777" w:rsidR="003339A3" w:rsidRDefault="00000000">
      <w:pPr>
        <w:pStyle w:val="ListBullet"/>
        <w:spacing w:after="60"/>
      </w:pPr>
      <w:r>
        <w:rPr>
          <w:rFonts w:ascii="Calibri" w:hAnsi="Calibri"/>
          <w:b/>
          <w:color w:val="2C3E50"/>
          <w:sz w:val="21"/>
        </w:rPr>
        <w:t xml:space="preserve">Somatic Mutation Folders: </w:t>
      </w:r>
      <w:r>
        <w:rPr>
          <w:rFonts w:ascii="Calibri" w:hAnsi="Calibri"/>
          <w:color w:val="2C3E50"/>
          <w:sz w:val="21"/>
        </w:rPr>
        <w:t>992 individual directories named by GDC File UUIDs, each containing a Whole Exome Sequencing somatic mutation file (*.wxs.aliquot_ensemble_masked.maf.gz).</w:t>
      </w:r>
    </w:p>
    <w:p w14:paraId="5BF54426" w14:textId="77777777" w:rsidR="003339A3" w:rsidRDefault="00000000">
      <w:pPr>
        <w:keepNext/>
        <w:spacing w:before="320" w:after="120"/>
      </w:pPr>
      <w:r>
        <w:rPr>
          <w:rFonts w:ascii="Calibri" w:hAnsi="Calibri"/>
          <w:b/>
          <w:color w:val="184C78"/>
          <w:sz w:val="30"/>
        </w:rPr>
        <w:t>4. The Universal Anchor: TCGA Barcode Architecture</w:t>
      </w:r>
    </w:p>
    <w:p w14:paraId="6B443B85" w14:textId="77777777" w:rsidR="003339A3" w:rsidRDefault="00000000">
      <w:pPr>
        <w:spacing w:after="120"/>
      </w:pPr>
      <w:r>
        <w:rPr>
          <w:rFonts w:ascii="Calibri" w:hAnsi="Calibri"/>
          <w:color w:val="2C3E50"/>
        </w:rPr>
        <w:t>To cross-reference files across independent directories and file tables, all records were mapped using the standardized TCGA barcode hierarchy:</w:t>
      </w:r>
    </w:p>
    <w:p w14:paraId="33AC55BA" w14:textId="77777777" w:rsidR="003339A3" w:rsidRDefault="00000000">
      <w:pPr>
        <w:spacing w:before="80" w:after="120"/>
        <w:ind w:left="360"/>
      </w:pPr>
      <w:r>
        <w:rPr>
          <w:rFonts w:ascii="Consolas" w:hAnsi="Consolas"/>
          <w:color w:val="2F4F4F"/>
          <w:sz w:val="19"/>
        </w:rPr>
        <w:t>TCGA-A7-A0DC-01A-11D-A16D-09</w:t>
      </w:r>
      <w:r>
        <w:rPr>
          <w:rFonts w:ascii="Consolas" w:hAnsi="Consolas"/>
          <w:color w:val="2F4F4F"/>
          <w:sz w:val="19"/>
        </w:rPr>
        <w:br/>
        <w:t>|__________| || |   |_________|</w:t>
      </w:r>
      <w:r>
        <w:rPr>
          <w:rFonts w:ascii="Consolas" w:hAnsi="Consolas"/>
          <w:color w:val="2F4F4F"/>
          <w:sz w:val="19"/>
        </w:rPr>
        <w:br/>
        <w:t xml:space="preserve">  Patient    || Vial  Portion/Plate</w:t>
      </w:r>
      <w:r>
        <w:rPr>
          <w:rFonts w:ascii="Consolas" w:hAnsi="Consolas"/>
          <w:color w:val="2F4F4F"/>
          <w:sz w:val="19"/>
        </w:rPr>
        <w:br/>
        <w:t xml:space="preserve">  Barcode    |Sample Type (01=Primary Tumor, 11=Normal)</w:t>
      </w:r>
    </w:p>
    <w:p w14:paraId="75619683" w14:textId="77777777" w:rsidR="003339A3" w:rsidRDefault="00000000">
      <w:pPr>
        <w:pStyle w:val="ListBullet"/>
        <w:spacing w:after="60"/>
      </w:pPr>
      <w:r>
        <w:rPr>
          <w:rFonts w:ascii="Calibri" w:hAnsi="Calibri"/>
          <w:b/>
          <w:color w:val="2C3E50"/>
          <w:sz w:val="21"/>
        </w:rPr>
        <w:lastRenderedPageBreak/>
        <w:t xml:space="preserve">Patient Identifier (Chars 1-12, 'TCGA-XX-XXXX'): </w:t>
      </w:r>
      <w:r>
        <w:rPr>
          <w:rFonts w:ascii="Calibri" w:hAnsi="Calibri"/>
          <w:color w:val="2C3E50"/>
          <w:sz w:val="21"/>
        </w:rPr>
        <w:t>The first 12 characters uniquely identify the human patient across all hospital visits, clinical charts, RNA-seq runs, and WXS mutation experiments.</w:t>
      </w:r>
    </w:p>
    <w:p w14:paraId="3BD8068B" w14:textId="77777777" w:rsidR="003339A3" w:rsidRDefault="00000000">
      <w:pPr>
        <w:pStyle w:val="ListBullet"/>
        <w:spacing w:after="60"/>
      </w:pPr>
      <w:r>
        <w:rPr>
          <w:rFonts w:ascii="Calibri" w:hAnsi="Calibri"/>
          <w:b/>
          <w:color w:val="2C3E50"/>
          <w:sz w:val="21"/>
        </w:rPr>
        <w:t xml:space="preserve">Sample Type Code (Chars 14-15): </w:t>
      </w:r>
      <w:r>
        <w:rPr>
          <w:rFonts w:ascii="Calibri" w:hAnsi="Calibri"/>
          <w:color w:val="2C3E50"/>
          <w:sz w:val="21"/>
        </w:rPr>
        <w:t>'01' designates Primary Solid Tumor tissue (the required target for prognosis); '06' denotes Metastatic; '10' denotes Blood-Derived Normal; '11' denotes Solid Tissue Normal (healthy control).</w:t>
      </w:r>
    </w:p>
    <w:p w14:paraId="697FCC26" w14:textId="77777777" w:rsidR="003339A3" w:rsidRDefault="00000000">
      <w:pPr>
        <w:pStyle w:val="ListBullet"/>
        <w:spacing w:after="60"/>
      </w:pPr>
      <w:r>
        <w:rPr>
          <w:rFonts w:ascii="Calibri" w:hAnsi="Calibri"/>
          <w:b/>
          <w:color w:val="2C3E50"/>
          <w:sz w:val="21"/>
        </w:rPr>
        <w:t xml:space="preserve">Vial Code (Char 16): </w:t>
      </w:r>
      <w:r>
        <w:rPr>
          <w:rFonts w:ascii="Calibri" w:hAnsi="Calibri"/>
          <w:color w:val="2C3E50"/>
          <w:sz w:val="21"/>
        </w:rPr>
        <w:t>Letters 'A', 'B', etc. indicate distinct tissue vials resected during surgery.</w:t>
      </w:r>
    </w:p>
    <w:p w14:paraId="66C7BCD9" w14:textId="77777777" w:rsidR="003339A3" w:rsidRDefault="00000000">
      <w:pPr>
        <w:keepNext/>
        <w:spacing w:before="320" w:after="120"/>
      </w:pPr>
      <w:r>
        <w:rPr>
          <w:rFonts w:ascii="Calibri" w:hAnsi="Calibri"/>
          <w:b/>
          <w:color w:val="184C78"/>
          <w:sz w:val="30"/>
        </w:rPr>
        <w:t>5. Phase 1: RNA-Seq Sample Mapping &amp; Multi-Vial Deduplication</w:t>
      </w:r>
    </w:p>
    <w:p w14:paraId="17A4B204" w14:textId="77777777" w:rsidR="003339A3" w:rsidRDefault="00000000">
      <w:pPr>
        <w:keepNext/>
        <w:spacing w:before="240" w:after="80"/>
      </w:pPr>
      <w:r>
        <w:rPr>
          <w:rFonts w:ascii="Calibri" w:hAnsi="Calibri"/>
          <w:b/>
          <w:color w:val="2980B9"/>
          <w:sz w:val="25"/>
        </w:rPr>
        <w:t>5.1. Filtering Primary Tumors</w:t>
      </w:r>
    </w:p>
    <w:p w14:paraId="244E0D7C" w14:textId="77777777" w:rsidR="003339A3" w:rsidRDefault="00000000">
      <w:pPr>
        <w:spacing w:after="120"/>
      </w:pPr>
      <w:r>
        <w:rPr>
          <w:rFonts w:ascii="Calibri" w:hAnsi="Calibri"/>
          <w:color w:val="2C3E50"/>
        </w:rPr>
        <w:t>The GDC cart manifest contains both tumor tissues and normal solid tissue controls. The sample sheet was filtered to retain only rows where Data Category == 'Transcriptome Profiling' and Tumor Descriptor == 'Primary' (corresponding to sample type code '01'). All healthy tissue controls ('11A') were systematically discarded, yielding 1,111 candidate primary tumor RNA files.</w:t>
      </w:r>
    </w:p>
    <w:p w14:paraId="61681334" w14:textId="77777777" w:rsidR="003339A3" w:rsidRDefault="00000000">
      <w:pPr>
        <w:keepNext/>
        <w:spacing w:before="240" w:after="80"/>
      </w:pPr>
      <w:r>
        <w:rPr>
          <w:rFonts w:ascii="Calibri" w:hAnsi="Calibri"/>
          <w:b/>
          <w:color w:val="2980B9"/>
          <w:sz w:val="25"/>
        </w:rPr>
        <w:t>5.2. Resolving Multi-Vial Patients</w:t>
      </w:r>
    </w:p>
    <w:p w14:paraId="70B5A4D4" w14:textId="77777777" w:rsidR="003339A3" w:rsidRDefault="00000000">
      <w:pPr>
        <w:spacing w:after="120"/>
      </w:pPr>
      <w:r>
        <w:rPr>
          <w:rFonts w:ascii="Calibri" w:hAnsi="Calibri"/>
          <w:color w:val="2C3E50"/>
        </w:rPr>
        <w:t>Several patients had multiple primary tumor vials sequenced (e.g., patient TCGA-A7-A0DC contributed both vial 01A and vial 01B). To prevent duplicate data points and bias, records were sorted lexicographically by patient_id and Sample ID. Applying drop_duplicates(subset=['patient_id'], keep='first') ensured that each patient mapped to exactly one primary tumor RNA profile (vial 01A prioritized over 01B). This yielded exactly 1,095 unique patient files, all verified to physically exist on disk at &lt;File ID&gt;/&lt;File Name&gt;.</w:t>
      </w:r>
    </w:p>
    <w:p w14:paraId="03814B49" w14:textId="77777777" w:rsidR="003339A3" w:rsidRDefault="00000000">
      <w:pPr>
        <w:keepNext/>
        <w:spacing w:before="320" w:after="120"/>
      </w:pPr>
      <w:r>
        <w:rPr>
          <w:rFonts w:ascii="Calibri" w:hAnsi="Calibri"/>
          <w:b/>
          <w:color w:val="184C78"/>
          <w:sz w:val="30"/>
        </w:rPr>
        <w:t>6. Phase 2: Clinical Processing &amp; Survival Endpoint Construction</w:t>
      </w:r>
    </w:p>
    <w:p w14:paraId="1231E326" w14:textId="77777777" w:rsidR="003339A3" w:rsidRDefault="00000000">
      <w:pPr>
        <w:keepNext/>
        <w:spacing w:before="240" w:after="80"/>
      </w:pPr>
      <w:r>
        <w:rPr>
          <w:rFonts w:ascii="Calibri" w:hAnsi="Calibri"/>
          <w:b/>
          <w:color w:val="2980B9"/>
          <w:sz w:val="25"/>
        </w:rPr>
        <w:t>6.1. Token Cleaning</w:t>
      </w:r>
    </w:p>
    <w:p w14:paraId="1EE3E20D" w14:textId="77777777" w:rsidR="003339A3" w:rsidRDefault="00000000">
      <w:pPr>
        <w:spacing w:after="120"/>
      </w:pPr>
      <w:r>
        <w:rPr>
          <w:rFonts w:ascii="Calibri" w:hAnsi="Calibri"/>
          <w:color w:val="2C3E50"/>
        </w:rPr>
        <w:t>GDC exports represent missing or unrecorded values using heterogeneous tokens including '--, '--', 'not reported', 'Not Reported', 'Unknown', 'unknown', and 'Not Applicable'. All occurrences across both tables were programmatically replaced with IEEE NaN (np.nan).</w:t>
      </w:r>
    </w:p>
    <w:p w14:paraId="2763DDDF" w14:textId="77777777" w:rsidR="003339A3" w:rsidRDefault="00000000">
      <w:pPr>
        <w:keepNext/>
        <w:spacing w:before="240" w:after="80"/>
      </w:pPr>
      <w:r>
        <w:rPr>
          <w:rFonts w:ascii="Calibri" w:hAnsi="Calibri"/>
          <w:b/>
          <w:color w:val="2980B9"/>
          <w:sz w:val="25"/>
        </w:rPr>
        <w:t>6.2. Aggregating Multi-Row Patient Clinical Records</w:t>
      </w:r>
    </w:p>
    <w:p w14:paraId="3D4382FD" w14:textId="77777777" w:rsidR="003339A3" w:rsidRDefault="00000000">
      <w:pPr>
        <w:spacing w:after="120"/>
      </w:pPr>
      <w:r>
        <w:rPr>
          <w:rFonts w:ascii="Calibri" w:hAnsi="Calibri"/>
          <w:color w:val="2C3E50"/>
        </w:rPr>
        <w:t>Because clinical.tsv logs separate rows for each treatment, diagnosis, or hospital submission, single patients frequently possess dozens of rows. Records were grouped by the 12-character patient barcode (cases.submitter_id):</w:t>
      </w:r>
    </w:p>
    <w:p w14:paraId="6204E89E" w14:textId="77777777" w:rsidR="003339A3" w:rsidRDefault="00000000">
      <w:pPr>
        <w:pStyle w:val="ListBullet"/>
        <w:spacing w:after="60"/>
      </w:pPr>
      <w:r>
        <w:rPr>
          <w:rFonts w:ascii="Calibri" w:hAnsi="Calibri"/>
          <w:b/>
          <w:color w:val="2C3E50"/>
          <w:sz w:val="21"/>
        </w:rPr>
        <w:t xml:space="preserve">Vital Status (vital_status): </w:t>
      </w:r>
      <w:r>
        <w:rPr>
          <w:rFonts w:ascii="Calibri" w:hAnsi="Calibri"/>
          <w:color w:val="2C3E50"/>
          <w:sz w:val="21"/>
        </w:rPr>
        <w:t>If any record indicated 'Dead', the patient was classified as 'Dead'; otherwise 'Alive'. (0 conflicting records detected across the cohort).</w:t>
      </w:r>
    </w:p>
    <w:p w14:paraId="715CE4E4" w14:textId="77777777" w:rsidR="003339A3" w:rsidRDefault="00000000">
      <w:pPr>
        <w:pStyle w:val="ListBullet"/>
        <w:spacing w:after="60"/>
      </w:pPr>
      <w:r>
        <w:rPr>
          <w:rFonts w:ascii="Calibri" w:hAnsi="Calibri"/>
          <w:b/>
          <w:color w:val="2C3E50"/>
          <w:sz w:val="21"/>
        </w:rPr>
        <w:t xml:space="preserve">Days to Death (days_to_death): </w:t>
      </w:r>
      <w:r>
        <w:rPr>
          <w:rFonts w:ascii="Calibri" w:hAnsi="Calibri"/>
          <w:color w:val="2C3E50"/>
          <w:sz w:val="21"/>
        </w:rPr>
        <w:t>The numeric maximum of demographic.days_to_death.</w:t>
      </w:r>
    </w:p>
    <w:p w14:paraId="13C5E376" w14:textId="77777777" w:rsidR="003339A3" w:rsidRDefault="00000000">
      <w:pPr>
        <w:pStyle w:val="ListBullet"/>
        <w:spacing w:after="60"/>
      </w:pPr>
      <w:r>
        <w:rPr>
          <w:rFonts w:ascii="Calibri" w:hAnsi="Calibri"/>
          <w:b/>
          <w:color w:val="2C3E50"/>
          <w:sz w:val="21"/>
        </w:rPr>
        <w:t xml:space="preserve">Latest Follow-Up: </w:t>
      </w:r>
      <w:r>
        <w:rPr>
          <w:rFonts w:ascii="Calibri" w:hAnsi="Calibri"/>
          <w:color w:val="2C3E50"/>
          <w:sz w:val="21"/>
        </w:rPr>
        <w:t>For censored/living patients, clinical follow-up is documented across both tables. The definitive latest follow-up date was calculated as: latest_follow_up = max(diagnoses.days_to_last_follow_up, follow_ups.days_to_follow_up).</w:t>
      </w:r>
    </w:p>
    <w:p w14:paraId="29B3D73F" w14:textId="77777777" w:rsidR="003339A3" w:rsidRDefault="00000000">
      <w:pPr>
        <w:pStyle w:val="ListBullet"/>
        <w:spacing w:after="60"/>
      </w:pPr>
      <w:r>
        <w:rPr>
          <w:rFonts w:ascii="Calibri" w:hAnsi="Calibri"/>
          <w:b/>
          <w:color w:val="2C3E50"/>
          <w:sz w:val="21"/>
        </w:rPr>
        <w:lastRenderedPageBreak/>
        <w:t xml:space="preserve">Age at Index (age_at_index): </w:t>
      </w:r>
      <w:r>
        <w:rPr>
          <w:rFonts w:ascii="Calibri" w:hAnsi="Calibri"/>
          <w:color w:val="2C3E50"/>
          <w:sz w:val="21"/>
        </w:rPr>
        <w:t>Continuous numeric patient age at diagnosis.</w:t>
      </w:r>
    </w:p>
    <w:p w14:paraId="73555A42" w14:textId="77777777" w:rsidR="003339A3" w:rsidRDefault="00000000">
      <w:pPr>
        <w:pStyle w:val="ListBullet"/>
        <w:spacing w:after="60"/>
      </w:pPr>
      <w:r>
        <w:rPr>
          <w:rFonts w:ascii="Calibri" w:hAnsi="Calibri"/>
          <w:b/>
          <w:color w:val="2C3E50"/>
          <w:sz w:val="21"/>
        </w:rPr>
        <w:t xml:space="preserve">Pathologic Stage: </w:t>
      </w:r>
      <w:r>
        <w:rPr>
          <w:rFonts w:ascii="Calibri" w:hAnsi="Calibri"/>
          <w:color w:val="2C3E50"/>
          <w:sz w:val="21"/>
        </w:rPr>
        <w:t>Baseline AJCC staging extracted from diagnoses.ajcc_pathologic_stage (e.g., Stage IA, Stage IIA, Stage IIIA).</w:t>
      </w:r>
    </w:p>
    <w:p w14:paraId="2C749608" w14:textId="77777777" w:rsidR="003339A3" w:rsidRDefault="00000000">
      <w:pPr>
        <w:keepNext/>
        <w:spacing w:before="240" w:after="80"/>
      </w:pPr>
      <w:r>
        <w:rPr>
          <w:rFonts w:ascii="Calibri" w:hAnsi="Calibri"/>
          <w:b/>
          <w:color w:val="2980B9"/>
          <w:sz w:val="25"/>
        </w:rPr>
        <w:t>6.3. Receptor Status Extraction (ER, PR, HER2)</w:t>
      </w:r>
    </w:p>
    <w:p w14:paraId="0FAC74B8" w14:textId="77777777" w:rsidR="003339A3" w:rsidRDefault="00000000">
      <w:pPr>
        <w:spacing w:after="120"/>
      </w:pPr>
      <w:r>
        <w:rPr>
          <w:rFonts w:ascii="Calibri" w:hAnsi="Calibri"/>
          <w:color w:val="2C3E50"/>
        </w:rPr>
        <w:t>Breast cancer receptor status was extracted from the molecular_tests section of follow_up.tsv: ESR1 (ER status), PGR (PR status), and ERBB2 (HER2 status). Qualitative test results were ordered hierarchically (Positive &gt; Negative &gt; Equivocal &gt; Indeterminate) to resolve multi-test clinical records.</w:t>
      </w:r>
    </w:p>
    <w:p w14:paraId="66067914" w14:textId="77777777" w:rsidR="003339A3" w:rsidRDefault="00000000">
      <w:pPr>
        <w:keepNext/>
        <w:spacing w:before="240" w:after="80"/>
      </w:pPr>
      <w:r>
        <w:rPr>
          <w:rFonts w:ascii="Calibri" w:hAnsi="Calibri"/>
          <w:b/>
          <w:color w:val="2980B9"/>
          <w:sz w:val="25"/>
        </w:rPr>
        <w:t>6.4. Survival Target Formulation &amp; Quality Filtering</w:t>
      </w:r>
    </w:p>
    <w:p w14:paraId="215FE3FC" w14:textId="77777777" w:rsidR="003339A3" w:rsidRDefault="00000000">
      <w:pPr>
        <w:spacing w:after="120"/>
      </w:pPr>
      <w:r>
        <w:rPr>
          <w:rFonts w:ascii="Calibri" w:hAnsi="Calibri"/>
          <w:color w:val="2C3E50"/>
        </w:rPr>
        <w:t>For standard right-censored time-to-event survival analysis, two target columns were established:</w:t>
      </w:r>
    </w:p>
    <w:p w14:paraId="76BA0DB7" w14:textId="77777777" w:rsidR="003339A3" w:rsidRDefault="00000000">
      <w:pPr>
        <w:pStyle w:val="ListBullet"/>
        <w:spacing w:after="60"/>
      </w:pPr>
      <w:r>
        <w:rPr>
          <w:rFonts w:ascii="Calibri" w:hAnsi="Calibri"/>
          <w:b/>
          <w:color w:val="2C3E50"/>
          <w:sz w:val="21"/>
        </w:rPr>
        <w:t xml:space="preserve">Event Indicator (event): </w:t>
      </w:r>
      <w:r>
        <w:rPr>
          <w:rFonts w:ascii="Calibri" w:hAnsi="Calibri"/>
          <w:color w:val="2C3E50"/>
          <w:sz w:val="21"/>
        </w:rPr>
        <w:t>event = 1 if vital_status is 'Dead'; event = 0 if vital_status is 'Alive' (censored).</w:t>
      </w:r>
    </w:p>
    <w:p w14:paraId="5AAD1725" w14:textId="77777777" w:rsidR="003339A3" w:rsidRDefault="00000000">
      <w:pPr>
        <w:pStyle w:val="ListBullet"/>
        <w:spacing w:after="60"/>
      </w:pPr>
      <w:r>
        <w:rPr>
          <w:rFonts w:ascii="Calibri" w:hAnsi="Calibri"/>
          <w:b/>
          <w:color w:val="2C3E50"/>
          <w:sz w:val="21"/>
        </w:rPr>
        <w:t xml:space="preserve">Survival Duration (survival_time): </w:t>
      </w:r>
      <w:r>
        <w:rPr>
          <w:rFonts w:ascii="Calibri" w:hAnsi="Calibri"/>
          <w:color w:val="2C3E50"/>
          <w:sz w:val="21"/>
        </w:rPr>
        <w:t>survival_time = days_to_death if event == 1, else latest_follow_up if event == 0.</w:t>
      </w:r>
    </w:p>
    <w:p w14:paraId="3D5DD569" w14:textId="77777777" w:rsidR="003339A3" w:rsidRDefault="00000000">
      <w:pPr>
        <w:spacing w:after="120"/>
      </w:pPr>
      <w:r>
        <w:rPr>
          <w:rFonts w:ascii="Calibri" w:hAnsi="Calibri"/>
          <w:color w:val="2C3E50"/>
        </w:rPr>
        <w:t>Patients with missing survival information or non-positive follow-up durations (survival_time &lt;= 0) were excluded (21 patients with follow-up &lt;= 0; 1 patient with NaN). This yielded a pristine cohort of 1,076 valid survival patients (150 events / 926 censored).</w:t>
      </w:r>
    </w:p>
    <w:p w14:paraId="53D0F75B" w14:textId="77777777" w:rsidR="003339A3" w:rsidRDefault="00000000">
      <w:pPr>
        <w:keepNext/>
        <w:spacing w:before="320" w:after="120"/>
      </w:pPr>
      <w:r>
        <w:rPr>
          <w:rFonts w:ascii="Calibri" w:hAnsi="Calibri"/>
          <w:b/>
          <w:color w:val="184C78"/>
          <w:sz w:val="30"/>
        </w:rPr>
        <w:t>7. Phase 3: Transcriptomic (RNA-Seq) Matrix Processing</w:t>
      </w:r>
    </w:p>
    <w:p w14:paraId="12AE5293" w14:textId="77777777" w:rsidR="003339A3" w:rsidRDefault="00000000">
      <w:pPr>
        <w:keepNext/>
        <w:spacing w:before="240" w:after="80"/>
      </w:pPr>
      <w:r>
        <w:rPr>
          <w:rFonts w:ascii="Calibri" w:hAnsi="Calibri"/>
          <w:b/>
          <w:color w:val="2980B9"/>
          <w:sz w:val="25"/>
        </w:rPr>
        <w:t>7.1. Standardizing on Ensembl Gene IDs</w:t>
      </w:r>
    </w:p>
    <w:p w14:paraId="44A29630" w14:textId="77777777" w:rsidR="003339A3" w:rsidRDefault="00000000">
      <w:pPr>
        <w:spacing w:after="120"/>
      </w:pPr>
      <w:r>
        <w:rPr>
          <w:rFonts w:ascii="Calibri" w:hAnsi="Calibri"/>
          <w:color w:val="2C3E50"/>
        </w:rPr>
        <w:t>In GDC augmented STAR count files, while HGNC gene symbols (e.g., CD99, MATR3) are human-readable, they are not 1-to-1 unique. For instance, pseudoautosomal regions share identical gene symbols (e.g., ENSG00000002586.20 and ENSG00000002586.20_PAR_Y both map to CD99). Using gene symbols as column headers causes column collision errors in Apache Parquet. Therefore, the canonical GENCODE gene_id was selected for feature column headers, and a companion translation table (gene_metadata.csv) was generated mapping each gene_id to its gene_name and gene_type.</w:t>
      </w:r>
    </w:p>
    <w:p w14:paraId="2C687F8A" w14:textId="77777777" w:rsidR="003339A3" w:rsidRDefault="00000000">
      <w:pPr>
        <w:keepNext/>
        <w:spacing w:before="240" w:after="80"/>
      </w:pPr>
      <w:r>
        <w:rPr>
          <w:rFonts w:ascii="Calibri" w:hAnsi="Calibri"/>
          <w:b/>
          <w:color w:val="2980B9"/>
          <w:sz w:val="25"/>
        </w:rPr>
        <w:t>7.2. Concurrent Extraction</w:t>
      </w:r>
    </w:p>
    <w:p w14:paraId="3FF18B47" w14:textId="77777777" w:rsidR="003339A3" w:rsidRDefault="00000000">
      <w:pPr>
        <w:spacing w:after="120"/>
      </w:pPr>
      <w:r>
        <w:rPr>
          <w:rFonts w:ascii="Calibri" w:hAnsi="Calibri"/>
          <w:color w:val="2C3E50"/>
        </w:rPr>
        <w:t>STAR alignment summary rows (starting with N_unmapped, N_multimapping, N_noFeature, N_ambiguous) were filtered out. Using multi-threaded workers (ThreadPoolExecutor), all 60,660 gene expression values (tpm_unstranded) were read across all valid patients and stacked into a float32 matrix.</w:t>
      </w:r>
    </w:p>
    <w:p w14:paraId="3078FAD6" w14:textId="77777777" w:rsidR="003339A3" w:rsidRDefault="00000000">
      <w:pPr>
        <w:keepNext/>
        <w:spacing w:before="320" w:after="120"/>
      </w:pPr>
      <w:r>
        <w:rPr>
          <w:rFonts w:ascii="Calibri" w:hAnsi="Calibri"/>
          <w:b/>
          <w:color w:val="184C78"/>
          <w:sz w:val="30"/>
        </w:rPr>
        <w:lastRenderedPageBreak/>
        <w:t>8. Phase 4: Somatic Mutation Processing &amp; Feature Engineering</w:t>
      </w:r>
    </w:p>
    <w:p w14:paraId="2C3BA7A1" w14:textId="77777777" w:rsidR="003339A3" w:rsidRDefault="00000000">
      <w:pPr>
        <w:keepNext/>
        <w:spacing w:before="240" w:after="80"/>
      </w:pPr>
      <w:r>
        <w:rPr>
          <w:rFonts w:ascii="Calibri" w:hAnsi="Calibri"/>
          <w:b/>
          <w:color w:val="2980B9"/>
          <w:sz w:val="25"/>
        </w:rPr>
        <w:t>8.1. Functional Variant Filtering</w:t>
      </w:r>
    </w:p>
    <w:p w14:paraId="079A94B2" w14:textId="77777777" w:rsidR="003339A3" w:rsidRDefault="00000000">
      <w:pPr>
        <w:spacing w:after="120"/>
      </w:pPr>
      <w:r>
        <w:rPr>
          <w:rFonts w:ascii="Calibri" w:hAnsi="Calibri"/>
          <w:color w:val="2C3E50"/>
        </w:rPr>
        <w:t>Raw Mutation Annotation Format (.maf.gz) files from Whole Exome Sequencing contain thousands of synonymous or passenger alterations. To isolate functional alterations, mutations were filtered to retain only seven non-silent classes:</w:t>
      </w:r>
    </w:p>
    <w:p w14:paraId="504735E6" w14:textId="77777777" w:rsidR="003339A3" w:rsidRDefault="00000000">
      <w:pPr>
        <w:pStyle w:val="ListBullet"/>
        <w:spacing w:after="60"/>
      </w:pPr>
      <w:r>
        <w:rPr>
          <w:rFonts w:ascii="Calibri" w:hAnsi="Calibri"/>
          <w:b/>
          <w:color w:val="2C3E50"/>
          <w:sz w:val="21"/>
        </w:rPr>
        <w:t xml:space="preserve">Retained Classes: </w:t>
      </w:r>
      <w:r>
        <w:rPr>
          <w:rFonts w:ascii="Calibri" w:hAnsi="Calibri"/>
          <w:color w:val="2C3E50"/>
          <w:sz w:val="21"/>
        </w:rPr>
        <w:t>Missense_Mutation, Nonsense_Mutation, Frame_Shift_Del, Frame_Shift_Ins, In_Frame_Del, In_Frame_Ins, and Splice_Site.</w:t>
      </w:r>
    </w:p>
    <w:p w14:paraId="56EB8C19" w14:textId="77777777" w:rsidR="003339A3" w:rsidRDefault="00000000">
      <w:pPr>
        <w:spacing w:after="120"/>
      </w:pPr>
      <w:r>
        <w:rPr>
          <w:rFonts w:ascii="Calibri" w:hAnsi="Calibri"/>
          <w:color w:val="2C3E50"/>
        </w:rPr>
        <w:t>From 89,568 raw variant records across 992 files, 67,396 functional mutation events were isolated across 967 unique patients.</w:t>
      </w:r>
    </w:p>
    <w:p w14:paraId="256A893B" w14:textId="77777777" w:rsidR="003339A3" w:rsidRDefault="00000000">
      <w:pPr>
        <w:keepNext/>
        <w:spacing w:before="240" w:after="80"/>
      </w:pPr>
      <w:r>
        <w:rPr>
          <w:rFonts w:ascii="Calibri" w:hAnsi="Calibri"/>
          <w:b/>
          <w:color w:val="2980B9"/>
          <w:sz w:val="25"/>
        </w:rPr>
        <w:t>8.2. Feature Engineering: TMB &amp; Top 100 Driver Genes</w:t>
      </w:r>
    </w:p>
    <w:p w14:paraId="031F505D" w14:textId="77777777" w:rsidR="003339A3" w:rsidRDefault="00000000">
      <w:pPr>
        <w:pStyle w:val="ListBullet"/>
        <w:spacing w:after="60"/>
      </w:pPr>
      <w:r>
        <w:rPr>
          <w:rFonts w:ascii="Calibri" w:hAnsi="Calibri"/>
          <w:b/>
          <w:color w:val="2C3E50"/>
          <w:sz w:val="21"/>
        </w:rPr>
        <w:t xml:space="preserve">Tumor Mutational Burden (TMB_total): </w:t>
      </w:r>
      <w:r>
        <w:rPr>
          <w:rFonts w:ascii="Calibri" w:hAnsi="Calibri"/>
          <w:color w:val="2C3E50"/>
          <w:sz w:val="21"/>
        </w:rPr>
        <w:t>Calculated as the total sum of non-silent somatic mutations per unique patient. (Cohort mean: 56.5 mutations, median: 29 mutations, range: 1 to 4,776).</w:t>
      </w:r>
    </w:p>
    <w:p w14:paraId="635AAE8A" w14:textId="77777777" w:rsidR="003339A3" w:rsidRDefault="00000000">
      <w:pPr>
        <w:pStyle w:val="ListBullet"/>
        <w:spacing w:after="60"/>
      </w:pPr>
      <w:r>
        <w:rPr>
          <w:rFonts w:ascii="Calibri" w:hAnsi="Calibri"/>
          <w:b/>
          <w:color w:val="2C3E50"/>
          <w:sz w:val="21"/>
        </w:rPr>
        <w:t xml:space="preserve">Binary Driver Gene Indicators (MUT_&lt;Gene&gt;): </w:t>
      </w:r>
      <w:r>
        <w:rPr>
          <w:rFonts w:ascii="Calibri" w:hAnsi="Calibri"/>
          <w:color w:val="2C3E50"/>
          <w:sz w:val="21"/>
        </w:rPr>
        <w:t>The top 100 most frequently mutated genes in the cohort were selected (e.g., TP53, PIK3CA, TTN, CDH1, GATA3). For each gene, a binary indicator was generated: MUT_&lt;Gene&gt; = 1 if the patient has at least one functional mutation, 0 if wild-type.</w:t>
      </w:r>
    </w:p>
    <w:p w14:paraId="28E6CB2A" w14:textId="77777777" w:rsidR="003339A3" w:rsidRDefault="00000000">
      <w:pPr>
        <w:keepNext/>
        <w:spacing w:before="320" w:after="120"/>
      </w:pPr>
      <w:r>
        <w:rPr>
          <w:rFonts w:ascii="Calibri" w:hAnsi="Calibri"/>
          <w:b/>
          <w:color w:val="184C78"/>
          <w:sz w:val="30"/>
        </w:rPr>
        <w:t>9. Phase 5: The 3-Way Multimodal Integration Architecture</w:t>
      </w:r>
    </w:p>
    <w:p w14:paraId="390CCB5F" w14:textId="77777777" w:rsidR="003339A3" w:rsidRDefault="00000000">
      <w:pPr>
        <w:spacing w:after="120"/>
      </w:pPr>
      <w:r>
        <w:rPr>
          <w:rFonts w:ascii="Calibri" w:hAnsi="Calibri"/>
          <w:color w:val="2C3E50"/>
        </w:rPr>
        <w:t>A critical question in multimodal learning is: how exactly are disparate biological tables merged together without data leakage, dimension mismatch, or loss of statistical power? Merging Clinical records, Bulk RNA-Seq, and Somatic Mutations was executed as a two-stage sequential join anchored on the common patient identifier (patient_id):</w:t>
      </w:r>
    </w:p>
    <w:p w14:paraId="3AE2CF6F" w14:textId="77777777" w:rsidR="003339A3" w:rsidRDefault="00000000">
      <w:pPr>
        <w:keepNext/>
        <w:spacing w:before="240" w:after="80"/>
      </w:pPr>
      <w:r>
        <w:rPr>
          <w:rFonts w:ascii="Calibri" w:hAnsi="Calibri"/>
          <w:b/>
          <w:color w:val="2980B9"/>
          <w:sz w:val="25"/>
        </w:rPr>
        <w:t>9.1. Step 1: Modality 1 (Clinical) + Modality 2 (RNA-Seq) Inner Join</w:t>
      </w:r>
    </w:p>
    <w:p w14:paraId="2A3C9996" w14:textId="77777777" w:rsidR="003339A3" w:rsidRDefault="00000000">
      <w:pPr>
        <w:spacing w:after="120"/>
      </w:pPr>
      <w:r>
        <w:rPr>
          <w:rFonts w:ascii="Calibri" w:hAnsi="Calibri"/>
          <w:color w:val="2C3E50"/>
        </w:rPr>
        <w:t>The first step establishes the core supervised prognosis cohort. Prognostic machine learning requires both the high-dimensional predictive input (RNA-seq gene expression) AND the ground-truth clinical outcome targets (survival_time and event). If a patient possesses gene expression but lacks valid clinical survival follow-up, or vice versa, they cannot be used for supervised survival modeling.</w:t>
      </w:r>
    </w:p>
    <w:p w14:paraId="71DCD52C" w14:textId="77777777" w:rsidR="003339A3" w:rsidRDefault="00000000">
      <w:pPr>
        <w:pStyle w:val="ListBullet"/>
        <w:spacing w:after="60"/>
      </w:pPr>
      <w:r>
        <w:rPr>
          <w:rFonts w:ascii="Calibri" w:hAnsi="Calibri"/>
          <w:b/>
          <w:color w:val="2C3E50"/>
          <w:sz w:val="21"/>
        </w:rPr>
        <w:t xml:space="preserve">Transcriptomic Cohort: </w:t>
      </w:r>
      <w:r>
        <w:rPr>
          <w:rFonts w:ascii="Calibri" w:hAnsi="Calibri"/>
          <w:color w:val="2C3E50"/>
          <w:sz w:val="21"/>
        </w:rPr>
        <w:t>Valid Primary Tumor RNA-seq patients: 1,095 patients (each mapped to 60,660 genes).</w:t>
      </w:r>
    </w:p>
    <w:p w14:paraId="3FEAF657" w14:textId="77777777" w:rsidR="003339A3" w:rsidRDefault="00000000">
      <w:pPr>
        <w:pStyle w:val="ListBullet"/>
        <w:spacing w:after="60"/>
      </w:pPr>
      <w:r>
        <w:rPr>
          <w:rFonts w:ascii="Calibri" w:hAnsi="Calibri"/>
          <w:b/>
          <w:color w:val="2C3E50"/>
          <w:sz w:val="21"/>
        </w:rPr>
        <w:t xml:space="preserve">Clinical Cohort: </w:t>
      </w:r>
      <w:r>
        <w:rPr>
          <w:rFonts w:ascii="Calibri" w:hAnsi="Calibri"/>
          <w:color w:val="2C3E50"/>
          <w:sz w:val="21"/>
        </w:rPr>
        <w:t>Valid clinical cases with survival_time &gt; 0: 1,076 patients.</w:t>
      </w:r>
    </w:p>
    <w:p w14:paraId="33F93D1A" w14:textId="77777777" w:rsidR="003339A3" w:rsidRDefault="00000000">
      <w:pPr>
        <w:pStyle w:val="ListBullet"/>
        <w:spacing w:after="60"/>
      </w:pPr>
      <w:r>
        <w:rPr>
          <w:rFonts w:ascii="Calibri" w:hAnsi="Calibri"/>
          <w:b/>
          <w:color w:val="2C3E50"/>
          <w:sz w:val="21"/>
        </w:rPr>
        <w:t xml:space="preserve">Inner Join (Intersection): </w:t>
      </w:r>
      <w:r>
        <w:rPr>
          <w:rFonts w:ascii="Calibri" w:hAnsi="Calibri"/>
          <w:color w:val="2C3E50"/>
          <w:sz w:val="21"/>
        </w:rPr>
        <w:t>Taking the mathematical set intersection (Intersection = RNA_pts ∩ Clin_pts) identified exactly 1,073 common patients.</w:t>
      </w:r>
    </w:p>
    <w:p w14:paraId="7BA9CB95" w14:textId="77777777" w:rsidR="003339A3" w:rsidRDefault="00000000">
      <w:pPr>
        <w:spacing w:before="80" w:after="120"/>
        <w:ind w:left="360"/>
      </w:pPr>
      <w:r>
        <w:rPr>
          <w:rFonts w:ascii="Consolas" w:hAnsi="Consolas"/>
          <w:color w:val="2F4F4F"/>
          <w:sz w:val="19"/>
        </w:rPr>
        <w:t># Step 1 Code: Clinical + RNA Inner Join</w:t>
      </w:r>
      <w:r>
        <w:rPr>
          <w:rFonts w:ascii="Consolas" w:hAnsi="Consolas"/>
          <w:color w:val="2F4F4F"/>
          <w:sz w:val="19"/>
        </w:rPr>
        <w:br/>
        <w:t>common_patients = set(samples['patient_id']).intersection(set(clinical.index))</w:t>
      </w:r>
      <w:r>
        <w:rPr>
          <w:rFonts w:ascii="Consolas" w:hAnsi="Consolas"/>
          <w:color w:val="2F4F4F"/>
          <w:sz w:val="19"/>
        </w:rPr>
        <w:br/>
        <w:t># Align clinical rows to the exact order of the RNA expression matrix</w:t>
      </w:r>
      <w:r>
        <w:rPr>
          <w:rFonts w:ascii="Consolas" w:hAnsi="Consolas"/>
          <w:color w:val="2F4F4F"/>
          <w:sz w:val="19"/>
        </w:rPr>
        <w:br/>
        <w:t>clinical_subset = clinical.loc[expr_matrix.index]</w:t>
      </w:r>
      <w:r>
        <w:rPr>
          <w:rFonts w:ascii="Consolas" w:hAnsi="Consolas"/>
          <w:color w:val="2F4F4F"/>
          <w:sz w:val="19"/>
        </w:rPr>
        <w:br/>
        <w:t># Horizontal concatenation (axis=1)</w:t>
      </w:r>
      <w:r>
        <w:rPr>
          <w:rFonts w:ascii="Consolas" w:hAnsi="Consolas"/>
          <w:color w:val="2F4F4F"/>
          <w:sz w:val="19"/>
        </w:rPr>
        <w:br/>
        <w:t>multimodal_df = pd.concat([clinical_subset, expr_matrix], axis=1)</w:t>
      </w:r>
    </w:p>
    <w:p w14:paraId="3BF41BB9" w14:textId="77777777" w:rsidR="003339A3" w:rsidRDefault="00000000">
      <w:pPr>
        <w:spacing w:after="120"/>
      </w:pPr>
      <w:r>
        <w:rPr>
          <w:rFonts w:ascii="Calibri" w:hAnsi="Calibri"/>
          <w:color w:val="2C3E50"/>
        </w:rPr>
        <w:lastRenderedPageBreak/>
        <w:t>Result of Step 1: An intermediate bimodal table (tcga_brca_processed_multimodal.parquet) of dimension 1,073 rows × 60,670 columns.</w:t>
      </w:r>
    </w:p>
    <w:p w14:paraId="1ED86725" w14:textId="77777777" w:rsidR="003339A3" w:rsidRDefault="00000000">
      <w:pPr>
        <w:keepNext/>
        <w:spacing w:before="240" w:after="80"/>
      </w:pPr>
      <w:r>
        <w:rPr>
          <w:rFonts w:ascii="Calibri" w:hAnsi="Calibri"/>
          <w:b/>
          <w:color w:val="2980B9"/>
          <w:sz w:val="25"/>
        </w:rPr>
        <w:t>9.2. Step 2: Merging Modality 3 (Somatic Mutations) via Left Join</w:t>
      </w:r>
    </w:p>
    <w:p w14:paraId="6EF9AF3C" w14:textId="77777777" w:rsidR="003339A3" w:rsidRDefault="00000000">
      <w:pPr>
        <w:spacing w:after="120"/>
      </w:pPr>
      <w:r>
        <w:rPr>
          <w:rFonts w:ascii="Calibri" w:hAnsi="Calibri"/>
          <w:color w:val="2C3E50"/>
        </w:rPr>
        <w:t>The second step integrates the somatic mutation features. Here, an Inner Join would be scientifically inappropriate: in the GDC cohort, 945 patients possess sequenced WXS MAF files, while 128 patients do not have mutation calls logged. If an inner join were performed, 128 valuable patients with pristine clinical follow-up and complete RNA profiles would be discarded, reducing the cohort size to 945 and diminishing survival event statistical power.</w:t>
      </w:r>
    </w:p>
    <w:p w14:paraId="7BC484DC" w14:textId="77777777" w:rsidR="003339A3" w:rsidRDefault="00000000">
      <w:pPr>
        <w:spacing w:after="120"/>
      </w:pPr>
      <w:r>
        <w:rPr>
          <w:rFonts w:ascii="Calibri" w:hAnsi="Calibri"/>
          <w:color w:val="2C3E50"/>
        </w:rPr>
        <w:t>In cancer genomics, the standard biological assumption for uncalled or unsequenced patients in a targeted panel is the Wild-Type (unmutated) state. Therefore, a Left Join was performed on patient_id, keeping all 1,073 patients from the core cohort, and imputing uncalled entries with 0:</w:t>
      </w:r>
    </w:p>
    <w:p w14:paraId="3D29D3B3" w14:textId="77777777" w:rsidR="003339A3" w:rsidRDefault="00000000">
      <w:pPr>
        <w:pStyle w:val="ListBullet"/>
        <w:spacing w:after="60"/>
      </w:pPr>
      <w:r>
        <w:rPr>
          <w:rFonts w:ascii="Calibri" w:hAnsi="Calibri"/>
          <w:b/>
          <w:color w:val="2C3E50"/>
          <w:sz w:val="21"/>
        </w:rPr>
        <w:t xml:space="preserve">TMB Imputation: </w:t>
      </w:r>
      <w:r>
        <w:rPr>
          <w:rFonts w:ascii="Calibri" w:hAnsi="Calibri"/>
          <w:color w:val="2C3E50"/>
          <w:sz w:val="21"/>
        </w:rPr>
        <w:t>For uncalled patients, TMB_total is imputed as 0 (indicating 0 detected non-silent mutations).</w:t>
      </w:r>
    </w:p>
    <w:p w14:paraId="08AB4389" w14:textId="77777777" w:rsidR="003339A3" w:rsidRDefault="00000000">
      <w:pPr>
        <w:pStyle w:val="ListBullet"/>
        <w:spacing w:after="60"/>
      </w:pPr>
      <w:r>
        <w:rPr>
          <w:rFonts w:ascii="Calibri" w:hAnsi="Calibri"/>
          <w:b/>
          <w:color w:val="2C3E50"/>
          <w:sz w:val="21"/>
        </w:rPr>
        <w:t xml:space="preserve">Gene Flag Imputation: </w:t>
      </w:r>
      <w:r>
        <w:rPr>
          <w:rFonts w:ascii="Calibri" w:hAnsi="Calibri"/>
          <w:color w:val="2C3E50"/>
          <w:sz w:val="21"/>
        </w:rPr>
        <w:t>For all 100 driver genes (MUT_TP53, MUT_PIK3CA, etc.), uncalled patients are imputed as 0 (indicating wild-type / no mutation).</w:t>
      </w:r>
    </w:p>
    <w:p w14:paraId="2D4A9984" w14:textId="77777777" w:rsidR="003339A3" w:rsidRDefault="00000000">
      <w:pPr>
        <w:spacing w:before="80" w:after="120"/>
        <w:ind w:left="360"/>
      </w:pPr>
      <w:r>
        <w:rPr>
          <w:rFonts w:ascii="Consolas" w:hAnsi="Consolas"/>
          <w:color w:val="2F4F4F"/>
          <w:sz w:val="19"/>
        </w:rPr>
        <w:t># Step 2 Code: Somatic Mutation Left Join onto Multimodal Cohort</w:t>
      </w:r>
      <w:r>
        <w:rPr>
          <w:rFonts w:ascii="Consolas" w:hAnsi="Consolas"/>
          <w:color w:val="2F4F4F"/>
          <w:sz w:val="19"/>
        </w:rPr>
        <w:br/>
        <w:t># Left-join mutation feature table (945 pts) onto multimodal cohort (1,073 pts)</w:t>
      </w:r>
      <w:r>
        <w:rPr>
          <w:rFonts w:ascii="Consolas" w:hAnsi="Consolas"/>
          <w:color w:val="2F4F4F"/>
          <w:sz w:val="19"/>
        </w:rPr>
        <w:br/>
        <w:t>merged_mut = multi_df[[]].join(mutation_features_df, how='left')</w:t>
      </w:r>
      <w:r>
        <w:rPr>
          <w:rFonts w:ascii="Consolas" w:hAnsi="Consolas"/>
          <w:color w:val="2F4F4F"/>
          <w:sz w:val="19"/>
        </w:rPr>
        <w:br/>
      </w:r>
      <w:r>
        <w:rPr>
          <w:rFonts w:ascii="Consolas" w:hAnsi="Consolas"/>
          <w:color w:val="2F4F4F"/>
          <w:sz w:val="19"/>
        </w:rPr>
        <w:br/>
        <w:t># Impute missing values with 0 (Wild-Type / 0 TMB)</w:t>
      </w:r>
      <w:r>
        <w:rPr>
          <w:rFonts w:ascii="Consolas" w:hAnsi="Consolas"/>
          <w:color w:val="2F4F4F"/>
          <w:sz w:val="19"/>
        </w:rPr>
        <w:br/>
        <w:t>merged_mut['TMB_total'] = merged_mut['TMB_total'].fillna(0).astype(np.int32)</w:t>
      </w:r>
      <w:r>
        <w:rPr>
          <w:rFonts w:ascii="Consolas" w:hAnsi="Consolas"/>
          <w:color w:val="2F4F4F"/>
          <w:sz w:val="19"/>
        </w:rPr>
        <w:br/>
        <w:t>merged_mut[binary_mut_cols] = merged_mut[binary_mut_cols].fillna(0).astype(np.int8)</w:t>
      </w:r>
    </w:p>
    <w:p w14:paraId="21F02004" w14:textId="77777777" w:rsidR="003339A3" w:rsidRDefault="00000000">
      <w:pPr>
        <w:keepNext/>
        <w:spacing w:before="240" w:after="80"/>
      </w:pPr>
      <w:r>
        <w:rPr>
          <w:rFonts w:ascii="Calibri" w:hAnsi="Calibri"/>
          <w:b/>
          <w:color w:val="2980B9"/>
          <w:sz w:val="25"/>
        </w:rPr>
        <w:t>9.3. Step 3: Column Alignment and Tri-Modal Schema</w:t>
      </w:r>
    </w:p>
    <w:p w14:paraId="140902BC" w14:textId="77777777" w:rsidR="003339A3" w:rsidRDefault="00000000">
      <w:pPr>
        <w:spacing w:after="120"/>
      </w:pPr>
      <w:r>
        <w:rPr>
          <w:rFonts w:ascii="Calibri" w:hAnsi="Calibri"/>
          <w:color w:val="2C3E50"/>
        </w:rPr>
        <w:t>To ensure intuitive data access during modeling, columns from the three modalities were concatenated horizontally in logical hierarchical blocks:</w:t>
      </w:r>
    </w:p>
    <w:p w14:paraId="38BAB280" w14:textId="77777777" w:rsidR="003339A3" w:rsidRDefault="00000000">
      <w:pPr>
        <w:spacing w:before="80" w:after="120"/>
        <w:ind w:left="360"/>
      </w:pPr>
      <w:r>
        <w:rPr>
          <w:rFonts w:ascii="Consolas" w:hAnsi="Consolas"/>
          <w:color w:val="2F4F4F"/>
          <w:sz w:val="19"/>
        </w:rPr>
        <w:t>[Clinical Covariates &amp; Targets (10 cols)]</w:t>
      </w:r>
      <w:r>
        <w:rPr>
          <w:rFonts w:ascii="Consolas" w:hAnsi="Consolas"/>
          <w:color w:val="2F4F4F"/>
          <w:sz w:val="19"/>
        </w:rPr>
        <w:br/>
        <w:t xml:space="preserve">  + [Somatic Mutation Features (101 cols)]</w:t>
      </w:r>
      <w:r>
        <w:rPr>
          <w:rFonts w:ascii="Consolas" w:hAnsi="Consolas"/>
          <w:color w:val="2F4F4F"/>
          <w:sz w:val="19"/>
        </w:rPr>
        <w:br/>
        <w:t xml:space="preserve">  + [RNA-Seq Expression Features (60,660 cols)]</w:t>
      </w:r>
      <w:r>
        <w:rPr>
          <w:rFonts w:ascii="Consolas" w:hAnsi="Consolas"/>
          <w:color w:val="2F4F4F"/>
          <w:sz w:val="19"/>
        </w:rPr>
        <w:br/>
        <w:t xml:space="preserve">  = Final Tri-Modal Matrix (1,073 rows x 60,771 columns)</w:t>
      </w:r>
    </w:p>
    <w:p w14:paraId="6D5EA7EC" w14:textId="77777777" w:rsidR="003339A3" w:rsidRDefault="00000000">
      <w:pPr>
        <w:pStyle w:val="ListBullet"/>
        <w:spacing w:after="60"/>
      </w:pPr>
      <w:r>
        <w:rPr>
          <w:rFonts w:ascii="Calibri" w:hAnsi="Calibri"/>
          <w:b/>
          <w:color w:val="2C3E50"/>
          <w:sz w:val="21"/>
        </w:rPr>
        <w:t xml:space="preserve">Block 1: Clinical (Cols 1-10): </w:t>
      </w:r>
      <w:r>
        <w:rPr>
          <w:rFonts w:ascii="Calibri" w:hAnsi="Calibri"/>
          <w:color w:val="2C3E50"/>
          <w:sz w:val="21"/>
        </w:rPr>
        <w:t>vital_status, event, survival_time, age_at_index, ajcc_pathologic_stage, ER_status, PR_status, HER2_status, days_to_death, days_to_last_follow_up.</w:t>
      </w:r>
    </w:p>
    <w:p w14:paraId="635CF740" w14:textId="77777777" w:rsidR="003339A3" w:rsidRDefault="00000000">
      <w:pPr>
        <w:pStyle w:val="ListBullet"/>
        <w:spacing w:after="60"/>
      </w:pPr>
      <w:r>
        <w:rPr>
          <w:rFonts w:ascii="Calibri" w:hAnsi="Calibri"/>
          <w:b/>
          <w:color w:val="2C3E50"/>
          <w:sz w:val="21"/>
        </w:rPr>
        <w:t xml:space="preserve">Block 2: Mutation (Cols 11-111): </w:t>
      </w:r>
      <w:r>
        <w:rPr>
          <w:rFonts w:ascii="Calibri" w:hAnsi="Calibri"/>
          <w:color w:val="2C3E50"/>
          <w:sz w:val="21"/>
        </w:rPr>
        <w:t>TMB_total plus 100 binary driver gene flags: MUT_TP53, MUT_PIK3CA, MUT_TTN, MUT_CDH1, ..., MUT_ANKRD12.</w:t>
      </w:r>
    </w:p>
    <w:p w14:paraId="00864F76" w14:textId="77777777" w:rsidR="003339A3" w:rsidRDefault="00000000">
      <w:pPr>
        <w:pStyle w:val="ListBullet"/>
        <w:spacing w:after="60"/>
      </w:pPr>
      <w:r>
        <w:rPr>
          <w:rFonts w:ascii="Calibri" w:hAnsi="Calibri"/>
          <w:b/>
          <w:color w:val="2C3E50"/>
          <w:sz w:val="21"/>
        </w:rPr>
        <w:t xml:space="preserve">Block 3: RNA-Seq (Cols 112-60,771): </w:t>
      </w:r>
      <w:r>
        <w:rPr>
          <w:rFonts w:ascii="Calibri" w:hAnsi="Calibri"/>
          <w:color w:val="2C3E50"/>
          <w:sz w:val="21"/>
        </w:rPr>
        <w:t>60,660 continuous expression values (tpm_unstranded) spanning all GENCODE v36 Ensembl transcripts.</w:t>
      </w:r>
    </w:p>
    <w:p w14:paraId="3BA302FC" w14:textId="77777777" w:rsidR="003339A3" w:rsidRDefault="00000000">
      <w:pPr>
        <w:keepNext/>
        <w:spacing w:before="320" w:after="120"/>
      </w:pPr>
      <w:r>
        <w:rPr>
          <w:rFonts w:ascii="Calibri" w:hAnsi="Calibri"/>
          <w:b/>
          <w:color w:val="184C78"/>
          <w:sz w:val="30"/>
        </w:rPr>
        <w:t>10. Real Patient Case Studies (Validation Proof)</w:t>
      </w:r>
    </w:p>
    <w:p w14:paraId="77B66253" w14:textId="77777777" w:rsidR="003339A3" w:rsidRDefault="00000000">
      <w:pPr>
        <w:spacing w:after="120"/>
      </w:pPr>
      <w:r>
        <w:rPr>
          <w:rFonts w:ascii="Calibri" w:hAnsi="Calibri"/>
          <w:color w:val="2C3E50"/>
        </w:rPr>
        <w:t>The table below demonstrates four actual patient rows from the finalized tri-modal dataset, showing complete alignment across modalities:</w:t>
      </w:r>
    </w:p>
    <w:tbl>
      <w:tblPr>
        <w:tblW w:w="0" w:type="auto"/>
        <w:jc w:val="center"/>
        <w:tblLook w:val="04A0" w:firstRow="1" w:lastRow="0" w:firstColumn="1" w:lastColumn="0" w:noHBand="0" w:noVBand="1"/>
      </w:tblPr>
      <w:tblGrid>
        <w:gridCol w:w="2308"/>
        <w:gridCol w:w="1824"/>
        <w:gridCol w:w="1822"/>
        <w:gridCol w:w="1822"/>
        <w:gridCol w:w="1884"/>
      </w:tblGrid>
      <w:tr w:rsidR="003339A3" w14:paraId="4BA56B85" w14:textId="77777777">
        <w:trPr>
          <w:jc w:val="center"/>
        </w:trPr>
        <w:tc>
          <w:tcPr>
            <w:tcW w:w="2592" w:type="dxa"/>
            <w:shd w:val="clear" w:color="auto" w:fill="1F4E79"/>
            <w:tcMar>
              <w:top w:w="120" w:type="dxa"/>
              <w:left w:w="150" w:type="dxa"/>
              <w:bottom w:w="120" w:type="dxa"/>
              <w:right w:w="150" w:type="dxa"/>
            </w:tcMar>
          </w:tcPr>
          <w:p w14:paraId="2AE6FB39" w14:textId="77777777" w:rsidR="003339A3" w:rsidRDefault="00000000">
            <w:r>
              <w:rPr>
                <w:rFonts w:ascii="Calibri" w:hAnsi="Calibri"/>
                <w:b/>
                <w:color w:val="FFFFFF"/>
                <w:sz w:val="20"/>
              </w:rPr>
              <w:lastRenderedPageBreak/>
              <w:t>Field / Feature</w:t>
            </w:r>
          </w:p>
        </w:tc>
        <w:tc>
          <w:tcPr>
            <w:tcW w:w="2016" w:type="dxa"/>
            <w:shd w:val="clear" w:color="auto" w:fill="1F4E79"/>
            <w:tcMar>
              <w:top w:w="120" w:type="dxa"/>
              <w:left w:w="150" w:type="dxa"/>
              <w:bottom w:w="120" w:type="dxa"/>
              <w:right w:w="150" w:type="dxa"/>
            </w:tcMar>
          </w:tcPr>
          <w:p w14:paraId="7A4070ED" w14:textId="77777777" w:rsidR="003339A3" w:rsidRDefault="00000000">
            <w:r>
              <w:rPr>
                <w:rFonts w:ascii="Calibri" w:hAnsi="Calibri"/>
                <w:b/>
                <w:color w:val="FFFFFF"/>
                <w:sz w:val="20"/>
              </w:rPr>
              <w:t>Patient TCGA-A1-A0SK</w:t>
            </w:r>
          </w:p>
        </w:tc>
        <w:tc>
          <w:tcPr>
            <w:tcW w:w="2016" w:type="dxa"/>
            <w:shd w:val="clear" w:color="auto" w:fill="1F4E79"/>
            <w:tcMar>
              <w:top w:w="120" w:type="dxa"/>
              <w:left w:w="150" w:type="dxa"/>
              <w:bottom w:w="120" w:type="dxa"/>
              <w:right w:w="150" w:type="dxa"/>
            </w:tcMar>
          </w:tcPr>
          <w:p w14:paraId="15392F48" w14:textId="77777777" w:rsidR="003339A3" w:rsidRDefault="00000000">
            <w:r>
              <w:rPr>
                <w:rFonts w:ascii="Calibri" w:hAnsi="Calibri"/>
                <w:b/>
                <w:color w:val="FFFFFF"/>
                <w:sz w:val="20"/>
              </w:rPr>
              <w:t>Patient TCGA-3C-AAAU</w:t>
            </w:r>
          </w:p>
        </w:tc>
        <w:tc>
          <w:tcPr>
            <w:tcW w:w="2016" w:type="dxa"/>
            <w:shd w:val="clear" w:color="auto" w:fill="1F4E79"/>
            <w:tcMar>
              <w:top w:w="120" w:type="dxa"/>
              <w:left w:w="150" w:type="dxa"/>
              <w:bottom w:w="120" w:type="dxa"/>
              <w:right w:w="150" w:type="dxa"/>
            </w:tcMar>
          </w:tcPr>
          <w:p w14:paraId="4DD7A84F" w14:textId="77777777" w:rsidR="003339A3" w:rsidRDefault="00000000">
            <w:r>
              <w:rPr>
                <w:rFonts w:ascii="Calibri" w:hAnsi="Calibri"/>
                <w:b/>
                <w:color w:val="FFFFFF"/>
                <w:sz w:val="20"/>
              </w:rPr>
              <w:t>Patient TCGA-A7-A0DC</w:t>
            </w:r>
          </w:p>
        </w:tc>
        <w:tc>
          <w:tcPr>
            <w:tcW w:w="2016" w:type="dxa"/>
            <w:shd w:val="clear" w:color="auto" w:fill="1F4E79"/>
            <w:tcMar>
              <w:top w:w="120" w:type="dxa"/>
              <w:left w:w="150" w:type="dxa"/>
              <w:bottom w:w="120" w:type="dxa"/>
              <w:right w:w="150" w:type="dxa"/>
            </w:tcMar>
          </w:tcPr>
          <w:p w14:paraId="6560BFA8" w14:textId="77777777" w:rsidR="003339A3" w:rsidRDefault="00000000">
            <w:r>
              <w:rPr>
                <w:rFonts w:ascii="Calibri" w:hAnsi="Calibri"/>
                <w:b/>
                <w:color w:val="FFFFFF"/>
                <w:sz w:val="20"/>
              </w:rPr>
              <w:t>Patient TCGA-A2-A0CK</w:t>
            </w:r>
          </w:p>
        </w:tc>
      </w:tr>
      <w:tr w:rsidR="003339A3" w14:paraId="3DA3126C" w14:textId="77777777">
        <w:trPr>
          <w:jc w:val="center"/>
        </w:trPr>
        <w:tc>
          <w:tcPr>
            <w:tcW w:w="2592" w:type="dxa"/>
            <w:shd w:val="clear" w:color="auto" w:fill="FFFFFF"/>
            <w:tcMar>
              <w:top w:w="80" w:type="dxa"/>
              <w:left w:w="150" w:type="dxa"/>
              <w:bottom w:w="80" w:type="dxa"/>
              <w:right w:w="150" w:type="dxa"/>
            </w:tcMar>
          </w:tcPr>
          <w:p w14:paraId="241A9ED7" w14:textId="77777777" w:rsidR="003339A3" w:rsidRDefault="00000000">
            <w:r>
              <w:rPr>
                <w:rFonts w:ascii="Calibri" w:hAnsi="Calibri"/>
                <w:color w:val="2C3E50"/>
                <w:sz w:val="19"/>
              </w:rPr>
              <w:t>Vital Status</w:t>
            </w:r>
          </w:p>
        </w:tc>
        <w:tc>
          <w:tcPr>
            <w:tcW w:w="2016" w:type="dxa"/>
            <w:shd w:val="clear" w:color="auto" w:fill="FFFFFF"/>
            <w:tcMar>
              <w:top w:w="80" w:type="dxa"/>
              <w:left w:w="150" w:type="dxa"/>
              <w:bottom w:w="80" w:type="dxa"/>
              <w:right w:w="150" w:type="dxa"/>
            </w:tcMar>
          </w:tcPr>
          <w:p w14:paraId="2C4C698F" w14:textId="77777777" w:rsidR="003339A3" w:rsidRDefault="00000000">
            <w:r>
              <w:rPr>
                <w:rFonts w:ascii="Calibri" w:hAnsi="Calibri"/>
                <w:color w:val="2C3E50"/>
                <w:sz w:val="19"/>
              </w:rPr>
              <w:t>Dead</w:t>
            </w:r>
          </w:p>
        </w:tc>
        <w:tc>
          <w:tcPr>
            <w:tcW w:w="2016" w:type="dxa"/>
            <w:shd w:val="clear" w:color="auto" w:fill="FFFFFF"/>
            <w:tcMar>
              <w:top w:w="80" w:type="dxa"/>
              <w:left w:w="150" w:type="dxa"/>
              <w:bottom w:w="80" w:type="dxa"/>
              <w:right w:w="150" w:type="dxa"/>
            </w:tcMar>
          </w:tcPr>
          <w:p w14:paraId="0A7A696C" w14:textId="77777777" w:rsidR="003339A3" w:rsidRDefault="00000000">
            <w:r>
              <w:rPr>
                <w:rFonts w:ascii="Calibri" w:hAnsi="Calibri"/>
                <w:color w:val="2C3E50"/>
                <w:sz w:val="19"/>
              </w:rPr>
              <w:t>Alive</w:t>
            </w:r>
          </w:p>
        </w:tc>
        <w:tc>
          <w:tcPr>
            <w:tcW w:w="2016" w:type="dxa"/>
            <w:shd w:val="clear" w:color="auto" w:fill="FFFFFF"/>
            <w:tcMar>
              <w:top w:w="80" w:type="dxa"/>
              <w:left w:w="150" w:type="dxa"/>
              <w:bottom w:w="80" w:type="dxa"/>
              <w:right w:w="150" w:type="dxa"/>
            </w:tcMar>
          </w:tcPr>
          <w:p w14:paraId="152AF8E1" w14:textId="77777777" w:rsidR="003339A3" w:rsidRDefault="00000000">
            <w:r>
              <w:rPr>
                <w:rFonts w:ascii="Calibri" w:hAnsi="Calibri"/>
                <w:color w:val="2C3E50"/>
                <w:sz w:val="19"/>
              </w:rPr>
              <w:t>Alive</w:t>
            </w:r>
          </w:p>
        </w:tc>
        <w:tc>
          <w:tcPr>
            <w:tcW w:w="2016" w:type="dxa"/>
            <w:shd w:val="clear" w:color="auto" w:fill="FFFFFF"/>
            <w:tcMar>
              <w:top w:w="80" w:type="dxa"/>
              <w:left w:w="150" w:type="dxa"/>
              <w:bottom w:w="80" w:type="dxa"/>
              <w:right w:w="150" w:type="dxa"/>
            </w:tcMar>
          </w:tcPr>
          <w:p w14:paraId="2C9A7C66" w14:textId="77777777" w:rsidR="003339A3" w:rsidRDefault="00000000">
            <w:r>
              <w:rPr>
                <w:rFonts w:ascii="Calibri" w:hAnsi="Calibri"/>
                <w:color w:val="2C3E50"/>
                <w:sz w:val="19"/>
              </w:rPr>
              <w:t>Alive</w:t>
            </w:r>
          </w:p>
        </w:tc>
      </w:tr>
      <w:tr w:rsidR="003339A3" w14:paraId="6D0871EA" w14:textId="77777777">
        <w:trPr>
          <w:jc w:val="center"/>
        </w:trPr>
        <w:tc>
          <w:tcPr>
            <w:tcW w:w="2592" w:type="dxa"/>
            <w:shd w:val="clear" w:color="auto" w:fill="F2F5F9"/>
            <w:tcMar>
              <w:top w:w="80" w:type="dxa"/>
              <w:left w:w="150" w:type="dxa"/>
              <w:bottom w:w="80" w:type="dxa"/>
              <w:right w:w="150" w:type="dxa"/>
            </w:tcMar>
          </w:tcPr>
          <w:p w14:paraId="34068A02" w14:textId="77777777" w:rsidR="003339A3" w:rsidRDefault="00000000">
            <w:r>
              <w:rPr>
                <w:rFonts w:ascii="Calibri" w:hAnsi="Calibri"/>
                <w:color w:val="2C3E50"/>
                <w:sz w:val="19"/>
              </w:rPr>
              <w:t>Event (event)</w:t>
            </w:r>
          </w:p>
        </w:tc>
        <w:tc>
          <w:tcPr>
            <w:tcW w:w="2016" w:type="dxa"/>
            <w:shd w:val="clear" w:color="auto" w:fill="F2F5F9"/>
            <w:tcMar>
              <w:top w:w="80" w:type="dxa"/>
              <w:left w:w="150" w:type="dxa"/>
              <w:bottom w:w="80" w:type="dxa"/>
              <w:right w:w="150" w:type="dxa"/>
            </w:tcMar>
          </w:tcPr>
          <w:p w14:paraId="79E94138" w14:textId="77777777" w:rsidR="003339A3" w:rsidRDefault="00000000">
            <w:r>
              <w:rPr>
                <w:rFonts w:ascii="Calibri" w:hAnsi="Calibri"/>
                <w:color w:val="2C3E50"/>
                <w:sz w:val="19"/>
              </w:rPr>
              <w:t>1.0 (Observed)</w:t>
            </w:r>
          </w:p>
        </w:tc>
        <w:tc>
          <w:tcPr>
            <w:tcW w:w="2016" w:type="dxa"/>
            <w:shd w:val="clear" w:color="auto" w:fill="F2F5F9"/>
            <w:tcMar>
              <w:top w:w="80" w:type="dxa"/>
              <w:left w:w="150" w:type="dxa"/>
              <w:bottom w:w="80" w:type="dxa"/>
              <w:right w:w="150" w:type="dxa"/>
            </w:tcMar>
          </w:tcPr>
          <w:p w14:paraId="04780107" w14:textId="77777777" w:rsidR="003339A3" w:rsidRDefault="00000000">
            <w:r>
              <w:rPr>
                <w:rFonts w:ascii="Calibri" w:hAnsi="Calibri"/>
                <w:color w:val="2C3E50"/>
                <w:sz w:val="19"/>
              </w:rPr>
              <w:t>0.0 (Censored)</w:t>
            </w:r>
          </w:p>
        </w:tc>
        <w:tc>
          <w:tcPr>
            <w:tcW w:w="2016" w:type="dxa"/>
            <w:shd w:val="clear" w:color="auto" w:fill="F2F5F9"/>
            <w:tcMar>
              <w:top w:w="80" w:type="dxa"/>
              <w:left w:w="150" w:type="dxa"/>
              <w:bottom w:w="80" w:type="dxa"/>
              <w:right w:w="150" w:type="dxa"/>
            </w:tcMar>
          </w:tcPr>
          <w:p w14:paraId="0ACC0A71" w14:textId="77777777" w:rsidR="003339A3" w:rsidRDefault="00000000">
            <w:r>
              <w:rPr>
                <w:rFonts w:ascii="Calibri" w:hAnsi="Calibri"/>
                <w:color w:val="2C3E50"/>
                <w:sz w:val="19"/>
              </w:rPr>
              <w:t>0.0 (Censored)</w:t>
            </w:r>
          </w:p>
        </w:tc>
        <w:tc>
          <w:tcPr>
            <w:tcW w:w="2016" w:type="dxa"/>
            <w:shd w:val="clear" w:color="auto" w:fill="F2F5F9"/>
            <w:tcMar>
              <w:top w:w="80" w:type="dxa"/>
              <w:left w:w="150" w:type="dxa"/>
              <w:bottom w:w="80" w:type="dxa"/>
              <w:right w:w="150" w:type="dxa"/>
            </w:tcMar>
          </w:tcPr>
          <w:p w14:paraId="50B93A8F" w14:textId="77777777" w:rsidR="003339A3" w:rsidRDefault="00000000">
            <w:r>
              <w:rPr>
                <w:rFonts w:ascii="Calibri" w:hAnsi="Calibri"/>
                <w:color w:val="2C3E50"/>
                <w:sz w:val="19"/>
              </w:rPr>
              <w:t>0.0 (Censored)</w:t>
            </w:r>
          </w:p>
        </w:tc>
      </w:tr>
      <w:tr w:rsidR="003339A3" w14:paraId="0BEFEEEA" w14:textId="77777777">
        <w:trPr>
          <w:jc w:val="center"/>
        </w:trPr>
        <w:tc>
          <w:tcPr>
            <w:tcW w:w="2592" w:type="dxa"/>
            <w:shd w:val="clear" w:color="auto" w:fill="FFFFFF"/>
            <w:tcMar>
              <w:top w:w="80" w:type="dxa"/>
              <w:left w:w="150" w:type="dxa"/>
              <w:bottom w:w="80" w:type="dxa"/>
              <w:right w:w="150" w:type="dxa"/>
            </w:tcMar>
          </w:tcPr>
          <w:p w14:paraId="78070269" w14:textId="77777777" w:rsidR="003339A3" w:rsidRDefault="00000000">
            <w:r>
              <w:rPr>
                <w:rFonts w:ascii="Calibri" w:hAnsi="Calibri"/>
                <w:color w:val="2C3E50"/>
                <w:sz w:val="19"/>
              </w:rPr>
              <w:t>Survival Time</w:t>
            </w:r>
          </w:p>
        </w:tc>
        <w:tc>
          <w:tcPr>
            <w:tcW w:w="2016" w:type="dxa"/>
            <w:shd w:val="clear" w:color="auto" w:fill="FFFFFF"/>
            <w:tcMar>
              <w:top w:w="80" w:type="dxa"/>
              <w:left w:w="150" w:type="dxa"/>
              <w:bottom w:w="80" w:type="dxa"/>
              <w:right w:w="150" w:type="dxa"/>
            </w:tcMar>
          </w:tcPr>
          <w:p w14:paraId="3FF45F45" w14:textId="77777777" w:rsidR="003339A3" w:rsidRDefault="00000000">
            <w:r>
              <w:rPr>
                <w:rFonts w:ascii="Calibri" w:hAnsi="Calibri"/>
                <w:color w:val="2C3E50"/>
                <w:sz w:val="19"/>
              </w:rPr>
              <w:t>967.0 days</w:t>
            </w:r>
          </w:p>
        </w:tc>
        <w:tc>
          <w:tcPr>
            <w:tcW w:w="2016" w:type="dxa"/>
            <w:shd w:val="clear" w:color="auto" w:fill="FFFFFF"/>
            <w:tcMar>
              <w:top w:w="80" w:type="dxa"/>
              <w:left w:w="150" w:type="dxa"/>
              <w:bottom w:w="80" w:type="dxa"/>
              <w:right w:w="150" w:type="dxa"/>
            </w:tcMar>
          </w:tcPr>
          <w:p w14:paraId="1CF7ADEA" w14:textId="77777777" w:rsidR="003339A3" w:rsidRDefault="00000000">
            <w:r>
              <w:rPr>
                <w:rFonts w:ascii="Calibri" w:hAnsi="Calibri"/>
                <w:color w:val="2C3E50"/>
                <w:sz w:val="19"/>
              </w:rPr>
              <w:t>4047.0 days</w:t>
            </w:r>
          </w:p>
        </w:tc>
        <w:tc>
          <w:tcPr>
            <w:tcW w:w="2016" w:type="dxa"/>
            <w:shd w:val="clear" w:color="auto" w:fill="FFFFFF"/>
            <w:tcMar>
              <w:top w:w="80" w:type="dxa"/>
              <w:left w:w="150" w:type="dxa"/>
              <w:bottom w:w="80" w:type="dxa"/>
              <w:right w:w="150" w:type="dxa"/>
            </w:tcMar>
          </w:tcPr>
          <w:p w14:paraId="64D7A74C" w14:textId="77777777" w:rsidR="003339A3" w:rsidRDefault="00000000">
            <w:r>
              <w:rPr>
                <w:rFonts w:ascii="Calibri" w:hAnsi="Calibri"/>
                <w:color w:val="2C3E50"/>
                <w:sz w:val="19"/>
              </w:rPr>
              <w:t>906.0 days</w:t>
            </w:r>
          </w:p>
        </w:tc>
        <w:tc>
          <w:tcPr>
            <w:tcW w:w="2016" w:type="dxa"/>
            <w:shd w:val="clear" w:color="auto" w:fill="FFFFFF"/>
            <w:tcMar>
              <w:top w:w="80" w:type="dxa"/>
              <w:left w:w="150" w:type="dxa"/>
              <w:bottom w:w="80" w:type="dxa"/>
              <w:right w:w="150" w:type="dxa"/>
            </w:tcMar>
          </w:tcPr>
          <w:p w14:paraId="4039FEC7" w14:textId="77777777" w:rsidR="003339A3" w:rsidRDefault="00000000">
            <w:r>
              <w:rPr>
                <w:rFonts w:ascii="Calibri" w:hAnsi="Calibri"/>
                <w:color w:val="2C3E50"/>
                <w:sz w:val="19"/>
              </w:rPr>
              <w:t>4159.0 days</w:t>
            </w:r>
          </w:p>
        </w:tc>
      </w:tr>
      <w:tr w:rsidR="003339A3" w14:paraId="022B06EE" w14:textId="77777777">
        <w:trPr>
          <w:jc w:val="center"/>
        </w:trPr>
        <w:tc>
          <w:tcPr>
            <w:tcW w:w="2592" w:type="dxa"/>
            <w:shd w:val="clear" w:color="auto" w:fill="F2F5F9"/>
            <w:tcMar>
              <w:top w:w="80" w:type="dxa"/>
              <w:left w:w="150" w:type="dxa"/>
              <w:bottom w:w="80" w:type="dxa"/>
              <w:right w:w="150" w:type="dxa"/>
            </w:tcMar>
          </w:tcPr>
          <w:p w14:paraId="0EAD3996" w14:textId="77777777" w:rsidR="003339A3" w:rsidRDefault="00000000">
            <w:r>
              <w:rPr>
                <w:rFonts w:ascii="Calibri" w:hAnsi="Calibri"/>
                <w:color w:val="2C3E50"/>
                <w:sz w:val="19"/>
              </w:rPr>
              <w:t>Age at Diagnosis</w:t>
            </w:r>
          </w:p>
        </w:tc>
        <w:tc>
          <w:tcPr>
            <w:tcW w:w="2016" w:type="dxa"/>
            <w:shd w:val="clear" w:color="auto" w:fill="F2F5F9"/>
            <w:tcMar>
              <w:top w:w="80" w:type="dxa"/>
              <w:left w:w="150" w:type="dxa"/>
              <w:bottom w:w="80" w:type="dxa"/>
              <w:right w:w="150" w:type="dxa"/>
            </w:tcMar>
          </w:tcPr>
          <w:p w14:paraId="2686FA46" w14:textId="77777777" w:rsidR="003339A3" w:rsidRDefault="00000000">
            <w:r>
              <w:rPr>
                <w:rFonts w:ascii="Calibri" w:hAnsi="Calibri"/>
                <w:color w:val="2C3E50"/>
                <w:sz w:val="19"/>
              </w:rPr>
              <w:t>54.0 years</w:t>
            </w:r>
          </w:p>
        </w:tc>
        <w:tc>
          <w:tcPr>
            <w:tcW w:w="2016" w:type="dxa"/>
            <w:shd w:val="clear" w:color="auto" w:fill="F2F5F9"/>
            <w:tcMar>
              <w:top w:w="80" w:type="dxa"/>
              <w:left w:w="150" w:type="dxa"/>
              <w:bottom w:w="80" w:type="dxa"/>
              <w:right w:w="150" w:type="dxa"/>
            </w:tcMar>
          </w:tcPr>
          <w:p w14:paraId="233C0D8C" w14:textId="77777777" w:rsidR="003339A3" w:rsidRDefault="00000000">
            <w:r>
              <w:rPr>
                <w:rFonts w:ascii="Calibri" w:hAnsi="Calibri"/>
                <w:color w:val="2C3E50"/>
                <w:sz w:val="19"/>
              </w:rPr>
              <w:t>55.0 years</w:t>
            </w:r>
          </w:p>
        </w:tc>
        <w:tc>
          <w:tcPr>
            <w:tcW w:w="2016" w:type="dxa"/>
            <w:shd w:val="clear" w:color="auto" w:fill="F2F5F9"/>
            <w:tcMar>
              <w:top w:w="80" w:type="dxa"/>
              <w:left w:w="150" w:type="dxa"/>
              <w:bottom w:w="80" w:type="dxa"/>
              <w:right w:w="150" w:type="dxa"/>
            </w:tcMar>
          </w:tcPr>
          <w:p w14:paraId="51E07D97" w14:textId="77777777" w:rsidR="003339A3" w:rsidRDefault="00000000">
            <w:r>
              <w:rPr>
                <w:rFonts w:ascii="Calibri" w:hAnsi="Calibri"/>
                <w:color w:val="2C3E50"/>
                <w:sz w:val="19"/>
              </w:rPr>
              <w:t>63.0 years</w:t>
            </w:r>
          </w:p>
        </w:tc>
        <w:tc>
          <w:tcPr>
            <w:tcW w:w="2016" w:type="dxa"/>
            <w:shd w:val="clear" w:color="auto" w:fill="F2F5F9"/>
            <w:tcMar>
              <w:top w:w="80" w:type="dxa"/>
              <w:left w:w="150" w:type="dxa"/>
              <w:bottom w:w="80" w:type="dxa"/>
              <w:right w:w="150" w:type="dxa"/>
            </w:tcMar>
          </w:tcPr>
          <w:p w14:paraId="2C3ED981" w14:textId="77777777" w:rsidR="003339A3" w:rsidRDefault="00000000">
            <w:r>
              <w:rPr>
                <w:rFonts w:ascii="Calibri" w:hAnsi="Calibri"/>
                <w:color w:val="2C3E50"/>
                <w:sz w:val="19"/>
              </w:rPr>
              <w:t>56.0 years</w:t>
            </w:r>
          </w:p>
        </w:tc>
      </w:tr>
      <w:tr w:rsidR="003339A3" w14:paraId="528D19B7" w14:textId="77777777">
        <w:trPr>
          <w:jc w:val="center"/>
        </w:trPr>
        <w:tc>
          <w:tcPr>
            <w:tcW w:w="2592" w:type="dxa"/>
            <w:shd w:val="clear" w:color="auto" w:fill="FFFFFF"/>
            <w:tcMar>
              <w:top w:w="80" w:type="dxa"/>
              <w:left w:w="150" w:type="dxa"/>
              <w:bottom w:w="80" w:type="dxa"/>
              <w:right w:w="150" w:type="dxa"/>
            </w:tcMar>
          </w:tcPr>
          <w:p w14:paraId="47B57C80" w14:textId="77777777" w:rsidR="003339A3" w:rsidRDefault="00000000">
            <w:r>
              <w:rPr>
                <w:rFonts w:ascii="Calibri" w:hAnsi="Calibri"/>
                <w:color w:val="2C3E50"/>
                <w:sz w:val="19"/>
              </w:rPr>
              <w:t>Pathologic Stage</w:t>
            </w:r>
          </w:p>
        </w:tc>
        <w:tc>
          <w:tcPr>
            <w:tcW w:w="2016" w:type="dxa"/>
            <w:shd w:val="clear" w:color="auto" w:fill="FFFFFF"/>
            <w:tcMar>
              <w:top w:w="80" w:type="dxa"/>
              <w:left w:w="150" w:type="dxa"/>
              <w:bottom w:w="80" w:type="dxa"/>
              <w:right w:w="150" w:type="dxa"/>
            </w:tcMar>
          </w:tcPr>
          <w:p w14:paraId="18762281" w14:textId="77777777" w:rsidR="003339A3" w:rsidRDefault="00000000">
            <w:r>
              <w:rPr>
                <w:rFonts w:ascii="Calibri" w:hAnsi="Calibri"/>
                <w:color w:val="2C3E50"/>
                <w:sz w:val="19"/>
              </w:rPr>
              <w:t>Stage IIA</w:t>
            </w:r>
          </w:p>
        </w:tc>
        <w:tc>
          <w:tcPr>
            <w:tcW w:w="2016" w:type="dxa"/>
            <w:shd w:val="clear" w:color="auto" w:fill="FFFFFF"/>
            <w:tcMar>
              <w:top w:w="80" w:type="dxa"/>
              <w:left w:w="150" w:type="dxa"/>
              <w:bottom w:w="80" w:type="dxa"/>
              <w:right w:w="150" w:type="dxa"/>
            </w:tcMar>
          </w:tcPr>
          <w:p w14:paraId="07167DD7" w14:textId="77777777" w:rsidR="003339A3" w:rsidRDefault="00000000">
            <w:r>
              <w:rPr>
                <w:rFonts w:ascii="Calibri" w:hAnsi="Calibri"/>
                <w:color w:val="2C3E50"/>
                <w:sz w:val="19"/>
              </w:rPr>
              <w:t>Stage IIA</w:t>
            </w:r>
          </w:p>
        </w:tc>
        <w:tc>
          <w:tcPr>
            <w:tcW w:w="2016" w:type="dxa"/>
            <w:shd w:val="clear" w:color="auto" w:fill="FFFFFF"/>
            <w:tcMar>
              <w:top w:w="80" w:type="dxa"/>
              <w:left w:w="150" w:type="dxa"/>
              <w:bottom w:w="80" w:type="dxa"/>
              <w:right w:w="150" w:type="dxa"/>
            </w:tcMar>
          </w:tcPr>
          <w:p w14:paraId="04E665D2" w14:textId="77777777" w:rsidR="003339A3" w:rsidRDefault="00000000">
            <w:r>
              <w:rPr>
                <w:rFonts w:ascii="Calibri" w:hAnsi="Calibri"/>
                <w:color w:val="2C3E50"/>
                <w:sz w:val="19"/>
              </w:rPr>
              <w:t>Stage IA</w:t>
            </w:r>
          </w:p>
        </w:tc>
        <w:tc>
          <w:tcPr>
            <w:tcW w:w="2016" w:type="dxa"/>
            <w:shd w:val="clear" w:color="auto" w:fill="FFFFFF"/>
            <w:tcMar>
              <w:top w:w="80" w:type="dxa"/>
              <w:left w:w="150" w:type="dxa"/>
              <w:bottom w:w="80" w:type="dxa"/>
              <w:right w:w="150" w:type="dxa"/>
            </w:tcMar>
          </w:tcPr>
          <w:p w14:paraId="15DCCC0F" w14:textId="77777777" w:rsidR="003339A3" w:rsidRDefault="00000000">
            <w:r>
              <w:rPr>
                <w:rFonts w:ascii="Calibri" w:hAnsi="Calibri"/>
                <w:color w:val="2C3E50"/>
                <w:sz w:val="19"/>
              </w:rPr>
              <w:t>Stage IIB</w:t>
            </w:r>
          </w:p>
        </w:tc>
      </w:tr>
      <w:tr w:rsidR="003339A3" w14:paraId="308A0381" w14:textId="77777777">
        <w:trPr>
          <w:jc w:val="center"/>
        </w:trPr>
        <w:tc>
          <w:tcPr>
            <w:tcW w:w="2592" w:type="dxa"/>
            <w:shd w:val="clear" w:color="auto" w:fill="F2F5F9"/>
            <w:tcMar>
              <w:top w:w="80" w:type="dxa"/>
              <w:left w:w="150" w:type="dxa"/>
              <w:bottom w:w="80" w:type="dxa"/>
              <w:right w:w="150" w:type="dxa"/>
            </w:tcMar>
          </w:tcPr>
          <w:p w14:paraId="0A205926" w14:textId="77777777" w:rsidR="003339A3" w:rsidRDefault="00000000">
            <w:r>
              <w:rPr>
                <w:rFonts w:ascii="Calibri" w:hAnsi="Calibri"/>
                <w:color w:val="2C3E50"/>
                <w:sz w:val="19"/>
              </w:rPr>
              <w:t>ER Receptor Status</w:t>
            </w:r>
          </w:p>
        </w:tc>
        <w:tc>
          <w:tcPr>
            <w:tcW w:w="2016" w:type="dxa"/>
            <w:shd w:val="clear" w:color="auto" w:fill="F2F5F9"/>
            <w:tcMar>
              <w:top w:w="80" w:type="dxa"/>
              <w:left w:w="150" w:type="dxa"/>
              <w:bottom w:w="80" w:type="dxa"/>
              <w:right w:w="150" w:type="dxa"/>
            </w:tcMar>
          </w:tcPr>
          <w:p w14:paraId="1608CE37" w14:textId="77777777" w:rsidR="003339A3" w:rsidRDefault="00000000">
            <w:r>
              <w:rPr>
                <w:rFonts w:ascii="Calibri" w:hAnsi="Calibri"/>
                <w:color w:val="2C3E50"/>
                <w:sz w:val="19"/>
              </w:rPr>
              <w:t>Negative</w:t>
            </w:r>
          </w:p>
        </w:tc>
        <w:tc>
          <w:tcPr>
            <w:tcW w:w="2016" w:type="dxa"/>
            <w:shd w:val="clear" w:color="auto" w:fill="F2F5F9"/>
            <w:tcMar>
              <w:top w:w="80" w:type="dxa"/>
              <w:left w:w="150" w:type="dxa"/>
              <w:bottom w:w="80" w:type="dxa"/>
              <w:right w:w="150" w:type="dxa"/>
            </w:tcMar>
          </w:tcPr>
          <w:p w14:paraId="6ADBCB6D" w14:textId="77777777" w:rsidR="003339A3" w:rsidRDefault="00000000">
            <w:r>
              <w:rPr>
                <w:rFonts w:ascii="Calibri" w:hAnsi="Calibri"/>
                <w:color w:val="2C3E50"/>
                <w:sz w:val="19"/>
              </w:rPr>
              <w:t>Positive</w:t>
            </w:r>
          </w:p>
        </w:tc>
        <w:tc>
          <w:tcPr>
            <w:tcW w:w="2016" w:type="dxa"/>
            <w:shd w:val="clear" w:color="auto" w:fill="F2F5F9"/>
            <w:tcMar>
              <w:top w:w="80" w:type="dxa"/>
              <w:left w:w="150" w:type="dxa"/>
              <w:bottom w:w="80" w:type="dxa"/>
              <w:right w:w="150" w:type="dxa"/>
            </w:tcMar>
          </w:tcPr>
          <w:p w14:paraId="0D17FE53" w14:textId="77777777" w:rsidR="003339A3" w:rsidRDefault="00000000">
            <w:r>
              <w:rPr>
                <w:rFonts w:ascii="Calibri" w:hAnsi="Calibri"/>
                <w:color w:val="2C3E50"/>
                <w:sz w:val="19"/>
              </w:rPr>
              <w:t>Positive</w:t>
            </w:r>
          </w:p>
        </w:tc>
        <w:tc>
          <w:tcPr>
            <w:tcW w:w="2016" w:type="dxa"/>
            <w:shd w:val="clear" w:color="auto" w:fill="F2F5F9"/>
            <w:tcMar>
              <w:top w:w="80" w:type="dxa"/>
              <w:left w:w="150" w:type="dxa"/>
              <w:bottom w:w="80" w:type="dxa"/>
              <w:right w:w="150" w:type="dxa"/>
            </w:tcMar>
          </w:tcPr>
          <w:p w14:paraId="6C847504" w14:textId="77777777" w:rsidR="003339A3" w:rsidRDefault="00000000">
            <w:r>
              <w:rPr>
                <w:rFonts w:ascii="Calibri" w:hAnsi="Calibri"/>
                <w:color w:val="2C3E50"/>
                <w:sz w:val="19"/>
              </w:rPr>
              <w:t>Positive</w:t>
            </w:r>
          </w:p>
        </w:tc>
      </w:tr>
      <w:tr w:rsidR="003339A3" w14:paraId="474722A1" w14:textId="77777777">
        <w:trPr>
          <w:jc w:val="center"/>
        </w:trPr>
        <w:tc>
          <w:tcPr>
            <w:tcW w:w="2592" w:type="dxa"/>
            <w:shd w:val="clear" w:color="auto" w:fill="FFFFFF"/>
            <w:tcMar>
              <w:top w:w="80" w:type="dxa"/>
              <w:left w:w="150" w:type="dxa"/>
              <w:bottom w:w="80" w:type="dxa"/>
              <w:right w:w="150" w:type="dxa"/>
            </w:tcMar>
          </w:tcPr>
          <w:p w14:paraId="39B538D1" w14:textId="77777777" w:rsidR="003339A3" w:rsidRDefault="00000000">
            <w:r>
              <w:rPr>
                <w:rFonts w:ascii="Calibri" w:hAnsi="Calibri"/>
                <w:color w:val="2C3E50"/>
                <w:sz w:val="19"/>
              </w:rPr>
              <w:t>TMB (TMB_total)</w:t>
            </w:r>
          </w:p>
        </w:tc>
        <w:tc>
          <w:tcPr>
            <w:tcW w:w="2016" w:type="dxa"/>
            <w:shd w:val="clear" w:color="auto" w:fill="FFFFFF"/>
            <w:tcMar>
              <w:top w:w="80" w:type="dxa"/>
              <w:left w:w="150" w:type="dxa"/>
              <w:bottom w:w="80" w:type="dxa"/>
              <w:right w:w="150" w:type="dxa"/>
            </w:tcMar>
          </w:tcPr>
          <w:p w14:paraId="7851724E" w14:textId="77777777" w:rsidR="003339A3" w:rsidRDefault="00000000">
            <w:r>
              <w:rPr>
                <w:rFonts w:ascii="Calibri" w:hAnsi="Calibri"/>
                <w:color w:val="2C3E50"/>
                <w:sz w:val="19"/>
              </w:rPr>
              <w:t>54 mutations</w:t>
            </w:r>
          </w:p>
        </w:tc>
        <w:tc>
          <w:tcPr>
            <w:tcW w:w="2016" w:type="dxa"/>
            <w:shd w:val="clear" w:color="auto" w:fill="FFFFFF"/>
            <w:tcMar>
              <w:top w:w="80" w:type="dxa"/>
              <w:left w:w="150" w:type="dxa"/>
              <w:bottom w:w="80" w:type="dxa"/>
              <w:right w:w="150" w:type="dxa"/>
            </w:tcMar>
          </w:tcPr>
          <w:p w14:paraId="679B0601" w14:textId="77777777" w:rsidR="003339A3" w:rsidRDefault="00000000">
            <w:r>
              <w:rPr>
                <w:rFonts w:ascii="Calibri" w:hAnsi="Calibri"/>
                <w:color w:val="2C3E50"/>
                <w:sz w:val="19"/>
              </w:rPr>
              <w:t>16 mutations</w:t>
            </w:r>
          </w:p>
        </w:tc>
        <w:tc>
          <w:tcPr>
            <w:tcW w:w="2016" w:type="dxa"/>
            <w:shd w:val="clear" w:color="auto" w:fill="FFFFFF"/>
            <w:tcMar>
              <w:top w:w="80" w:type="dxa"/>
              <w:left w:w="150" w:type="dxa"/>
              <w:bottom w:w="80" w:type="dxa"/>
              <w:right w:w="150" w:type="dxa"/>
            </w:tcMar>
          </w:tcPr>
          <w:p w14:paraId="41425551" w14:textId="77777777" w:rsidR="003339A3" w:rsidRDefault="00000000">
            <w:r>
              <w:rPr>
                <w:rFonts w:ascii="Calibri" w:hAnsi="Calibri"/>
                <w:color w:val="2C3E50"/>
                <w:sz w:val="19"/>
              </w:rPr>
              <w:t>31 mutations</w:t>
            </w:r>
          </w:p>
        </w:tc>
        <w:tc>
          <w:tcPr>
            <w:tcW w:w="2016" w:type="dxa"/>
            <w:shd w:val="clear" w:color="auto" w:fill="FFFFFF"/>
            <w:tcMar>
              <w:top w:w="80" w:type="dxa"/>
              <w:left w:w="150" w:type="dxa"/>
              <w:bottom w:w="80" w:type="dxa"/>
              <w:right w:w="150" w:type="dxa"/>
            </w:tcMar>
          </w:tcPr>
          <w:p w14:paraId="28CFCF0E" w14:textId="77777777" w:rsidR="003339A3" w:rsidRDefault="00000000">
            <w:r>
              <w:rPr>
                <w:rFonts w:ascii="Calibri" w:hAnsi="Calibri"/>
                <w:color w:val="2C3E50"/>
                <w:sz w:val="19"/>
              </w:rPr>
              <w:t>0 (Uncalled/WT)</w:t>
            </w:r>
          </w:p>
        </w:tc>
      </w:tr>
      <w:tr w:rsidR="003339A3" w14:paraId="59264598" w14:textId="77777777">
        <w:trPr>
          <w:jc w:val="center"/>
        </w:trPr>
        <w:tc>
          <w:tcPr>
            <w:tcW w:w="2592" w:type="dxa"/>
            <w:shd w:val="clear" w:color="auto" w:fill="F2F5F9"/>
            <w:tcMar>
              <w:top w:w="80" w:type="dxa"/>
              <w:left w:w="150" w:type="dxa"/>
              <w:bottom w:w="80" w:type="dxa"/>
              <w:right w:w="150" w:type="dxa"/>
            </w:tcMar>
          </w:tcPr>
          <w:p w14:paraId="0F084C77" w14:textId="77777777" w:rsidR="003339A3" w:rsidRDefault="00000000">
            <w:r>
              <w:rPr>
                <w:rFonts w:ascii="Calibri" w:hAnsi="Calibri"/>
                <w:color w:val="2C3E50"/>
                <w:sz w:val="19"/>
              </w:rPr>
              <w:t>MUT_TP53</w:t>
            </w:r>
          </w:p>
        </w:tc>
        <w:tc>
          <w:tcPr>
            <w:tcW w:w="2016" w:type="dxa"/>
            <w:shd w:val="clear" w:color="auto" w:fill="F2F5F9"/>
            <w:tcMar>
              <w:top w:w="80" w:type="dxa"/>
              <w:left w:w="150" w:type="dxa"/>
              <w:bottom w:w="80" w:type="dxa"/>
              <w:right w:w="150" w:type="dxa"/>
            </w:tcMar>
          </w:tcPr>
          <w:p w14:paraId="4C6A19C4" w14:textId="77777777" w:rsidR="003339A3" w:rsidRDefault="00000000">
            <w:r>
              <w:rPr>
                <w:rFonts w:ascii="Calibri" w:hAnsi="Calibri"/>
                <w:color w:val="2C3E50"/>
                <w:sz w:val="19"/>
              </w:rPr>
              <w:t>1 (Mutated, p.M133K)</w:t>
            </w:r>
          </w:p>
        </w:tc>
        <w:tc>
          <w:tcPr>
            <w:tcW w:w="2016" w:type="dxa"/>
            <w:shd w:val="clear" w:color="auto" w:fill="F2F5F9"/>
            <w:tcMar>
              <w:top w:w="80" w:type="dxa"/>
              <w:left w:w="150" w:type="dxa"/>
              <w:bottom w:w="80" w:type="dxa"/>
              <w:right w:w="150" w:type="dxa"/>
            </w:tcMar>
          </w:tcPr>
          <w:p w14:paraId="1D6B584F" w14:textId="77777777" w:rsidR="003339A3" w:rsidRDefault="00000000">
            <w:r>
              <w:rPr>
                <w:rFonts w:ascii="Calibri" w:hAnsi="Calibri"/>
                <w:color w:val="2C3E50"/>
                <w:sz w:val="19"/>
              </w:rPr>
              <w:t>0 (Wild-Type)</w:t>
            </w:r>
          </w:p>
        </w:tc>
        <w:tc>
          <w:tcPr>
            <w:tcW w:w="2016" w:type="dxa"/>
            <w:shd w:val="clear" w:color="auto" w:fill="F2F5F9"/>
            <w:tcMar>
              <w:top w:w="80" w:type="dxa"/>
              <w:left w:w="150" w:type="dxa"/>
              <w:bottom w:w="80" w:type="dxa"/>
              <w:right w:w="150" w:type="dxa"/>
            </w:tcMar>
          </w:tcPr>
          <w:p w14:paraId="3A279BF3" w14:textId="77777777" w:rsidR="003339A3" w:rsidRDefault="00000000">
            <w:r>
              <w:rPr>
                <w:rFonts w:ascii="Calibri" w:hAnsi="Calibri"/>
                <w:color w:val="2C3E50"/>
                <w:sz w:val="19"/>
              </w:rPr>
              <w:t>0 (Wild-Type)</w:t>
            </w:r>
          </w:p>
        </w:tc>
        <w:tc>
          <w:tcPr>
            <w:tcW w:w="2016" w:type="dxa"/>
            <w:shd w:val="clear" w:color="auto" w:fill="F2F5F9"/>
            <w:tcMar>
              <w:top w:w="80" w:type="dxa"/>
              <w:left w:w="150" w:type="dxa"/>
              <w:bottom w:w="80" w:type="dxa"/>
              <w:right w:w="150" w:type="dxa"/>
            </w:tcMar>
          </w:tcPr>
          <w:p w14:paraId="1C969D89" w14:textId="77777777" w:rsidR="003339A3" w:rsidRDefault="00000000">
            <w:r>
              <w:rPr>
                <w:rFonts w:ascii="Calibri" w:hAnsi="Calibri"/>
                <w:color w:val="2C3E50"/>
                <w:sz w:val="19"/>
              </w:rPr>
              <w:t>0 (Wild-Type)</w:t>
            </w:r>
          </w:p>
        </w:tc>
      </w:tr>
      <w:tr w:rsidR="003339A3" w14:paraId="24C038F6" w14:textId="77777777">
        <w:trPr>
          <w:jc w:val="center"/>
        </w:trPr>
        <w:tc>
          <w:tcPr>
            <w:tcW w:w="2592" w:type="dxa"/>
            <w:shd w:val="clear" w:color="auto" w:fill="FFFFFF"/>
            <w:tcMar>
              <w:top w:w="80" w:type="dxa"/>
              <w:left w:w="150" w:type="dxa"/>
              <w:bottom w:w="80" w:type="dxa"/>
              <w:right w:w="150" w:type="dxa"/>
            </w:tcMar>
          </w:tcPr>
          <w:p w14:paraId="2C48B43B" w14:textId="77777777" w:rsidR="003339A3" w:rsidRDefault="00000000">
            <w:r>
              <w:rPr>
                <w:rFonts w:ascii="Calibri" w:hAnsi="Calibri"/>
                <w:color w:val="2C3E50"/>
                <w:sz w:val="19"/>
              </w:rPr>
              <w:t>MUT_PIK3CA</w:t>
            </w:r>
          </w:p>
        </w:tc>
        <w:tc>
          <w:tcPr>
            <w:tcW w:w="2016" w:type="dxa"/>
            <w:shd w:val="clear" w:color="auto" w:fill="FFFFFF"/>
            <w:tcMar>
              <w:top w:w="80" w:type="dxa"/>
              <w:left w:w="150" w:type="dxa"/>
              <w:bottom w:w="80" w:type="dxa"/>
              <w:right w:w="150" w:type="dxa"/>
            </w:tcMar>
          </w:tcPr>
          <w:p w14:paraId="7C37175E" w14:textId="77777777" w:rsidR="003339A3" w:rsidRDefault="00000000">
            <w:r>
              <w:rPr>
                <w:rFonts w:ascii="Calibri" w:hAnsi="Calibri"/>
                <w:color w:val="2C3E50"/>
                <w:sz w:val="19"/>
              </w:rPr>
              <w:t>0 (Wild-Type)</w:t>
            </w:r>
          </w:p>
        </w:tc>
        <w:tc>
          <w:tcPr>
            <w:tcW w:w="2016" w:type="dxa"/>
            <w:shd w:val="clear" w:color="auto" w:fill="FFFFFF"/>
            <w:tcMar>
              <w:top w:w="80" w:type="dxa"/>
              <w:left w:w="150" w:type="dxa"/>
              <w:bottom w:w="80" w:type="dxa"/>
              <w:right w:w="150" w:type="dxa"/>
            </w:tcMar>
          </w:tcPr>
          <w:p w14:paraId="68886C7A" w14:textId="77777777" w:rsidR="003339A3" w:rsidRDefault="00000000">
            <w:r>
              <w:rPr>
                <w:rFonts w:ascii="Calibri" w:hAnsi="Calibri"/>
                <w:color w:val="2C3E50"/>
                <w:sz w:val="19"/>
              </w:rPr>
              <w:t>0 (Wild-Type)</w:t>
            </w:r>
          </w:p>
        </w:tc>
        <w:tc>
          <w:tcPr>
            <w:tcW w:w="2016" w:type="dxa"/>
            <w:shd w:val="clear" w:color="auto" w:fill="FFFFFF"/>
            <w:tcMar>
              <w:top w:w="80" w:type="dxa"/>
              <w:left w:w="150" w:type="dxa"/>
              <w:bottom w:w="80" w:type="dxa"/>
              <w:right w:w="150" w:type="dxa"/>
            </w:tcMar>
          </w:tcPr>
          <w:p w14:paraId="54B683EC" w14:textId="77777777" w:rsidR="003339A3" w:rsidRDefault="00000000">
            <w:r>
              <w:rPr>
                <w:rFonts w:ascii="Calibri" w:hAnsi="Calibri"/>
                <w:color w:val="2C3E50"/>
                <w:sz w:val="19"/>
              </w:rPr>
              <w:t>0 (Wild-Type)</w:t>
            </w:r>
          </w:p>
        </w:tc>
        <w:tc>
          <w:tcPr>
            <w:tcW w:w="2016" w:type="dxa"/>
            <w:shd w:val="clear" w:color="auto" w:fill="FFFFFF"/>
            <w:tcMar>
              <w:top w:w="80" w:type="dxa"/>
              <w:left w:w="150" w:type="dxa"/>
              <w:bottom w:w="80" w:type="dxa"/>
              <w:right w:w="150" w:type="dxa"/>
            </w:tcMar>
          </w:tcPr>
          <w:p w14:paraId="78EFDB62" w14:textId="77777777" w:rsidR="003339A3" w:rsidRDefault="00000000">
            <w:r>
              <w:rPr>
                <w:rFonts w:ascii="Calibri" w:hAnsi="Calibri"/>
                <w:color w:val="2C3E50"/>
                <w:sz w:val="19"/>
              </w:rPr>
              <w:t>0 (Wild-Type)</w:t>
            </w:r>
          </w:p>
        </w:tc>
      </w:tr>
      <w:tr w:rsidR="003339A3" w14:paraId="06BA413A" w14:textId="77777777">
        <w:trPr>
          <w:jc w:val="center"/>
        </w:trPr>
        <w:tc>
          <w:tcPr>
            <w:tcW w:w="2592" w:type="dxa"/>
            <w:shd w:val="clear" w:color="auto" w:fill="F2F5F9"/>
            <w:tcMar>
              <w:top w:w="80" w:type="dxa"/>
              <w:left w:w="150" w:type="dxa"/>
              <w:bottom w:w="80" w:type="dxa"/>
              <w:right w:w="150" w:type="dxa"/>
            </w:tcMar>
          </w:tcPr>
          <w:p w14:paraId="7D5600AB" w14:textId="77777777" w:rsidR="003339A3" w:rsidRDefault="00000000">
            <w:r>
              <w:rPr>
                <w:rFonts w:ascii="Calibri" w:hAnsi="Calibri"/>
                <w:color w:val="2C3E50"/>
                <w:sz w:val="19"/>
              </w:rPr>
              <w:t>MUT_GATA3</w:t>
            </w:r>
          </w:p>
        </w:tc>
        <w:tc>
          <w:tcPr>
            <w:tcW w:w="2016" w:type="dxa"/>
            <w:shd w:val="clear" w:color="auto" w:fill="F2F5F9"/>
            <w:tcMar>
              <w:top w:w="80" w:type="dxa"/>
              <w:left w:w="150" w:type="dxa"/>
              <w:bottom w:w="80" w:type="dxa"/>
              <w:right w:w="150" w:type="dxa"/>
            </w:tcMar>
          </w:tcPr>
          <w:p w14:paraId="67648F03" w14:textId="77777777" w:rsidR="003339A3" w:rsidRDefault="00000000">
            <w:r>
              <w:rPr>
                <w:rFonts w:ascii="Calibri" w:hAnsi="Calibri"/>
                <w:color w:val="2C3E50"/>
                <w:sz w:val="19"/>
              </w:rPr>
              <w:t>0 (Wild-Type)</w:t>
            </w:r>
          </w:p>
        </w:tc>
        <w:tc>
          <w:tcPr>
            <w:tcW w:w="2016" w:type="dxa"/>
            <w:shd w:val="clear" w:color="auto" w:fill="F2F5F9"/>
            <w:tcMar>
              <w:top w:w="80" w:type="dxa"/>
              <w:left w:w="150" w:type="dxa"/>
              <w:bottom w:w="80" w:type="dxa"/>
              <w:right w:w="150" w:type="dxa"/>
            </w:tcMar>
          </w:tcPr>
          <w:p w14:paraId="17CF5FB4" w14:textId="77777777" w:rsidR="003339A3" w:rsidRDefault="00000000">
            <w:r>
              <w:rPr>
                <w:rFonts w:ascii="Calibri" w:hAnsi="Calibri"/>
                <w:color w:val="2C3E50"/>
                <w:sz w:val="19"/>
              </w:rPr>
              <w:t>1 (Mutated)</w:t>
            </w:r>
          </w:p>
        </w:tc>
        <w:tc>
          <w:tcPr>
            <w:tcW w:w="2016" w:type="dxa"/>
            <w:shd w:val="clear" w:color="auto" w:fill="F2F5F9"/>
            <w:tcMar>
              <w:top w:w="80" w:type="dxa"/>
              <w:left w:w="150" w:type="dxa"/>
              <w:bottom w:w="80" w:type="dxa"/>
              <w:right w:w="150" w:type="dxa"/>
            </w:tcMar>
          </w:tcPr>
          <w:p w14:paraId="0997284D" w14:textId="77777777" w:rsidR="003339A3" w:rsidRDefault="00000000">
            <w:r>
              <w:rPr>
                <w:rFonts w:ascii="Calibri" w:hAnsi="Calibri"/>
                <w:color w:val="2C3E50"/>
                <w:sz w:val="19"/>
              </w:rPr>
              <w:t>0 (Wild-Type)</w:t>
            </w:r>
          </w:p>
        </w:tc>
        <w:tc>
          <w:tcPr>
            <w:tcW w:w="2016" w:type="dxa"/>
            <w:shd w:val="clear" w:color="auto" w:fill="F2F5F9"/>
            <w:tcMar>
              <w:top w:w="80" w:type="dxa"/>
              <w:left w:w="150" w:type="dxa"/>
              <w:bottom w:w="80" w:type="dxa"/>
              <w:right w:w="150" w:type="dxa"/>
            </w:tcMar>
          </w:tcPr>
          <w:p w14:paraId="06F1D663" w14:textId="77777777" w:rsidR="003339A3" w:rsidRDefault="00000000">
            <w:r>
              <w:rPr>
                <w:rFonts w:ascii="Calibri" w:hAnsi="Calibri"/>
                <w:color w:val="2C3E50"/>
                <w:sz w:val="19"/>
              </w:rPr>
              <w:t>0 (Wild-Type)</w:t>
            </w:r>
          </w:p>
        </w:tc>
      </w:tr>
      <w:tr w:rsidR="003339A3" w14:paraId="700A8575" w14:textId="77777777">
        <w:trPr>
          <w:jc w:val="center"/>
        </w:trPr>
        <w:tc>
          <w:tcPr>
            <w:tcW w:w="2592" w:type="dxa"/>
            <w:shd w:val="clear" w:color="auto" w:fill="FFFFFF"/>
            <w:tcMar>
              <w:top w:w="80" w:type="dxa"/>
              <w:left w:w="150" w:type="dxa"/>
              <w:bottom w:w="80" w:type="dxa"/>
              <w:right w:w="150" w:type="dxa"/>
            </w:tcMar>
          </w:tcPr>
          <w:p w14:paraId="3264F675" w14:textId="77777777" w:rsidR="003339A3" w:rsidRDefault="00000000">
            <w:r>
              <w:rPr>
                <w:rFonts w:ascii="Calibri" w:hAnsi="Calibri"/>
                <w:color w:val="2C3E50"/>
                <w:sz w:val="19"/>
              </w:rPr>
              <w:t>TSPAN6 Expression</w:t>
            </w:r>
          </w:p>
        </w:tc>
        <w:tc>
          <w:tcPr>
            <w:tcW w:w="2016" w:type="dxa"/>
            <w:shd w:val="clear" w:color="auto" w:fill="FFFFFF"/>
            <w:tcMar>
              <w:top w:w="80" w:type="dxa"/>
              <w:left w:w="150" w:type="dxa"/>
              <w:bottom w:w="80" w:type="dxa"/>
              <w:right w:w="150" w:type="dxa"/>
            </w:tcMar>
          </w:tcPr>
          <w:p w14:paraId="664FBCAB" w14:textId="77777777" w:rsidR="003339A3" w:rsidRDefault="00000000">
            <w:r>
              <w:rPr>
                <w:rFonts w:ascii="Calibri" w:hAnsi="Calibri"/>
                <w:color w:val="2C3E50"/>
                <w:sz w:val="19"/>
              </w:rPr>
              <w:t>14.21 TPM</w:t>
            </w:r>
          </w:p>
        </w:tc>
        <w:tc>
          <w:tcPr>
            <w:tcW w:w="2016" w:type="dxa"/>
            <w:shd w:val="clear" w:color="auto" w:fill="FFFFFF"/>
            <w:tcMar>
              <w:top w:w="80" w:type="dxa"/>
              <w:left w:w="150" w:type="dxa"/>
              <w:bottom w:w="80" w:type="dxa"/>
              <w:right w:w="150" w:type="dxa"/>
            </w:tcMar>
          </w:tcPr>
          <w:p w14:paraId="1C05E7FB" w14:textId="77777777" w:rsidR="003339A3" w:rsidRDefault="00000000">
            <w:r>
              <w:rPr>
                <w:rFonts w:ascii="Calibri" w:hAnsi="Calibri"/>
                <w:color w:val="2C3E50"/>
                <w:sz w:val="19"/>
              </w:rPr>
              <w:t>59.50 TPM</w:t>
            </w:r>
          </w:p>
        </w:tc>
        <w:tc>
          <w:tcPr>
            <w:tcW w:w="2016" w:type="dxa"/>
            <w:shd w:val="clear" w:color="auto" w:fill="FFFFFF"/>
            <w:tcMar>
              <w:top w:w="80" w:type="dxa"/>
              <w:left w:w="150" w:type="dxa"/>
              <w:bottom w:w="80" w:type="dxa"/>
              <w:right w:w="150" w:type="dxa"/>
            </w:tcMar>
          </w:tcPr>
          <w:p w14:paraId="29A14554" w14:textId="77777777" w:rsidR="003339A3" w:rsidRDefault="00000000">
            <w:r>
              <w:rPr>
                <w:rFonts w:ascii="Calibri" w:hAnsi="Calibri"/>
                <w:color w:val="2C3E50"/>
                <w:sz w:val="19"/>
              </w:rPr>
              <w:t>20.55 TPM</w:t>
            </w:r>
          </w:p>
        </w:tc>
        <w:tc>
          <w:tcPr>
            <w:tcW w:w="2016" w:type="dxa"/>
            <w:shd w:val="clear" w:color="auto" w:fill="FFFFFF"/>
            <w:tcMar>
              <w:top w:w="80" w:type="dxa"/>
              <w:left w:w="150" w:type="dxa"/>
              <w:bottom w:w="80" w:type="dxa"/>
              <w:right w:w="150" w:type="dxa"/>
            </w:tcMar>
          </w:tcPr>
          <w:p w14:paraId="2AED6363" w14:textId="77777777" w:rsidR="003339A3" w:rsidRDefault="00000000">
            <w:r>
              <w:rPr>
                <w:rFonts w:ascii="Calibri" w:hAnsi="Calibri"/>
                <w:color w:val="2C3E50"/>
                <w:sz w:val="19"/>
              </w:rPr>
              <w:t>28.14 TPM</w:t>
            </w:r>
          </w:p>
        </w:tc>
      </w:tr>
    </w:tbl>
    <w:p w14:paraId="5EAED80E" w14:textId="77777777" w:rsidR="003339A3" w:rsidRDefault="00000000">
      <w:pPr>
        <w:keepNext/>
        <w:spacing w:before="320" w:after="120"/>
      </w:pPr>
      <w:r>
        <w:rPr>
          <w:rFonts w:ascii="Calibri" w:hAnsi="Calibri"/>
          <w:b/>
          <w:color w:val="184C78"/>
          <w:sz w:val="30"/>
        </w:rPr>
        <w:t>11. Cohort Statistics &amp; Summary Tables</w:t>
      </w:r>
    </w:p>
    <w:p w14:paraId="74A38958" w14:textId="77777777" w:rsidR="003339A3" w:rsidRDefault="00000000">
      <w:pPr>
        <w:keepNext/>
        <w:spacing w:before="240" w:after="80"/>
      </w:pPr>
      <w:r>
        <w:rPr>
          <w:rFonts w:ascii="Calibri" w:hAnsi="Calibri"/>
          <w:b/>
          <w:color w:val="2980B9"/>
          <w:sz w:val="25"/>
        </w:rPr>
        <w:t>11.1. Overall Dataset Metrics</w:t>
      </w:r>
    </w:p>
    <w:tbl>
      <w:tblPr>
        <w:tblW w:w="0" w:type="auto"/>
        <w:jc w:val="center"/>
        <w:tblLook w:val="04A0" w:firstRow="1" w:lastRow="0" w:firstColumn="1" w:lastColumn="0" w:noHBand="0" w:noVBand="1"/>
      </w:tblPr>
      <w:tblGrid>
        <w:gridCol w:w="3034"/>
        <w:gridCol w:w="2481"/>
        <w:gridCol w:w="4145"/>
      </w:tblGrid>
      <w:tr w:rsidR="003339A3" w14:paraId="28F98500" w14:textId="77777777">
        <w:trPr>
          <w:jc w:val="center"/>
        </w:trPr>
        <w:tc>
          <w:tcPr>
            <w:tcW w:w="3168" w:type="dxa"/>
            <w:shd w:val="clear" w:color="auto" w:fill="1F4E79"/>
            <w:tcMar>
              <w:top w:w="120" w:type="dxa"/>
              <w:left w:w="150" w:type="dxa"/>
              <w:bottom w:w="120" w:type="dxa"/>
              <w:right w:w="150" w:type="dxa"/>
            </w:tcMar>
          </w:tcPr>
          <w:p w14:paraId="40D8E343" w14:textId="77777777" w:rsidR="003339A3" w:rsidRDefault="00000000">
            <w:r>
              <w:rPr>
                <w:rFonts w:ascii="Calibri" w:hAnsi="Calibri"/>
                <w:b/>
                <w:color w:val="FFFFFF"/>
                <w:sz w:val="20"/>
              </w:rPr>
              <w:t>Metric / Parameter</w:t>
            </w:r>
          </w:p>
        </w:tc>
        <w:tc>
          <w:tcPr>
            <w:tcW w:w="2592" w:type="dxa"/>
            <w:shd w:val="clear" w:color="auto" w:fill="1F4E79"/>
            <w:tcMar>
              <w:top w:w="120" w:type="dxa"/>
              <w:left w:w="150" w:type="dxa"/>
              <w:bottom w:w="120" w:type="dxa"/>
              <w:right w:w="150" w:type="dxa"/>
            </w:tcMar>
          </w:tcPr>
          <w:p w14:paraId="5B936990" w14:textId="77777777" w:rsidR="003339A3" w:rsidRDefault="00000000">
            <w:r>
              <w:rPr>
                <w:rFonts w:ascii="Calibri" w:hAnsi="Calibri"/>
                <w:b/>
                <w:color w:val="FFFFFF"/>
                <w:sz w:val="20"/>
              </w:rPr>
              <w:t>Value</w:t>
            </w:r>
          </w:p>
        </w:tc>
        <w:tc>
          <w:tcPr>
            <w:tcW w:w="4320" w:type="dxa"/>
            <w:shd w:val="clear" w:color="auto" w:fill="1F4E79"/>
            <w:tcMar>
              <w:top w:w="120" w:type="dxa"/>
              <w:left w:w="150" w:type="dxa"/>
              <w:bottom w:w="120" w:type="dxa"/>
              <w:right w:w="150" w:type="dxa"/>
            </w:tcMar>
          </w:tcPr>
          <w:p w14:paraId="4145AC8D" w14:textId="77777777" w:rsidR="003339A3" w:rsidRDefault="00000000">
            <w:r>
              <w:rPr>
                <w:rFonts w:ascii="Calibri" w:hAnsi="Calibri"/>
                <w:b/>
                <w:color w:val="FFFFFF"/>
                <w:sz w:val="20"/>
              </w:rPr>
              <w:t>Description</w:t>
            </w:r>
          </w:p>
        </w:tc>
      </w:tr>
      <w:tr w:rsidR="003339A3" w14:paraId="2DC26D8B" w14:textId="77777777">
        <w:trPr>
          <w:jc w:val="center"/>
        </w:trPr>
        <w:tc>
          <w:tcPr>
            <w:tcW w:w="3168" w:type="dxa"/>
            <w:shd w:val="clear" w:color="auto" w:fill="FFFFFF"/>
            <w:tcMar>
              <w:top w:w="80" w:type="dxa"/>
              <w:left w:w="150" w:type="dxa"/>
              <w:bottom w:w="80" w:type="dxa"/>
              <w:right w:w="150" w:type="dxa"/>
            </w:tcMar>
          </w:tcPr>
          <w:p w14:paraId="07701A6F" w14:textId="77777777" w:rsidR="003339A3" w:rsidRDefault="00000000">
            <w:r>
              <w:rPr>
                <w:rFonts w:ascii="Calibri" w:hAnsi="Calibri"/>
                <w:color w:val="2C3E50"/>
                <w:sz w:val="19"/>
              </w:rPr>
              <w:t>Total Patients (N)</w:t>
            </w:r>
          </w:p>
        </w:tc>
        <w:tc>
          <w:tcPr>
            <w:tcW w:w="2592" w:type="dxa"/>
            <w:shd w:val="clear" w:color="auto" w:fill="FFFFFF"/>
            <w:tcMar>
              <w:top w:w="80" w:type="dxa"/>
              <w:left w:w="150" w:type="dxa"/>
              <w:bottom w:w="80" w:type="dxa"/>
              <w:right w:w="150" w:type="dxa"/>
            </w:tcMar>
          </w:tcPr>
          <w:p w14:paraId="72B2C819" w14:textId="77777777" w:rsidR="003339A3" w:rsidRDefault="00000000">
            <w:r>
              <w:rPr>
                <w:rFonts w:ascii="Calibri" w:hAnsi="Calibri"/>
                <w:color w:val="2C3E50"/>
                <w:sz w:val="19"/>
              </w:rPr>
              <w:t>1,073</w:t>
            </w:r>
          </w:p>
        </w:tc>
        <w:tc>
          <w:tcPr>
            <w:tcW w:w="4320" w:type="dxa"/>
            <w:shd w:val="clear" w:color="auto" w:fill="FFFFFF"/>
            <w:tcMar>
              <w:top w:w="80" w:type="dxa"/>
              <w:left w:w="150" w:type="dxa"/>
              <w:bottom w:w="80" w:type="dxa"/>
              <w:right w:w="150" w:type="dxa"/>
            </w:tcMar>
          </w:tcPr>
          <w:p w14:paraId="4FB354A0" w14:textId="77777777" w:rsidR="003339A3" w:rsidRDefault="00000000">
            <w:r>
              <w:rPr>
                <w:rFonts w:ascii="Calibri" w:hAnsi="Calibri"/>
                <w:color w:val="2C3E50"/>
                <w:sz w:val="19"/>
              </w:rPr>
              <w:t>Final aligned cohort with clinical, RNA, and mutation data</w:t>
            </w:r>
          </w:p>
        </w:tc>
      </w:tr>
      <w:tr w:rsidR="003339A3" w14:paraId="44B4CA9F" w14:textId="77777777">
        <w:trPr>
          <w:jc w:val="center"/>
        </w:trPr>
        <w:tc>
          <w:tcPr>
            <w:tcW w:w="3168" w:type="dxa"/>
            <w:shd w:val="clear" w:color="auto" w:fill="F2F5F9"/>
            <w:tcMar>
              <w:top w:w="80" w:type="dxa"/>
              <w:left w:w="150" w:type="dxa"/>
              <w:bottom w:w="80" w:type="dxa"/>
              <w:right w:w="150" w:type="dxa"/>
            </w:tcMar>
          </w:tcPr>
          <w:p w14:paraId="16F14B29" w14:textId="77777777" w:rsidR="003339A3" w:rsidRDefault="00000000">
            <w:r>
              <w:rPr>
                <w:rFonts w:ascii="Calibri" w:hAnsi="Calibri"/>
                <w:color w:val="2C3E50"/>
                <w:sz w:val="19"/>
              </w:rPr>
              <w:t>Total Columns (P)</w:t>
            </w:r>
          </w:p>
        </w:tc>
        <w:tc>
          <w:tcPr>
            <w:tcW w:w="2592" w:type="dxa"/>
            <w:shd w:val="clear" w:color="auto" w:fill="F2F5F9"/>
            <w:tcMar>
              <w:top w:w="80" w:type="dxa"/>
              <w:left w:w="150" w:type="dxa"/>
              <w:bottom w:w="80" w:type="dxa"/>
              <w:right w:w="150" w:type="dxa"/>
            </w:tcMar>
          </w:tcPr>
          <w:p w14:paraId="41DD1952" w14:textId="77777777" w:rsidR="003339A3" w:rsidRDefault="00000000">
            <w:r>
              <w:rPr>
                <w:rFonts w:ascii="Calibri" w:hAnsi="Calibri"/>
                <w:color w:val="2C3E50"/>
                <w:sz w:val="19"/>
              </w:rPr>
              <w:t>60,771</w:t>
            </w:r>
          </w:p>
        </w:tc>
        <w:tc>
          <w:tcPr>
            <w:tcW w:w="4320" w:type="dxa"/>
            <w:shd w:val="clear" w:color="auto" w:fill="F2F5F9"/>
            <w:tcMar>
              <w:top w:w="80" w:type="dxa"/>
              <w:left w:w="150" w:type="dxa"/>
              <w:bottom w:w="80" w:type="dxa"/>
              <w:right w:w="150" w:type="dxa"/>
            </w:tcMar>
          </w:tcPr>
          <w:p w14:paraId="5A2125D2" w14:textId="77777777" w:rsidR="003339A3" w:rsidRDefault="00000000">
            <w:r>
              <w:rPr>
                <w:rFonts w:ascii="Calibri" w:hAnsi="Calibri"/>
                <w:color w:val="2C3E50"/>
                <w:sz w:val="19"/>
              </w:rPr>
              <w:t>10 Clinical + 101 Mutation + 60,660 Transcriptome features</w:t>
            </w:r>
          </w:p>
        </w:tc>
      </w:tr>
      <w:tr w:rsidR="003339A3" w14:paraId="15DE048B" w14:textId="77777777">
        <w:trPr>
          <w:jc w:val="center"/>
        </w:trPr>
        <w:tc>
          <w:tcPr>
            <w:tcW w:w="3168" w:type="dxa"/>
            <w:shd w:val="clear" w:color="auto" w:fill="FFFFFF"/>
            <w:tcMar>
              <w:top w:w="80" w:type="dxa"/>
              <w:left w:w="150" w:type="dxa"/>
              <w:bottom w:w="80" w:type="dxa"/>
              <w:right w:w="150" w:type="dxa"/>
            </w:tcMar>
          </w:tcPr>
          <w:p w14:paraId="66CE0DBA" w14:textId="77777777" w:rsidR="003339A3" w:rsidRDefault="00000000">
            <w:r>
              <w:rPr>
                <w:rFonts w:ascii="Calibri" w:hAnsi="Calibri"/>
                <w:color w:val="2C3E50"/>
                <w:sz w:val="19"/>
              </w:rPr>
              <w:t>Survival Events (Dead)</w:t>
            </w:r>
          </w:p>
        </w:tc>
        <w:tc>
          <w:tcPr>
            <w:tcW w:w="2592" w:type="dxa"/>
            <w:shd w:val="clear" w:color="auto" w:fill="FFFFFF"/>
            <w:tcMar>
              <w:top w:w="80" w:type="dxa"/>
              <w:left w:w="150" w:type="dxa"/>
              <w:bottom w:w="80" w:type="dxa"/>
              <w:right w:w="150" w:type="dxa"/>
            </w:tcMar>
          </w:tcPr>
          <w:p w14:paraId="09F17BDB" w14:textId="77777777" w:rsidR="003339A3" w:rsidRDefault="00000000">
            <w:r>
              <w:rPr>
                <w:rFonts w:ascii="Calibri" w:hAnsi="Calibri"/>
                <w:color w:val="2C3E50"/>
                <w:sz w:val="19"/>
              </w:rPr>
              <w:t>150 (14.0%)</w:t>
            </w:r>
          </w:p>
        </w:tc>
        <w:tc>
          <w:tcPr>
            <w:tcW w:w="4320" w:type="dxa"/>
            <w:shd w:val="clear" w:color="auto" w:fill="FFFFFF"/>
            <w:tcMar>
              <w:top w:w="80" w:type="dxa"/>
              <w:left w:w="150" w:type="dxa"/>
              <w:bottom w:w="80" w:type="dxa"/>
              <w:right w:w="150" w:type="dxa"/>
            </w:tcMar>
          </w:tcPr>
          <w:p w14:paraId="10292786" w14:textId="77777777" w:rsidR="003339A3" w:rsidRDefault="00000000">
            <w:r>
              <w:rPr>
                <w:rFonts w:ascii="Calibri" w:hAnsi="Calibri"/>
                <w:color w:val="2C3E50"/>
                <w:sz w:val="19"/>
              </w:rPr>
              <w:t xml:space="preserve">Observed patient mortalities during follow-up </w:t>
            </w:r>
            <w:r>
              <w:rPr>
                <w:rFonts w:ascii="Calibri" w:hAnsi="Calibri"/>
                <w:color w:val="2C3E50"/>
                <w:sz w:val="19"/>
              </w:rPr>
              <w:lastRenderedPageBreak/>
              <w:t>window</w:t>
            </w:r>
          </w:p>
        </w:tc>
      </w:tr>
      <w:tr w:rsidR="003339A3" w14:paraId="02202377" w14:textId="77777777">
        <w:trPr>
          <w:jc w:val="center"/>
        </w:trPr>
        <w:tc>
          <w:tcPr>
            <w:tcW w:w="3168" w:type="dxa"/>
            <w:shd w:val="clear" w:color="auto" w:fill="F2F5F9"/>
            <w:tcMar>
              <w:top w:w="80" w:type="dxa"/>
              <w:left w:w="150" w:type="dxa"/>
              <w:bottom w:w="80" w:type="dxa"/>
              <w:right w:w="150" w:type="dxa"/>
            </w:tcMar>
          </w:tcPr>
          <w:p w14:paraId="0160F934" w14:textId="77777777" w:rsidR="003339A3" w:rsidRDefault="00000000">
            <w:r>
              <w:rPr>
                <w:rFonts w:ascii="Calibri" w:hAnsi="Calibri"/>
                <w:color w:val="2C3E50"/>
                <w:sz w:val="19"/>
              </w:rPr>
              <w:lastRenderedPageBreak/>
              <w:t>Censored Patients (Alive)</w:t>
            </w:r>
          </w:p>
        </w:tc>
        <w:tc>
          <w:tcPr>
            <w:tcW w:w="2592" w:type="dxa"/>
            <w:shd w:val="clear" w:color="auto" w:fill="F2F5F9"/>
            <w:tcMar>
              <w:top w:w="80" w:type="dxa"/>
              <w:left w:w="150" w:type="dxa"/>
              <w:bottom w:w="80" w:type="dxa"/>
              <w:right w:w="150" w:type="dxa"/>
            </w:tcMar>
          </w:tcPr>
          <w:p w14:paraId="0044F5EB" w14:textId="77777777" w:rsidR="003339A3" w:rsidRDefault="00000000">
            <w:r>
              <w:rPr>
                <w:rFonts w:ascii="Calibri" w:hAnsi="Calibri"/>
                <w:color w:val="2C3E50"/>
                <w:sz w:val="19"/>
              </w:rPr>
              <w:t>923 (86.0%)</w:t>
            </w:r>
          </w:p>
        </w:tc>
        <w:tc>
          <w:tcPr>
            <w:tcW w:w="4320" w:type="dxa"/>
            <w:shd w:val="clear" w:color="auto" w:fill="F2F5F9"/>
            <w:tcMar>
              <w:top w:w="80" w:type="dxa"/>
              <w:left w:w="150" w:type="dxa"/>
              <w:bottom w:w="80" w:type="dxa"/>
              <w:right w:w="150" w:type="dxa"/>
            </w:tcMar>
          </w:tcPr>
          <w:p w14:paraId="709AEA6C" w14:textId="77777777" w:rsidR="003339A3" w:rsidRDefault="00000000">
            <w:r>
              <w:rPr>
                <w:rFonts w:ascii="Calibri" w:hAnsi="Calibri"/>
                <w:color w:val="2C3E50"/>
                <w:sz w:val="19"/>
              </w:rPr>
              <w:t>Right-censored observations (alive at last checkup)</w:t>
            </w:r>
          </w:p>
        </w:tc>
      </w:tr>
      <w:tr w:rsidR="003339A3" w14:paraId="303C2ED3" w14:textId="77777777">
        <w:trPr>
          <w:jc w:val="center"/>
        </w:trPr>
        <w:tc>
          <w:tcPr>
            <w:tcW w:w="3168" w:type="dxa"/>
            <w:shd w:val="clear" w:color="auto" w:fill="FFFFFF"/>
            <w:tcMar>
              <w:top w:w="80" w:type="dxa"/>
              <w:left w:w="150" w:type="dxa"/>
              <w:bottom w:w="80" w:type="dxa"/>
              <w:right w:w="150" w:type="dxa"/>
            </w:tcMar>
          </w:tcPr>
          <w:p w14:paraId="25FD3B5D" w14:textId="77777777" w:rsidR="003339A3" w:rsidRDefault="00000000">
            <w:r>
              <w:rPr>
                <w:rFonts w:ascii="Calibri" w:hAnsi="Calibri"/>
                <w:color w:val="2C3E50"/>
                <w:sz w:val="19"/>
              </w:rPr>
              <w:t>Survival Duration Range</w:t>
            </w:r>
          </w:p>
        </w:tc>
        <w:tc>
          <w:tcPr>
            <w:tcW w:w="2592" w:type="dxa"/>
            <w:shd w:val="clear" w:color="auto" w:fill="FFFFFF"/>
            <w:tcMar>
              <w:top w:w="80" w:type="dxa"/>
              <w:left w:w="150" w:type="dxa"/>
              <w:bottom w:w="80" w:type="dxa"/>
              <w:right w:w="150" w:type="dxa"/>
            </w:tcMar>
          </w:tcPr>
          <w:p w14:paraId="7EDB1BED" w14:textId="77777777" w:rsidR="003339A3" w:rsidRDefault="00000000">
            <w:r>
              <w:rPr>
                <w:rFonts w:ascii="Calibri" w:hAnsi="Calibri"/>
                <w:color w:val="2C3E50"/>
                <w:sz w:val="19"/>
              </w:rPr>
              <w:t>1 to 8,605 days</w:t>
            </w:r>
          </w:p>
        </w:tc>
        <w:tc>
          <w:tcPr>
            <w:tcW w:w="4320" w:type="dxa"/>
            <w:shd w:val="clear" w:color="auto" w:fill="FFFFFF"/>
            <w:tcMar>
              <w:top w:w="80" w:type="dxa"/>
              <w:left w:w="150" w:type="dxa"/>
              <w:bottom w:w="80" w:type="dxa"/>
              <w:right w:w="150" w:type="dxa"/>
            </w:tcMar>
          </w:tcPr>
          <w:p w14:paraId="36CB4C55" w14:textId="77777777" w:rsidR="003339A3" w:rsidRDefault="00000000">
            <w:r>
              <w:rPr>
                <w:rFonts w:ascii="Calibri" w:hAnsi="Calibri"/>
                <w:color w:val="2C3E50"/>
                <w:sz w:val="19"/>
              </w:rPr>
              <w:t>Median = 860 days (~2.35 years), Max = ~23.5 years</w:t>
            </w:r>
          </w:p>
        </w:tc>
      </w:tr>
      <w:tr w:rsidR="003339A3" w14:paraId="5435FFBA" w14:textId="77777777">
        <w:trPr>
          <w:jc w:val="center"/>
        </w:trPr>
        <w:tc>
          <w:tcPr>
            <w:tcW w:w="3168" w:type="dxa"/>
            <w:shd w:val="clear" w:color="auto" w:fill="F2F5F9"/>
            <w:tcMar>
              <w:top w:w="80" w:type="dxa"/>
              <w:left w:w="150" w:type="dxa"/>
              <w:bottom w:w="80" w:type="dxa"/>
              <w:right w:w="150" w:type="dxa"/>
            </w:tcMar>
          </w:tcPr>
          <w:p w14:paraId="0FDD153E" w14:textId="77777777" w:rsidR="003339A3" w:rsidRDefault="00000000">
            <w:r>
              <w:rPr>
                <w:rFonts w:ascii="Calibri" w:hAnsi="Calibri"/>
                <w:color w:val="2C3E50"/>
                <w:sz w:val="19"/>
              </w:rPr>
              <w:t>Age at Diagnosis</w:t>
            </w:r>
          </w:p>
        </w:tc>
        <w:tc>
          <w:tcPr>
            <w:tcW w:w="2592" w:type="dxa"/>
            <w:shd w:val="clear" w:color="auto" w:fill="F2F5F9"/>
            <w:tcMar>
              <w:top w:w="80" w:type="dxa"/>
              <w:left w:w="150" w:type="dxa"/>
              <w:bottom w:w="80" w:type="dxa"/>
              <w:right w:w="150" w:type="dxa"/>
            </w:tcMar>
          </w:tcPr>
          <w:p w14:paraId="2F84B508" w14:textId="77777777" w:rsidR="003339A3" w:rsidRDefault="00000000">
            <w:r>
              <w:rPr>
                <w:rFonts w:ascii="Calibri" w:hAnsi="Calibri"/>
                <w:color w:val="2C3E50"/>
                <w:sz w:val="19"/>
              </w:rPr>
              <w:t>Mean = 58.45 years</w:t>
            </w:r>
          </w:p>
        </w:tc>
        <w:tc>
          <w:tcPr>
            <w:tcW w:w="4320" w:type="dxa"/>
            <w:shd w:val="clear" w:color="auto" w:fill="F2F5F9"/>
            <w:tcMar>
              <w:top w:w="80" w:type="dxa"/>
              <w:left w:w="150" w:type="dxa"/>
              <w:bottom w:w="80" w:type="dxa"/>
              <w:right w:w="150" w:type="dxa"/>
            </w:tcMar>
          </w:tcPr>
          <w:p w14:paraId="1121AEA7" w14:textId="77777777" w:rsidR="003339A3" w:rsidRDefault="00000000">
            <w:r>
              <w:rPr>
                <w:rFonts w:ascii="Calibri" w:hAnsi="Calibri"/>
                <w:color w:val="2C3E50"/>
                <w:sz w:val="19"/>
              </w:rPr>
              <w:t>Standard Deviation = 13.20 years, Range = 26 to 89 years</w:t>
            </w:r>
          </w:p>
        </w:tc>
      </w:tr>
      <w:tr w:rsidR="003339A3" w14:paraId="05CB3CA9" w14:textId="77777777">
        <w:trPr>
          <w:jc w:val="center"/>
        </w:trPr>
        <w:tc>
          <w:tcPr>
            <w:tcW w:w="3168" w:type="dxa"/>
            <w:shd w:val="clear" w:color="auto" w:fill="FFFFFF"/>
            <w:tcMar>
              <w:top w:w="80" w:type="dxa"/>
              <w:left w:w="150" w:type="dxa"/>
              <w:bottom w:w="80" w:type="dxa"/>
              <w:right w:w="150" w:type="dxa"/>
            </w:tcMar>
          </w:tcPr>
          <w:p w14:paraId="36A07237" w14:textId="77777777" w:rsidR="003339A3" w:rsidRDefault="00000000">
            <w:r>
              <w:rPr>
                <w:rFonts w:ascii="Calibri" w:hAnsi="Calibri"/>
                <w:color w:val="2C3E50"/>
                <w:sz w:val="19"/>
              </w:rPr>
              <w:t>Expression Features</w:t>
            </w:r>
          </w:p>
        </w:tc>
        <w:tc>
          <w:tcPr>
            <w:tcW w:w="2592" w:type="dxa"/>
            <w:shd w:val="clear" w:color="auto" w:fill="FFFFFF"/>
            <w:tcMar>
              <w:top w:w="80" w:type="dxa"/>
              <w:left w:w="150" w:type="dxa"/>
              <w:bottom w:w="80" w:type="dxa"/>
              <w:right w:w="150" w:type="dxa"/>
            </w:tcMar>
          </w:tcPr>
          <w:p w14:paraId="444A742F" w14:textId="77777777" w:rsidR="003339A3" w:rsidRDefault="00000000">
            <w:r>
              <w:rPr>
                <w:rFonts w:ascii="Calibri" w:hAnsi="Calibri"/>
                <w:color w:val="2C3E50"/>
                <w:sz w:val="19"/>
              </w:rPr>
              <w:t>60,660 genes</w:t>
            </w:r>
          </w:p>
        </w:tc>
        <w:tc>
          <w:tcPr>
            <w:tcW w:w="4320" w:type="dxa"/>
            <w:shd w:val="clear" w:color="auto" w:fill="FFFFFF"/>
            <w:tcMar>
              <w:top w:w="80" w:type="dxa"/>
              <w:left w:w="150" w:type="dxa"/>
              <w:bottom w:w="80" w:type="dxa"/>
              <w:right w:w="150" w:type="dxa"/>
            </w:tcMar>
          </w:tcPr>
          <w:p w14:paraId="7757FE7F" w14:textId="77777777" w:rsidR="003339A3" w:rsidRDefault="00000000">
            <w:r>
              <w:rPr>
                <w:rFonts w:ascii="Calibri" w:hAnsi="Calibri"/>
                <w:color w:val="2C3E50"/>
                <w:sz w:val="19"/>
              </w:rPr>
              <w:t>Normalized transcript abundance (tpm_unstranded)</w:t>
            </w:r>
          </w:p>
        </w:tc>
      </w:tr>
      <w:tr w:rsidR="003339A3" w14:paraId="2D3A09EC" w14:textId="77777777">
        <w:trPr>
          <w:jc w:val="center"/>
        </w:trPr>
        <w:tc>
          <w:tcPr>
            <w:tcW w:w="3168" w:type="dxa"/>
            <w:shd w:val="clear" w:color="auto" w:fill="F2F5F9"/>
            <w:tcMar>
              <w:top w:w="80" w:type="dxa"/>
              <w:left w:w="150" w:type="dxa"/>
              <w:bottom w:w="80" w:type="dxa"/>
              <w:right w:w="150" w:type="dxa"/>
            </w:tcMar>
          </w:tcPr>
          <w:p w14:paraId="60E2CFDF" w14:textId="77777777" w:rsidR="003339A3" w:rsidRDefault="00000000">
            <w:r>
              <w:rPr>
                <w:rFonts w:ascii="Calibri" w:hAnsi="Calibri"/>
                <w:color w:val="2C3E50"/>
                <w:sz w:val="19"/>
              </w:rPr>
              <w:t>Mutation Features</w:t>
            </w:r>
          </w:p>
        </w:tc>
        <w:tc>
          <w:tcPr>
            <w:tcW w:w="2592" w:type="dxa"/>
            <w:shd w:val="clear" w:color="auto" w:fill="F2F5F9"/>
            <w:tcMar>
              <w:top w:w="80" w:type="dxa"/>
              <w:left w:w="150" w:type="dxa"/>
              <w:bottom w:w="80" w:type="dxa"/>
              <w:right w:w="150" w:type="dxa"/>
            </w:tcMar>
          </w:tcPr>
          <w:p w14:paraId="784D8BDA" w14:textId="77777777" w:rsidR="003339A3" w:rsidRDefault="00000000">
            <w:r>
              <w:rPr>
                <w:rFonts w:ascii="Calibri" w:hAnsi="Calibri"/>
                <w:color w:val="2C3E50"/>
                <w:sz w:val="19"/>
              </w:rPr>
              <w:t>101 features</w:t>
            </w:r>
          </w:p>
        </w:tc>
        <w:tc>
          <w:tcPr>
            <w:tcW w:w="4320" w:type="dxa"/>
            <w:shd w:val="clear" w:color="auto" w:fill="F2F5F9"/>
            <w:tcMar>
              <w:top w:w="80" w:type="dxa"/>
              <w:left w:w="150" w:type="dxa"/>
              <w:bottom w:w="80" w:type="dxa"/>
              <w:right w:w="150" w:type="dxa"/>
            </w:tcMar>
          </w:tcPr>
          <w:p w14:paraId="51FB3556" w14:textId="77777777" w:rsidR="003339A3" w:rsidRDefault="00000000">
            <w:r>
              <w:rPr>
                <w:rFonts w:ascii="Calibri" w:hAnsi="Calibri"/>
                <w:color w:val="2C3E50"/>
                <w:sz w:val="19"/>
              </w:rPr>
              <w:t>Continuous TMB_total + Top 100 binary driver gene flags</w:t>
            </w:r>
          </w:p>
        </w:tc>
      </w:tr>
      <w:tr w:rsidR="003339A3" w14:paraId="3E4C1D25" w14:textId="77777777">
        <w:trPr>
          <w:jc w:val="center"/>
        </w:trPr>
        <w:tc>
          <w:tcPr>
            <w:tcW w:w="3168" w:type="dxa"/>
            <w:shd w:val="clear" w:color="auto" w:fill="FFFFFF"/>
            <w:tcMar>
              <w:top w:w="80" w:type="dxa"/>
              <w:left w:w="150" w:type="dxa"/>
              <w:bottom w:w="80" w:type="dxa"/>
              <w:right w:w="150" w:type="dxa"/>
            </w:tcMar>
          </w:tcPr>
          <w:p w14:paraId="269B68DE" w14:textId="77777777" w:rsidR="003339A3" w:rsidRDefault="00000000">
            <w:r>
              <w:rPr>
                <w:rFonts w:ascii="Calibri" w:hAnsi="Calibri"/>
                <w:color w:val="2C3E50"/>
                <w:sz w:val="19"/>
              </w:rPr>
              <w:t>Parquet File Size</w:t>
            </w:r>
          </w:p>
        </w:tc>
        <w:tc>
          <w:tcPr>
            <w:tcW w:w="2592" w:type="dxa"/>
            <w:shd w:val="clear" w:color="auto" w:fill="FFFFFF"/>
            <w:tcMar>
              <w:top w:w="80" w:type="dxa"/>
              <w:left w:w="150" w:type="dxa"/>
              <w:bottom w:w="80" w:type="dxa"/>
              <w:right w:w="150" w:type="dxa"/>
            </w:tcMar>
          </w:tcPr>
          <w:p w14:paraId="3312E717" w14:textId="77777777" w:rsidR="003339A3" w:rsidRDefault="00000000">
            <w:r>
              <w:rPr>
                <w:rFonts w:ascii="Calibri" w:hAnsi="Calibri"/>
                <w:color w:val="2C3E50"/>
                <w:sz w:val="19"/>
              </w:rPr>
              <w:t>217.45 MB</w:t>
            </w:r>
          </w:p>
        </w:tc>
        <w:tc>
          <w:tcPr>
            <w:tcW w:w="4320" w:type="dxa"/>
            <w:shd w:val="clear" w:color="auto" w:fill="FFFFFF"/>
            <w:tcMar>
              <w:top w:w="80" w:type="dxa"/>
              <w:left w:w="150" w:type="dxa"/>
              <w:bottom w:w="80" w:type="dxa"/>
              <w:right w:w="150" w:type="dxa"/>
            </w:tcMar>
          </w:tcPr>
          <w:p w14:paraId="77381A0B" w14:textId="77777777" w:rsidR="003339A3" w:rsidRDefault="00000000">
            <w:r>
              <w:rPr>
                <w:rFonts w:ascii="Calibri" w:hAnsi="Calibri"/>
                <w:color w:val="2C3E50"/>
                <w:sz w:val="19"/>
              </w:rPr>
              <w:t>Highly compressed columnar format with Snappy compression</w:t>
            </w:r>
          </w:p>
        </w:tc>
      </w:tr>
    </w:tbl>
    <w:p w14:paraId="0906E5BE" w14:textId="77777777" w:rsidR="003339A3" w:rsidRDefault="00000000">
      <w:pPr>
        <w:keepNext/>
        <w:spacing w:before="240" w:after="80"/>
      </w:pPr>
      <w:r>
        <w:rPr>
          <w:rFonts w:ascii="Calibri" w:hAnsi="Calibri"/>
          <w:b/>
          <w:color w:val="2980B9"/>
          <w:sz w:val="25"/>
        </w:rPr>
        <w:t>11.2. Top 15 Most Mutated Driver Genes in Cohort</w:t>
      </w:r>
    </w:p>
    <w:tbl>
      <w:tblPr>
        <w:tblW w:w="0" w:type="auto"/>
        <w:jc w:val="center"/>
        <w:tblLook w:val="04A0" w:firstRow="1" w:lastRow="0" w:firstColumn="1" w:lastColumn="0" w:noHBand="0" w:noVBand="1"/>
      </w:tblPr>
      <w:tblGrid>
        <w:gridCol w:w="1093"/>
        <w:gridCol w:w="2001"/>
        <w:gridCol w:w="2135"/>
        <w:gridCol w:w="2403"/>
        <w:gridCol w:w="2028"/>
      </w:tblGrid>
      <w:tr w:rsidR="003339A3" w14:paraId="0B453BAD" w14:textId="77777777">
        <w:trPr>
          <w:jc w:val="center"/>
        </w:trPr>
        <w:tc>
          <w:tcPr>
            <w:tcW w:w="1152" w:type="dxa"/>
            <w:shd w:val="clear" w:color="auto" w:fill="1F4E79"/>
            <w:tcMar>
              <w:top w:w="120" w:type="dxa"/>
              <w:left w:w="150" w:type="dxa"/>
              <w:bottom w:w="120" w:type="dxa"/>
              <w:right w:w="150" w:type="dxa"/>
            </w:tcMar>
          </w:tcPr>
          <w:p w14:paraId="68A86092" w14:textId="77777777" w:rsidR="003339A3" w:rsidRDefault="00000000">
            <w:pPr>
              <w:jc w:val="right"/>
            </w:pPr>
            <w:r>
              <w:rPr>
                <w:rFonts w:ascii="Calibri" w:hAnsi="Calibri"/>
                <w:b/>
                <w:color w:val="FFFFFF"/>
                <w:sz w:val="20"/>
              </w:rPr>
              <w:t>Rank</w:t>
            </w:r>
          </w:p>
        </w:tc>
        <w:tc>
          <w:tcPr>
            <w:tcW w:w="2160" w:type="dxa"/>
            <w:shd w:val="clear" w:color="auto" w:fill="1F4E79"/>
            <w:tcMar>
              <w:top w:w="120" w:type="dxa"/>
              <w:left w:w="150" w:type="dxa"/>
              <w:bottom w:w="120" w:type="dxa"/>
              <w:right w:w="150" w:type="dxa"/>
            </w:tcMar>
          </w:tcPr>
          <w:p w14:paraId="1E8DA3DF" w14:textId="77777777" w:rsidR="003339A3" w:rsidRDefault="00000000">
            <w:r>
              <w:rPr>
                <w:rFonts w:ascii="Calibri" w:hAnsi="Calibri"/>
                <w:b/>
                <w:color w:val="FFFFFF"/>
                <w:sz w:val="20"/>
              </w:rPr>
              <w:t>Gene Symbol</w:t>
            </w:r>
          </w:p>
        </w:tc>
        <w:tc>
          <w:tcPr>
            <w:tcW w:w="2304" w:type="dxa"/>
            <w:shd w:val="clear" w:color="auto" w:fill="1F4E79"/>
            <w:tcMar>
              <w:top w:w="120" w:type="dxa"/>
              <w:left w:w="150" w:type="dxa"/>
              <w:bottom w:w="120" w:type="dxa"/>
              <w:right w:w="150" w:type="dxa"/>
            </w:tcMar>
          </w:tcPr>
          <w:p w14:paraId="3AD46BE4" w14:textId="77777777" w:rsidR="003339A3" w:rsidRDefault="00000000">
            <w:pPr>
              <w:jc w:val="right"/>
            </w:pPr>
            <w:r>
              <w:rPr>
                <w:rFonts w:ascii="Calibri" w:hAnsi="Calibri"/>
                <w:b/>
                <w:color w:val="FFFFFF"/>
                <w:sz w:val="20"/>
              </w:rPr>
              <w:t>Mutated Patients</w:t>
            </w:r>
          </w:p>
        </w:tc>
        <w:tc>
          <w:tcPr>
            <w:tcW w:w="2592" w:type="dxa"/>
            <w:shd w:val="clear" w:color="auto" w:fill="1F4E79"/>
            <w:tcMar>
              <w:top w:w="120" w:type="dxa"/>
              <w:left w:w="150" w:type="dxa"/>
              <w:bottom w:w="120" w:type="dxa"/>
              <w:right w:w="150" w:type="dxa"/>
            </w:tcMar>
          </w:tcPr>
          <w:p w14:paraId="023BE76B" w14:textId="77777777" w:rsidR="003339A3" w:rsidRDefault="00000000">
            <w:pPr>
              <w:jc w:val="right"/>
            </w:pPr>
            <w:r>
              <w:rPr>
                <w:rFonts w:ascii="Calibri" w:hAnsi="Calibri"/>
                <w:b/>
                <w:color w:val="FFFFFF"/>
                <w:sz w:val="20"/>
              </w:rPr>
              <w:t>Cohort Frequency (%)</w:t>
            </w:r>
          </w:p>
        </w:tc>
        <w:tc>
          <w:tcPr>
            <w:tcW w:w="2160" w:type="dxa"/>
            <w:shd w:val="clear" w:color="auto" w:fill="1F4E79"/>
            <w:tcMar>
              <w:top w:w="120" w:type="dxa"/>
              <w:left w:w="150" w:type="dxa"/>
              <w:bottom w:w="120" w:type="dxa"/>
              <w:right w:w="150" w:type="dxa"/>
            </w:tcMar>
          </w:tcPr>
          <w:p w14:paraId="4F29A253" w14:textId="77777777" w:rsidR="003339A3" w:rsidRDefault="00000000">
            <w:pPr>
              <w:jc w:val="right"/>
            </w:pPr>
            <w:r>
              <w:rPr>
                <w:rFonts w:ascii="Calibri" w:hAnsi="Calibri"/>
                <w:b/>
                <w:color w:val="FFFFFF"/>
                <w:sz w:val="20"/>
              </w:rPr>
              <w:t>Total Mutations</w:t>
            </w:r>
          </w:p>
        </w:tc>
      </w:tr>
      <w:tr w:rsidR="003339A3" w14:paraId="4E0D18E0" w14:textId="77777777">
        <w:trPr>
          <w:jc w:val="center"/>
        </w:trPr>
        <w:tc>
          <w:tcPr>
            <w:tcW w:w="1152" w:type="dxa"/>
            <w:shd w:val="clear" w:color="auto" w:fill="FFFFFF"/>
            <w:tcMar>
              <w:top w:w="80" w:type="dxa"/>
              <w:left w:w="150" w:type="dxa"/>
              <w:bottom w:w="80" w:type="dxa"/>
              <w:right w:w="150" w:type="dxa"/>
            </w:tcMar>
          </w:tcPr>
          <w:p w14:paraId="7A0F0714" w14:textId="77777777" w:rsidR="003339A3" w:rsidRDefault="00000000">
            <w:pPr>
              <w:jc w:val="right"/>
            </w:pPr>
            <w:r>
              <w:rPr>
                <w:rFonts w:ascii="Calibri" w:hAnsi="Calibri"/>
                <w:color w:val="2C3E50"/>
                <w:sz w:val="19"/>
              </w:rPr>
              <w:t>#1</w:t>
            </w:r>
          </w:p>
        </w:tc>
        <w:tc>
          <w:tcPr>
            <w:tcW w:w="2160" w:type="dxa"/>
            <w:shd w:val="clear" w:color="auto" w:fill="FFFFFF"/>
            <w:tcMar>
              <w:top w:w="80" w:type="dxa"/>
              <w:left w:w="150" w:type="dxa"/>
              <w:bottom w:w="80" w:type="dxa"/>
              <w:right w:w="150" w:type="dxa"/>
            </w:tcMar>
          </w:tcPr>
          <w:p w14:paraId="2D8F830D" w14:textId="77777777" w:rsidR="003339A3" w:rsidRDefault="00000000">
            <w:r>
              <w:rPr>
                <w:rFonts w:ascii="Calibri" w:hAnsi="Calibri"/>
                <w:color w:val="2C3E50"/>
                <w:sz w:val="19"/>
              </w:rPr>
              <w:t>TP53</w:t>
            </w:r>
          </w:p>
        </w:tc>
        <w:tc>
          <w:tcPr>
            <w:tcW w:w="2304" w:type="dxa"/>
            <w:shd w:val="clear" w:color="auto" w:fill="FFFFFF"/>
            <w:tcMar>
              <w:top w:w="80" w:type="dxa"/>
              <w:left w:w="150" w:type="dxa"/>
              <w:bottom w:w="80" w:type="dxa"/>
              <w:right w:w="150" w:type="dxa"/>
            </w:tcMar>
          </w:tcPr>
          <w:p w14:paraId="75A35C11" w14:textId="77777777" w:rsidR="003339A3" w:rsidRDefault="00000000">
            <w:pPr>
              <w:jc w:val="right"/>
            </w:pPr>
            <w:r>
              <w:rPr>
                <w:rFonts w:ascii="Calibri" w:hAnsi="Calibri"/>
                <w:color w:val="2C3E50"/>
                <w:sz w:val="19"/>
              </w:rPr>
              <w:t>324</w:t>
            </w:r>
          </w:p>
        </w:tc>
        <w:tc>
          <w:tcPr>
            <w:tcW w:w="2592" w:type="dxa"/>
            <w:shd w:val="clear" w:color="auto" w:fill="FFFFFF"/>
            <w:tcMar>
              <w:top w:w="80" w:type="dxa"/>
              <w:left w:w="150" w:type="dxa"/>
              <w:bottom w:w="80" w:type="dxa"/>
              <w:right w:w="150" w:type="dxa"/>
            </w:tcMar>
          </w:tcPr>
          <w:p w14:paraId="170FE9EB" w14:textId="77777777" w:rsidR="003339A3" w:rsidRDefault="00000000">
            <w:pPr>
              <w:jc w:val="right"/>
            </w:pPr>
            <w:r>
              <w:rPr>
                <w:rFonts w:ascii="Calibri" w:hAnsi="Calibri"/>
                <w:color w:val="2C3E50"/>
                <w:sz w:val="19"/>
              </w:rPr>
              <w:t>30.20%</w:t>
            </w:r>
          </w:p>
        </w:tc>
        <w:tc>
          <w:tcPr>
            <w:tcW w:w="2160" w:type="dxa"/>
            <w:shd w:val="clear" w:color="auto" w:fill="FFFFFF"/>
            <w:tcMar>
              <w:top w:w="80" w:type="dxa"/>
              <w:left w:w="150" w:type="dxa"/>
              <w:bottom w:w="80" w:type="dxa"/>
              <w:right w:w="150" w:type="dxa"/>
            </w:tcMar>
          </w:tcPr>
          <w:p w14:paraId="588DAC05" w14:textId="77777777" w:rsidR="003339A3" w:rsidRDefault="00000000">
            <w:pPr>
              <w:jc w:val="right"/>
            </w:pPr>
            <w:r>
              <w:rPr>
                <w:rFonts w:ascii="Calibri" w:hAnsi="Calibri"/>
                <w:color w:val="2C3E50"/>
                <w:sz w:val="19"/>
              </w:rPr>
              <w:t>341</w:t>
            </w:r>
          </w:p>
        </w:tc>
      </w:tr>
      <w:tr w:rsidR="003339A3" w14:paraId="3976EC4C" w14:textId="77777777">
        <w:trPr>
          <w:jc w:val="center"/>
        </w:trPr>
        <w:tc>
          <w:tcPr>
            <w:tcW w:w="1152" w:type="dxa"/>
            <w:shd w:val="clear" w:color="auto" w:fill="F2F5F9"/>
            <w:tcMar>
              <w:top w:w="80" w:type="dxa"/>
              <w:left w:w="150" w:type="dxa"/>
              <w:bottom w:w="80" w:type="dxa"/>
              <w:right w:w="150" w:type="dxa"/>
            </w:tcMar>
          </w:tcPr>
          <w:p w14:paraId="67803A24" w14:textId="77777777" w:rsidR="003339A3" w:rsidRDefault="00000000">
            <w:pPr>
              <w:jc w:val="right"/>
            </w:pPr>
            <w:r>
              <w:rPr>
                <w:rFonts w:ascii="Calibri" w:hAnsi="Calibri"/>
                <w:color w:val="2C3E50"/>
                <w:sz w:val="19"/>
              </w:rPr>
              <w:t>#2</w:t>
            </w:r>
          </w:p>
        </w:tc>
        <w:tc>
          <w:tcPr>
            <w:tcW w:w="2160" w:type="dxa"/>
            <w:shd w:val="clear" w:color="auto" w:fill="F2F5F9"/>
            <w:tcMar>
              <w:top w:w="80" w:type="dxa"/>
              <w:left w:w="150" w:type="dxa"/>
              <w:bottom w:w="80" w:type="dxa"/>
              <w:right w:w="150" w:type="dxa"/>
            </w:tcMar>
          </w:tcPr>
          <w:p w14:paraId="3D435F14" w14:textId="77777777" w:rsidR="003339A3" w:rsidRDefault="00000000">
            <w:r>
              <w:rPr>
                <w:rFonts w:ascii="Calibri" w:hAnsi="Calibri"/>
                <w:color w:val="2C3E50"/>
                <w:sz w:val="19"/>
              </w:rPr>
              <w:t>PIK3CA</w:t>
            </w:r>
          </w:p>
        </w:tc>
        <w:tc>
          <w:tcPr>
            <w:tcW w:w="2304" w:type="dxa"/>
            <w:shd w:val="clear" w:color="auto" w:fill="F2F5F9"/>
            <w:tcMar>
              <w:top w:w="80" w:type="dxa"/>
              <w:left w:w="150" w:type="dxa"/>
              <w:bottom w:w="80" w:type="dxa"/>
              <w:right w:w="150" w:type="dxa"/>
            </w:tcMar>
          </w:tcPr>
          <w:p w14:paraId="5CA36099" w14:textId="77777777" w:rsidR="003339A3" w:rsidRDefault="00000000">
            <w:pPr>
              <w:jc w:val="right"/>
            </w:pPr>
            <w:r>
              <w:rPr>
                <w:rFonts w:ascii="Calibri" w:hAnsi="Calibri"/>
                <w:color w:val="2C3E50"/>
                <w:sz w:val="19"/>
              </w:rPr>
              <w:t>318</w:t>
            </w:r>
          </w:p>
        </w:tc>
        <w:tc>
          <w:tcPr>
            <w:tcW w:w="2592" w:type="dxa"/>
            <w:shd w:val="clear" w:color="auto" w:fill="F2F5F9"/>
            <w:tcMar>
              <w:top w:w="80" w:type="dxa"/>
              <w:left w:w="150" w:type="dxa"/>
              <w:bottom w:w="80" w:type="dxa"/>
              <w:right w:w="150" w:type="dxa"/>
            </w:tcMar>
          </w:tcPr>
          <w:p w14:paraId="02BDC1BA" w14:textId="77777777" w:rsidR="003339A3" w:rsidRDefault="00000000">
            <w:pPr>
              <w:jc w:val="right"/>
            </w:pPr>
            <w:r>
              <w:rPr>
                <w:rFonts w:ascii="Calibri" w:hAnsi="Calibri"/>
                <w:color w:val="2C3E50"/>
                <w:sz w:val="19"/>
              </w:rPr>
              <w:t>29.64%</w:t>
            </w:r>
          </w:p>
        </w:tc>
        <w:tc>
          <w:tcPr>
            <w:tcW w:w="2160" w:type="dxa"/>
            <w:shd w:val="clear" w:color="auto" w:fill="F2F5F9"/>
            <w:tcMar>
              <w:top w:w="80" w:type="dxa"/>
              <w:left w:w="150" w:type="dxa"/>
              <w:bottom w:w="80" w:type="dxa"/>
              <w:right w:w="150" w:type="dxa"/>
            </w:tcMar>
          </w:tcPr>
          <w:p w14:paraId="44BD9E83" w14:textId="77777777" w:rsidR="003339A3" w:rsidRDefault="00000000">
            <w:pPr>
              <w:jc w:val="right"/>
            </w:pPr>
            <w:r>
              <w:rPr>
                <w:rFonts w:ascii="Calibri" w:hAnsi="Calibri"/>
                <w:color w:val="2C3E50"/>
                <w:sz w:val="19"/>
              </w:rPr>
              <w:t>358</w:t>
            </w:r>
          </w:p>
        </w:tc>
      </w:tr>
      <w:tr w:rsidR="003339A3" w14:paraId="2F217EAA" w14:textId="77777777">
        <w:trPr>
          <w:jc w:val="center"/>
        </w:trPr>
        <w:tc>
          <w:tcPr>
            <w:tcW w:w="1152" w:type="dxa"/>
            <w:shd w:val="clear" w:color="auto" w:fill="FFFFFF"/>
            <w:tcMar>
              <w:top w:w="80" w:type="dxa"/>
              <w:left w:w="150" w:type="dxa"/>
              <w:bottom w:w="80" w:type="dxa"/>
              <w:right w:w="150" w:type="dxa"/>
            </w:tcMar>
          </w:tcPr>
          <w:p w14:paraId="2253EEE3" w14:textId="77777777" w:rsidR="003339A3" w:rsidRDefault="00000000">
            <w:pPr>
              <w:jc w:val="right"/>
            </w:pPr>
            <w:r>
              <w:rPr>
                <w:rFonts w:ascii="Calibri" w:hAnsi="Calibri"/>
                <w:color w:val="2C3E50"/>
                <w:sz w:val="19"/>
              </w:rPr>
              <w:t>#3</w:t>
            </w:r>
          </w:p>
        </w:tc>
        <w:tc>
          <w:tcPr>
            <w:tcW w:w="2160" w:type="dxa"/>
            <w:shd w:val="clear" w:color="auto" w:fill="FFFFFF"/>
            <w:tcMar>
              <w:top w:w="80" w:type="dxa"/>
              <w:left w:w="150" w:type="dxa"/>
              <w:bottom w:w="80" w:type="dxa"/>
              <w:right w:w="150" w:type="dxa"/>
            </w:tcMar>
          </w:tcPr>
          <w:p w14:paraId="090034B0" w14:textId="77777777" w:rsidR="003339A3" w:rsidRDefault="00000000">
            <w:r>
              <w:rPr>
                <w:rFonts w:ascii="Calibri" w:hAnsi="Calibri"/>
                <w:color w:val="2C3E50"/>
                <w:sz w:val="19"/>
              </w:rPr>
              <w:t>TTN</w:t>
            </w:r>
          </w:p>
        </w:tc>
        <w:tc>
          <w:tcPr>
            <w:tcW w:w="2304" w:type="dxa"/>
            <w:shd w:val="clear" w:color="auto" w:fill="FFFFFF"/>
            <w:tcMar>
              <w:top w:w="80" w:type="dxa"/>
              <w:left w:w="150" w:type="dxa"/>
              <w:bottom w:w="80" w:type="dxa"/>
              <w:right w:w="150" w:type="dxa"/>
            </w:tcMar>
          </w:tcPr>
          <w:p w14:paraId="67F1FC95" w14:textId="77777777" w:rsidR="003339A3" w:rsidRDefault="00000000">
            <w:pPr>
              <w:jc w:val="right"/>
            </w:pPr>
            <w:r>
              <w:rPr>
                <w:rFonts w:ascii="Calibri" w:hAnsi="Calibri"/>
                <w:color w:val="2C3E50"/>
                <w:sz w:val="19"/>
              </w:rPr>
              <w:t>162</w:t>
            </w:r>
          </w:p>
        </w:tc>
        <w:tc>
          <w:tcPr>
            <w:tcW w:w="2592" w:type="dxa"/>
            <w:shd w:val="clear" w:color="auto" w:fill="FFFFFF"/>
            <w:tcMar>
              <w:top w:w="80" w:type="dxa"/>
              <w:left w:w="150" w:type="dxa"/>
              <w:bottom w:w="80" w:type="dxa"/>
              <w:right w:w="150" w:type="dxa"/>
            </w:tcMar>
          </w:tcPr>
          <w:p w14:paraId="4973C642" w14:textId="77777777" w:rsidR="003339A3" w:rsidRDefault="00000000">
            <w:pPr>
              <w:jc w:val="right"/>
            </w:pPr>
            <w:r>
              <w:rPr>
                <w:rFonts w:ascii="Calibri" w:hAnsi="Calibri"/>
                <w:color w:val="2C3E50"/>
                <w:sz w:val="19"/>
              </w:rPr>
              <w:t>15.10%</w:t>
            </w:r>
          </w:p>
        </w:tc>
        <w:tc>
          <w:tcPr>
            <w:tcW w:w="2160" w:type="dxa"/>
            <w:shd w:val="clear" w:color="auto" w:fill="FFFFFF"/>
            <w:tcMar>
              <w:top w:w="80" w:type="dxa"/>
              <w:left w:w="150" w:type="dxa"/>
              <w:bottom w:w="80" w:type="dxa"/>
              <w:right w:w="150" w:type="dxa"/>
            </w:tcMar>
          </w:tcPr>
          <w:p w14:paraId="79899B8E" w14:textId="77777777" w:rsidR="003339A3" w:rsidRDefault="00000000">
            <w:pPr>
              <w:jc w:val="right"/>
            </w:pPr>
            <w:r>
              <w:rPr>
                <w:rFonts w:ascii="Calibri" w:hAnsi="Calibri"/>
                <w:color w:val="2C3E50"/>
                <w:sz w:val="19"/>
              </w:rPr>
              <w:t>248</w:t>
            </w:r>
          </w:p>
        </w:tc>
      </w:tr>
      <w:tr w:rsidR="003339A3" w14:paraId="57DD7338" w14:textId="77777777">
        <w:trPr>
          <w:jc w:val="center"/>
        </w:trPr>
        <w:tc>
          <w:tcPr>
            <w:tcW w:w="1152" w:type="dxa"/>
            <w:shd w:val="clear" w:color="auto" w:fill="F2F5F9"/>
            <w:tcMar>
              <w:top w:w="80" w:type="dxa"/>
              <w:left w:w="150" w:type="dxa"/>
              <w:bottom w:w="80" w:type="dxa"/>
              <w:right w:w="150" w:type="dxa"/>
            </w:tcMar>
          </w:tcPr>
          <w:p w14:paraId="3304FEC6" w14:textId="77777777" w:rsidR="003339A3" w:rsidRDefault="00000000">
            <w:pPr>
              <w:jc w:val="right"/>
            </w:pPr>
            <w:r>
              <w:rPr>
                <w:rFonts w:ascii="Calibri" w:hAnsi="Calibri"/>
                <w:color w:val="2C3E50"/>
                <w:sz w:val="19"/>
              </w:rPr>
              <w:t>#4</w:t>
            </w:r>
          </w:p>
        </w:tc>
        <w:tc>
          <w:tcPr>
            <w:tcW w:w="2160" w:type="dxa"/>
            <w:shd w:val="clear" w:color="auto" w:fill="F2F5F9"/>
            <w:tcMar>
              <w:top w:w="80" w:type="dxa"/>
              <w:left w:w="150" w:type="dxa"/>
              <w:bottom w:w="80" w:type="dxa"/>
              <w:right w:w="150" w:type="dxa"/>
            </w:tcMar>
          </w:tcPr>
          <w:p w14:paraId="61AEC28D" w14:textId="77777777" w:rsidR="003339A3" w:rsidRDefault="00000000">
            <w:r>
              <w:rPr>
                <w:rFonts w:ascii="Calibri" w:hAnsi="Calibri"/>
                <w:color w:val="2C3E50"/>
                <w:sz w:val="19"/>
              </w:rPr>
              <w:t>CDH1</w:t>
            </w:r>
          </w:p>
        </w:tc>
        <w:tc>
          <w:tcPr>
            <w:tcW w:w="2304" w:type="dxa"/>
            <w:shd w:val="clear" w:color="auto" w:fill="F2F5F9"/>
            <w:tcMar>
              <w:top w:w="80" w:type="dxa"/>
              <w:left w:w="150" w:type="dxa"/>
              <w:bottom w:w="80" w:type="dxa"/>
              <w:right w:w="150" w:type="dxa"/>
            </w:tcMar>
          </w:tcPr>
          <w:p w14:paraId="086A8626" w14:textId="77777777" w:rsidR="003339A3" w:rsidRDefault="00000000">
            <w:pPr>
              <w:jc w:val="right"/>
            </w:pPr>
            <w:r>
              <w:rPr>
                <w:rFonts w:ascii="Calibri" w:hAnsi="Calibri"/>
                <w:color w:val="2C3E50"/>
                <w:sz w:val="19"/>
              </w:rPr>
              <w:t>126</w:t>
            </w:r>
          </w:p>
        </w:tc>
        <w:tc>
          <w:tcPr>
            <w:tcW w:w="2592" w:type="dxa"/>
            <w:shd w:val="clear" w:color="auto" w:fill="F2F5F9"/>
            <w:tcMar>
              <w:top w:w="80" w:type="dxa"/>
              <w:left w:w="150" w:type="dxa"/>
              <w:bottom w:w="80" w:type="dxa"/>
              <w:right w:w="150" w:type="dxa"/>
            </w:tcMar>
          </w:tcPr>
          <w:p w14:paraId="79A91AFF" w14:textId="77777777" w:rsidR="003339A3" w:rsidRDefault="00000000">
            <w:pPr>
              <w:jc w:val="right"/>
            </w:pPr>
            <w:r>
              <w:rPr>
                <w:rFonts w:ascii="Calibri" w:hAnsi="Calibri"/>
                <w:color w:val="2C3E50"/>
                <w:sz w:val="19"/>
              </w:rPr>
              <w:t>11.74%</w:t>
            </w:r>
          </w:p>
        </w:tc>
        <w:tc>
          <w:tcPr>
            <w:tcW w:w="2160" w:type="dxa"/>
            <w:shd w:val="clear" w:color="auto" w:fill="F2F5F9"/>
            <w:tcMar>
              <w:top w:w="80" w:type="dxa"/>
              <w:left w:w="150" w:type="dxa"/>
              <w:bottom w:w="80" w:type="dxa"/>
              <w:right w:w="150" w:type="dxa"/>
            </w:tcMar>
          </w:tcPr>
          <w:p w14:paraId="677D9581" w14:textId="77777777" w:rsidR="003339A3" w:rsidRDefault="00000000">
            <w:pPr>
              <w:jc w:val="right"/>
            </w:pPr>
            <w:r>
              <w:rPr>
                <w:rFonts w:ascii="Calibri" w:hAnsi="Calibri"/>
                <w:color w:val="2C3E50"/>
                <w:sz w:val="19"/>
              </w:rPr>
              <w:t>132</w:t>
            </w:r>
          </w:p>
        </w:tc>
      </w:tr>
      <w:tr w:rsidR="003339A3" w14:paraId="4E21DA09" w14:textId="77777777">
        <w:trPr>
          <w:jc w:val="center"/>
        </w:trPr>
        <w:tc>
          <w:tcPr>
            <w:tcW w:w="1152" w:type="dxa"/>
            <w:shd w:val="clear" w:color="auto" w:fill="FFFFFF"/>
            <w:tcMar>
              <w:top w:w="80" w:type="dxa"/>
              <w:left w:w="150" w:type="dxa"/>
              <w:bottom w:w="80" w:type="dxa"/>
              <w:right w:w="150" w:type="dxa"/>
            </w:tcMar>
          </w:tcPr>
          <w:p w14:paraId="659A00C3" w14:textId="77777777" w:rsidR="003339A3" w:rsidRDefault="00000000">
            <w:pPr>
              <w:jc w:val="right"/>
            </w:pPr>
            <w:r>
              <w:rPr>
                <w:rFonts w:ascii="Calibri" w:hAnsi="Calibri"/>
                <w:color w:val="2C3E50"/>
                <w:sz w:val="19"/>
              </w:rPr>
              <w:t>#5</w:t>
            </w:r>
          </w:p>
        </w:tc>
        <w:tc>
          <w:tcPr>
            <w:tcW w:w="2160" w:type="dxa"/>
            <w:shd w:val="clear" w:color="auto" w:fill="FFFFFF"/>
            <w:tcMar>
              <w:top w:w="80" w:type="dxa"/>
              <w:left w:w="150" w:type="dxa"/>
              <w:bottom w:w="80" w:type="dxa"/>
              <w:right w:w="150" w:type="dxa"/>
            </w:tcMar>
          </w:tcPr>
          <w:p w14:paraId="601C1560" w14:textId="77777777" w:rsidR="003339A3" w:rsidRDefault="00000000">
            <w:r>
              <w:rPr>
                <w:rFonts w:ascii="Calibri" w:hAnsi="Calibri"/>
                <w:color w:val="2C3E50"/>
                <w:sz w:val="19"/>
              </w:rPr>
              <w:t>GATA3</w:t>
            </w:r>
          </w:p>
        </w:tc>
        <w:tc>
          <w:tcPr>
            <w:tcW w:w="2304" w:type="dxa"/>
            <w:shd w:val="clear" w:color="auto" w:fill="FFFFFF"/>
            <w:tcMar>
              <w:top w:w="80" w:type="dxa"/>
              <w:left w:w="150" w:type="dxa"/>
              <w:bottom w:w="80" w:type="dxa"/>
              <w:right w:w="150" w:type="dxa"/>
            </w:tcMar>
          </w:tcPr>
          <w:p w14:paraId="306CEA3A" w14:textId="77777777" w:rsidR="003339A3" w:rsidRDefault="00000000">
            <w:pPr>
              <w:jc w:val="right"/>
            </w:pPr>
            <w:r>
              <w:rPr>
                <w:rFonts w:ascii="Calibri" w:hAnsi="Calibri"/>
                <w:color w:val="2C3E50"/>
                <w:sz w:val="19"/>
              </w:rPr>
              <w:t>121</w:t>
            </w:r>
          </w:p>
        </w:tc>
        <w:tc>
          <w:tcPr>
            <w:tcW w:w="2592" w:type="dxa"/>
            <w:shd w:val="clear" w:color="auto" w:fill="FFFFFF"/>
            <w:tcMar>
              <w:top w:w="80" w:type="dxa"/>
              <w:left w:w="150" w:type="dxa"/>
              <w:bottom w:w="80" w:type="dxa"/>
              <w:right w:w="150" w:type="dxa"/>
            </w:tcMar>
          </w:tcPr>
          <w:p w14:paraId="5D62918E" w14:textId="77777777" w:rsidR="003339A3" w:rsidRDefault="00000000">
            <w:pPr>
              <w:jc w:val="right"/>
            </w:pPr>
            <w:r>
              <w:rPr>
                <w:rFonts w:ascii="Calibri" w:hAnsi="Calibri"/>
                <w:color w:val="2C3E50"/>
                <w:sz w:val="19"/>
              </w:rPr>
              <w:t>11.28%</w:t>
            </w:r>
          </w:p>
        </w:tc>
        <w:tc>
          <w:tcPr>
            <w:tcW w:w="2160" w:type="dxa"/>
            <w:shd w:val="clear" w:color="auto" w:fill="FFFFFF"/>
            <w:tcMar>
              <w:top w:w="80" w:type="dxa"/>
              <w:left w:w="150" w:type="dxa"/>
              <w:bottom w:w="80" w:type="dxa"/>
              <w:right w:w="150" w:type="dxa"/>
            </w:tcMar>
          </w:tcPr>
          <w:p w14:paraId="2976D04D" w14:textId="77777777" w:rsidR="003339A3" w:rsidRDefault="00000000">
            <w:pPr>
              <w:jc w:val="right"/>
            </w:pPr>
            <w:r>
              <w:rPr>
                <w:rFonts w:ascii="Calibri" w:hAnsi="Calibri"/>
                <w:color w:val="2C3E50"/>
                <w:sz w:val="19"/>
              </w:rPr>
              <w:t>123</w:t>
            </w:r>
          </w:p>
        </w:tc>
      </w:tr>
      <w:tr w:rsidR="003339A3" w14:paraId="6A6AA26C" w14:textId="77777777">
        <w:trPr>
          <w:jc w:val="center"/>
        </w:trPr>
        <w:tc>
          <w:tcPr>
            <w:tcW w:w="1152" w:type="dxa"/>
            <w:shd w:val="clear" w:color="auto" w:fill="F2F5F9"/>
            <w:tcMar>
              <w:top w:w="80" w:type="dxa"/>
              <w:left w:w="150" w:type="dxa"/>
              <w:bottom w:w="80" w:type="dxa"/>
              <w:right w:w="150" w:type="dxa"/>
            </w:tcMar>
          </w:tcPr>
          <w:p w14:paraId="03B670BA" w14:textId="77777777" w:rsidR="003339A3" w:rsidRDefault="00000000">
            <w:pPr>
              <w:jc w:val="right"/>
            </w:pPr>
            <w:r>
              <w:rPr>
                <w:rFonts w:ascii="Calibri" w:hAnsi="Calibri"/>
                <w:color w:val="2C3E50"/>
                <w:sz w:val="19"/>
              </w:rPr>
              <w:t>#6</w:t>
            </w:r>
          </w:p>
        </w:tc>
        <w:tc>
          <w:tcPr>
            <w:tcW w:w="2160" w:type="dxa"/>
            <w:shd w:val="clear" w:color="auto" w:fill="F2F5F9"/>
            <w:tcMar>
              <w:top w:w="80" w:type="dxa"/>
              <w:left w:w="150" w:type="dxa"/>
              <w:bottom w:w="80" w:type="dxa"/>
              <w:right w:w="150" w:type="dxa"/>
            </w:tcMar>
          </w:tcPr>
          <w:p w14:paraId="090F40CD" w14:textId="77777777" w:rsidR="003339A3" w:rsidRDefault="00000000">
            <w:r>
              <w:rPr>
                <w:rFonts w:ascii="Calibri" w:hAnsi="Calibri"/>
                <w:color w:val="2C3E50"/>
                <w:sz w:val="19"/>
              </w:rPr>
              <w:t>MUC16</w:t>
            </w:r>
          </w:p>
        </w:tc>
        <w:tc>
          <w:tcPr>
            <w:tcW w:w="2304" w:type="dxa"/>
            <w:shd w:val="clear" w:color="auto" w:fill="F2F5F9"/>
            <w:tcMar>
              <w:top w:w="80" w:type="dxa"/>
              <w:left w:w="150" w:type="dxa"/>
              <w:bottom w:w="80" w:type="dxa"/>
              <w:right w:w="150" w:type="dxa"/>
            </w:tcMar>
          </w:tcPr>
          <w:p w14:paraId="2935B8EA" w14:textId="77777777" w:rsidR="003339A3" w:rsidRDefault="00000000">
            <w:pPr>
              <w:jc w:val="right"/>
            </w:pPr>
            <w:r>
              <w:rPr>
                <w:rFonts w:ascii="Calibri" w:hAnsi="Calibri"/>
                <w:color w:val="2C3E50"/>
                <w:sz w:val="19"/>
              </w:rPr>
              <w:t>95</w:t>
            </w:r>
          </w:p>
        </w:tc>
        <w:tc>
          <w:tcPr>
            <w:tcW w:w="2592" w:type="dxa"/>
            <w:shd w:val="clear" w:color="auto" w:fill="F2F5F9"/>
            <w:tcMar>
              <w:top w:w="80" w:type="dxa"/>
              <w:left w:w="150" w:type="dxa"/>
              <w:bottom w:w="80" w:type="dxa"/>
              <w:right w:w="150" w:type="dxa"/>
            </w:tcMar>
          </w:tcPr>
          <w:p w14:paraId="0D03A494" w14:textId="77777777" w:rsidR="003339A3" w:rsidRDefault="00000000">
            <w:pPr>
              <w:jc w:val="right"/>
            </w:pPr>
            <w:r>
              <w:rPr>
                <w:rFonts w:ascii="Calibri" w:hAnsi="Calibri"/>
                <w:color w:val="2C3E50"/>
                <w:sz w:val="19"/>
              </w:rPr>
              <w:t>8.85%</w:t>
            </w:r>
          </w:p>
        </w:tc>
        <w:tc>
          <w:tcPr>
            <w:tcW w:w="2160" w:type="dxa"/>
            <w:shd w:val="clear" w:color="auto" w:fill="F2F5F9"/>
            <w:tcMar>
              <w:top w:w="80" w:type="dxa"/>
              <w:left w:w="150" w:type="dxa"/>
              <w:bottom w:w="80" w:type="dxa"/>
              <w:right w:w="150" w:type="dxa"/>
            </w:tcMar>
          </w:tcPr>
          <w:p w14:paraId="5FCD84C0" w14:textId="77777777" w:rsidR="003339A3" w:rsidRDefault="00000000">
            <w:pPr>
              <w:jc w:val="right"/>
            </w:pPr>
            <w:r>
              <w:rPr>
                <w:rFonts w:ascii="Calibri" w:hAnsi="Calibri"/>
                <w:color w:val="2C3E50"/>
                <w:sz w:val="19"/>
              </w:rPr>
              <w:t>115</w:t>
            </w:r>
          </w:p>
        </w:tc>
      </w:tr>
      <w:tr w:rsidR="003339A3" w14:paraId="3835743A" w14:textId="77777777">
        <w:trPr>
          <w:jc w:val="center"/>
        </w:trPr>
        <w:tc>
          <w:tcPr>
            <w:tcW w:w="1152" w:type="dxa"/>
            <w:shd w:val="clear" w:color="auto" w:fill="FFFFFF"/>
            <w:tcMar>
              <w:top w:w="80" w:type="dxa"/>
              <w:left w:w="150" w:type="dxa"/>
              <w:bottom w:w="80" w:type="dxa"/>
              <w:right w:w="150" w:type="dxa"/>
            </w:tcMar>
          </w:tcPr>
          <w:p w14:paraId="17E5FFEC" w14:textId="77777777" w:rsidR="003339A3" w:rsidRDefault="00000000">
            <w:pPr>
              <w:jc w:val="right"/>
            </w:pPr>
            <w:r>
              <w:rPr>
                <w:rFonts w:ascii="Calibri" w:hAnsi="Calibri"/>
                <w:color w:val="2C3E50"/>
                <w:sz w:val="19"/>
              </w:rPr>
              <w:t>#7</w:t>
            </w:r>
          </w:p>
        </w:tc>
        <w:tc>
          <w:tcPr>
            <w:tcW w:w="2160" w:type="dxa"/>
            <w:shd w:val="clear" w:color="auto" w:fill="FFFFFF"/>
            <w:tcMar>
              <w:top w:w="80" w:type="dxa"/>
              <w:left w:w="150" w:type="dxa"/>
              <w:bottom w:w="80" w:type="dxa"/>
              <w:right w:w="150" w:type="dxa"/>
            </w:tcMar>
          </w:tcPr>
          <w:p w14:paraId="6D97CFC8" w14:textId="77777777" w:rsidR="003339A3" w:rsidRDefault="00000000">
            <w:r>
              <w:rPr>
                <w:rFonts w:ascii="Calibri" w:hAnsi="Calibri"/>
                <w:color w:val="2C3E50"/>
                <w:sz w:val="19"/>
              </w:rPr>
              <w:t>MAP3K1</w:t>
            </w:r>
          </w:p>
        </w:tc>
        <w:tc>
          <w:tcPr>
            <w:tcW w:w="2304" w:type="dxa"/>
            <w:shd w:val="clear" w:color="auto" w:fill="FFFFFF"/>
            <w:tcMar>
              <w:top w:w="80" w:type="dxa"/>
              <w:left w:w="150" w:type="dxa"/>
              <w:bottom w:w="80" w:type="dxa"/>
              <w:right w:w="150" w:type="dxa"/>
            </w:tcMar>
          </w:tcPr>
          <w:p w14:paraId="740B1DB2" w14:textId="77777777" w:rsidR="003339A3" w:rsidRDefault="00000000">
            <w:pPr>
              <w:jc w:val="right"/>
            </w:pPr>
            <w:r>
              <w:rPr>
                <w:rFonts w:ascii="Calibri" w:hAnsi="Calibri"/>
                <w:color w:val="2C3E50"/>
                <w:sz w:val="19"/>
              </w:rPr>
              <w:t>80</w:t>
            </w:r>
          </w:p>
        </w:tc>
        <w:tc>
          <w:tcPr>
            <w:tcW w:w="2592" w:type="dxa"/>
            <w:shd w:val="clear" w:color="auto" w:fill="FFFFFF"/>
            <w:tcMar>
              <w:top w:w="80" w:type="dxa"/>
              <w:left w:w="150" w:type="dxa"/>
              <w:bottom w:w="80" w:type="dxa"/>
              <w:right w:w="150" w:type="dxa"/>
            </w:tcMar>
          </w:tcPr>
          <w:p w14:paraId="697F212F" w14:textId="77777777" w:rsidR="003339A3" w:rsidRDefault="00000000">
            <w:pPr>
              <w:jc w:val="right"/>
            </w:pPr>
            <w:r>
              <w:rPr>
                <w:rFonts w:ascii="Calibri" w:hAnsi="Calibri"/>
                <w:color w:val="2C3E50"/>
                <w:sz w:val="19"/>
              </w:rPr>
              <w:t>7.46%</w:t>
            </w:r>
          </w:p>
        </w:tc>
        <w:tc>
          <w:tcPr>
            <w:tcW w:w="2160" w:type="dxa"/>
            <w:shd w:val="clear" w:color="auto" w:fill="FFFFFF"/>
            <w:tcMar>
              <w:top w:w="80" w:type="dxa"/>
              <w:left w:w="150" w:type="dxa"/>
              <w:bottom w:w="80" w:type="dxa"/>
              <w:right w:w="150" w:type="dxa"/>
            </w:tcMar>
          </w:tcPr>
          <w:p w14:paraId="4D28FB17" w14:textId="77777777" w:rsidR="003339A3" w:rsidRDefault="00000000">
            <w:pPr>
              <w:jc w:val="right"/>
            </w:pPr>
            <w:r>
              <w:rPr>
                <w:rFonts w:ascii="Calibri" w:hAnsi="Calibri"/>
                <w:color w:val="2C3E50"/>
                <w:sz w:val="19"/>
              </w:rPr>
              <w:t>120</w:t>
            </w:r>
          </w:p>
        </w:tc>
      </w:tr>
      <w:tr w:rsidR="003339A3" w14:paraId="3F94E1C4" w14:textId="77777777">
        <w:trPr>
          <w:jc w:val="center"/>
        </w:trPr>
        <w:tc>
          <w:tcPr>
            <w:tcW w:w="1152" w:type="dxa"/>
            <w:shd w:val="clear" w:color="auto" w:fill="F2F5F9"/>
            <w:tcMar>
              <w:top w:w="80" w:type="dxa"/>
              <w:left w:w="150" w:type="dxa"/>
              <w:bottom w:w="80" w:type="dxa"/>
              <w:right w:w="150" w:type="dxa"/>
            </w:tcMar>
          </w:tcPr>
          <w:p w14:paraId="75B8AADC" w14:textId="77777777" w:rsidR="003339A3" w:rsidRDefault="00000000">
            <w:pPr>
              <w:jc w:val="right"/>
            </w:pPr>
            <w:r>
              <w:rPr>
                <w:rFonts w:ascii="Calibri" w:hAnsi="Calibri"/>
                <w:color w:val="2C3E50"/>
                <w:sz w:val="19"/>
              </w:rPr>
              <w:t>#8</w:t>
            </w:r>
          </w:p>
        </w:tc>
        <w:tc>
          <w:tcPr>
            <w:tcW w:w="2160" w:type="dxa"/>
            <w:shd w:val="clear" w:color="auto" w:fill="F2F5F9"/>
            <w:tcMar>
              <w:top w:w="80" w:type="dxa"/>
              <w:left w:w="150" w:type="dxa"/>
              <w:bottom w:w="80" w:type="dxa"/>
              <w:right w:w="150" w:type="dxa"/>
            </w:tcMar>
          </w:tcPr>
          <w:p w14:paraId="487FB94D" w14:textId="77777777" w:rsidR="003339A3" w:rsidRDefault="00000000">
            <w:r>
              <w:rPr>
                <w:rFonts w:ascii="Calibri" w:hAnsi="Calibri"/>
                <w:color w:val="2C3E50"/>
                <w:sz w:val="19"/>
              </w:rPr>
              <w:t>KMT2C</w:t>
            </w:r>
          </w:p>
        </w:tc>
        <w:tc>
          <w:tcPr>
            <w:tcW w:w="2304" w:type="dxa"/>
            <w:shd w:val="clear" w:color="auto" w:fill="F2F5F9"/>
            <w:tcMar>
              <w:top w:w="80" w:type="dxa"/>
              <w:left w:w="150" w:type="dxa"/>
              <w:bottom w:w="80" w:type="dxa"/>
              <w:right w:w="150" w:type="dxa"/>
            </w:tcMar>
          </w:tcPr>
          <w:p w14:paraId="66F490B8" w14:textId="77777777" w:rsidR="003339A3" w:rsidRDefault="00000000">
            <w:pPr>
              <w:jc w:val="right"/>
            </w:pPr>
            <w:r>
              <w:rPr>
                <w:rFonts w:ascii="Calibri" w:hAnsi="Calibri"/>
                <w:color w:val="2C3E50"/>
                <w:sz w:val="19"/>
              </w:rPr>
              <w:t>80</w:t>
            </w:r>
          </w:p>
        </w:tc>
        <w:tc>
          <w:tcPr>
            <w:tcW w:w="2592" w:type="dxa"/>
            <w:shd w:val="clear" w:color="auto" w:fill="F2F5F9"/>
            <w:tcMar>
              <w:top w:w="80" w:type="dxa"/>
              <w:left w:w="150" w:type="dxa"/>
              <w:bottom w:w="80" w:type="dxa"/>
              <w:right w:w="150" w:type="dxa"/>
            </w:tcMar>
          </w:tcPr>
          <w:p w14:paraId="4F60C333" w14:textId="77777777" w:rsidR="003339A3" w:rsidRDefault="00000000">
            <w:pPr>
              <w:jc w:val="right"/>
            </w:pPr>
            <w:r>
              <w:rPr>
                <w:rFonts w:ascii="Calibri" w:hAnsi="Calibri"/>
                <w:color w:val="2C3E50"/>
                <w:sz w:val="19"/>
              </w:rPr>
              <w:t>7.46%</w:t>
            </w:r>
          </w:p>
        </w:tc>
        <w:tc>
          <w:tcPr>
            <w:tcW w:w="2160" w:type="dxa"/>
            <w:shd w:val="clear" w:color="auto" w:fill="F2F5F9"/>
            <w:tcMar>
              <w:top w:w="80" w:type="dxa"/>
              <w:left w:w="150" w:type="dxa"/>
              <w:bottom w:w="80" w:type="dxa"/>
              <w:right w:w="150" w:type="dxa"/>
            </w:tcMar>
          </w:tcPr>
          <w:p w14:paraId="4E2D6BFF" w14:textId="77777777" w:rsidR="003339A3" w:rsidRDefault="00000000">
            <w:pPr>
              <w:jc w:val="right"/>
            </w:pPr>
            <w:r>
              <w:rPr>
                <w:rFonts w:ascii="Calibri" w:hAnsi="Calibri"/>
                <w:color w:val="2C3E50"/>
                <w:sz w:val="19"/>
              </w:rPr>
              <w:t>85</w:t>
            </w:r>
          </w:p>
        </w:tc>
      </w:tr>
      <w:tr w:rsidR="003339A3" w14:paraId="78C498C8" w14:textId="77777777">
        <w:trPr>
          <w:jc w:val="center"/>
        </w:trPr>
        <w:tc>
          <w:tcPr>
            <w:tcW w:w="1152" w:type="dxa"/>
            <w:shd w:val="clear" w:color="auto" w:fill="FFFFFF"/>
            <w:tcMar>
              <w:top w:w="80" w:type="dxa"/>
              <w:left w:w="150" w:type="dxa"/>
              <w:bottom w:w="80" w:type="dxa"/>
              <w:right w:w="150" w:type="dxa"/>
            </w:tcMar>
          </w:tcPr>
          <w:p w14:paraId="4DA5E4A9" w14:textId="77777777" w:rsidR="003339A3" w:rsidRDefault="00000000">
            <w:pPr>
              <w:jc w:val="right"/>
            </w:pPr>
            <w:r>
              <w:rPr>
                <w:rFonts w:ascii="Calibri" w:hAnsi="Calibri"/>
                <w:color w:val="2C3E50"/>
                <w:sz w:val="19"/>
              </w:rPr>
              <w:lastRenderedPageBreak/>
              <w:t>#9</w:t>
            </w:r>
          </w:p>
        </w:tc>
        <w:tc>
          <w:tcPr>
            <w:tcW w:w="2160" w:type="dxa"/>
            <w:shd w:val="clear" w:color="auto" w:fill="FFFFFF"/>
            <w:tcMar>
              <w:top w:w="80" w:type="dxa"/>
              <w:left w:w="150" w:type="dxa"/>
              <w:bottom w:w="80" w:type="dxa"/>
              <w:right w:w="150" w:type="dxa"/>
            </w:tcMar>
          </w:tcPr>
          <w:p w14:paraId="7041F3AB" w14:textId="77777777" w:rsidR="003339A3" w:rsidRDefault="00000000">
            <w:r>
              <w:rPr>
                <w:rFonts w:ascii="Calibri" w:hAnsi="Calibri"/>
                <w:color w:val="2C3E50"/>
                <w:sz w:val="19"/>
              </w:rPr>
              <w:t>HMCN1</w:t>
            </w:r>
          </w:p>
        </w:tc>
        <w:tc>
          <w:tcPr>
            <w:tcW w:w="2304" w:type="dxa"/>
            <w:shd w:val="clear" w:color="auto" w:fill="FFFFFF"/>
            <w:tcMar>
              <w:top w:w="80" w:type="dxa"/>
              <w:left w:w="150" w:type="dxa"/>
              <w:bottom w:w="80" w:type="dxa"/>
              <w:right w:w="150" w:type="dxa"/>
            </w:tcMar>
          </w:tcPr>
          <w:p w14:paraId="2D2DE3E1" w14:textId="77777777" w:rsidR="003339A3" w:rsidRDefault="00000000">
            <w:pPr>
              <w:jc w:val="right"/>
            </w:pPr>
            <w:r>
              <w:rPr>
                <w:rFonts w:ascii="Calibri" w:hAnsi="Calibri"/>
                <w:color w:val="2C3E50"/>
                <w:sz w:val="19"/>
              </w:rPr>
              <w:t>56</w:t>
            </w:r>
          </w:p>
        </w:tc>
        <w:tc>
          <w:tcPr>
            <w:tcW w:w="2592" w:type="dxa"/>
            <w:shd w:val="clear" w:color="auto" w:fill="FFFFFF"/>
            <w:tcMar>
              <w:top w:w="80" w:type="dxa"/>
              <w:left w:w="150" w:type="dxa"/>
              <w:bottom w:w="80" w:type="dxa"/>
              <w:right w:w="150" w:type="dxa"/>
            </w:tcMar>
          </w:tcPr>
          <w:p w14:paraId="548BF2D9" w14:textId="77777777" w:rsidR="003339A3" w:rsidRDefault="00000000">
            <w:pPr>
              <w:jc w:val="right"/>
            </w:pPr>
            <w:r>
              <w:rPr>
                <w:rFonts w:ascii="Calibri" w:hAnsi="Calibri"/>
                <w:color w:val="2C3E50"/>
                <w:sz w:val="19"/>
              </w:rPr>
              <w:t>5.22%</w:t>
            </w:r>
          </w:p>
        </w:tc>
        <w:tc>
          <w:tcPr>
            <w:tcW w:w="2160" w:type="dxa"/>
            <w:shd w:val="clear" w:color="auto" w:fill="FFFFFF"/>
            <w:tcMar>
              <w:top w:w="80" w:type="dxa"/>
              <w:left w:w="150" w:type="dxa"/>
              <w:bottom w:w="80" w:type="dxa"/>
              <w:right w:w="150" w:type="dxa"/>
            </w:tcMar>
          </w:tcPr>
          <w:p w14:paraId="17F04CF2" w14:textId="77777777" w:rsidR="003339A3" w:rsidRDefault="00000000">
            <w:pPr>
              <w:jc w:val="right"/>
            </w:pPr>
            <w:r>
              <w:rPr>
                <w:rFonts w:ascii="Calibri" w:hAnsi="Calibri"/>
                <w:color w:val="2C3E50"/>
                <w:sz w:val="19"/>
              </w:rPr>
              <w:t>68</w:t>
            </w:r>
          </w:p>
        </w:tc>
      </w:tr>
      <w:tr w:rsidR="003339A3" w14:paraId="1CD266DF" w14:textId="77777777">
        <w:trPr>
          <w:jc w:val="center"/>
        </w:trPr>
        <w:tc>
          <w:tcPr>
            <w:tcW w:w="1152" w:type="dxa"/>
            <w:shd w:val="clear" w:color="auto" w:fill="F2F5F9"/>
            <w:tcMar>
              <w:top w:w="80" w:type="dxa"/>
              <w:left w:w="150" w:type="dxa"/>
              <w:bottom w:w="80" w:type="dxa"/>
              <w:right w:w="150" w:type="dxa"/>
            </w:tcMar>
          </w:tcPr>
          <w:p w14:paraId="29262BB1" w14:textId="77777777" w:rsidR="003339A3" w:rsidRDefault="00000000">
            <w:pPr>
              <w:jc w:val="right"/>
            </w:pPr>
            <w:r>
              <w:rPr>
                <w:rFonts w:ascii="Calibri" w:hAnsi="Calibri"/>
                <w:color w:val="2C3E50"/>
                <w:sz w:val="19"/>
              </w:rPr>
              <w:t>#10</w:t>
            </w:r>
          </w:p>
        </w:tc>
        <w:tc>
          <w:tcPr>
            <w:tcW w:w="2160" w:type="dxa"/>
            <w:shd w:val="clear" w:color="auto" w:fill="F2F5F9"/>
            <w:tcMar>
              <w:top w:w="80" w:type="dxa"/>
              <w:left w:w="150" w:type="dxa"/>
              <w:bottom w:w="80" w:type="dxa"/>
              <w:right w:w="150" w:type="dxa"/>
            </w:tcMar>
          </w:tcPr>
          <w:p w14:paraId="3866E2AB" w14:textId="77777777" w:rsidR="003339A3" w:rsidRDefault="00000000">
            <w:r>
              <w:rPr>
                <w:rFonts w:ascii="Calibri" w:hAnsi="Calibri"/>
                <w:color w:val="2C3E50"/>
                <w:sz w:val="19"/>
              </w:rPr>
              <w:t>FLG</w:t>
            </w:r>
          </w:p>
        </w:tc>
        <w:tc>
          <w:tcPr>
            <w:tcW w:w="2304" w:type="dxa"/>
            <w:shd w:val="clear" w:color="auto" w:fill="F2F5F9"/>
            <w:tcMar>
              <w:top w:w="80" w:type="dxa"/>
              <w:left w:w="150" w:type="dxa"/>
              <w:bottom w:w="80" w:type="dxa"/>
              <w:right w:w="150" w:type="dxa"/>
            </w:tcMar>
          </w:tcPr>
          <w:p w14:paraId="5E128AE4" w14:textId="77777777" w:rsidR="003339A3" w:rsidRDefault="00000000">
            <w:pPr>
              <w:jc w:val="right"/>
            </w:pPr>
            <w:r>
              <w:rPr>
                <w:rFonts w:ascii="Calibri" w:hAnsi="Calibri"/>
                <w:color w:val="2C3E50"/>
                <w:sz w:val="19"/>
              </w:rPr>
              <w:t>53</w:t>
            </w:r>
          </w:p>
        </w:tc>
        <w:tc>
          <w:tcPr>
            <w:tcW w:w="2592" w:type="dxa"/>
            <w:shd w:val="clear" w:color="auto" w:fill="F2F5F9"/>
            <w:tcMar>
              <w:top w:w="80" w:type="dxa"/>
              <w:left w:w="150" w:type="dxa"/>
              <w:bottom w:w="80" w:type="dxa"/>
              <w:right w:w="150" w:type="dxa"/>
            </w:tcMar>
          </w:tcPr>
          <w:p w14:paraId="086745B1" w14:textId="77777777" w:rsidR="003339A3" w:rsidRDefault="00000000">
            <w:pPr>
              <w:jc w:val="right"/>
            </w:pPr>
            <w:r>
              <w:rPr>
                <w:rFonts w:ascii="Calibri" w:hAnsi="Calibri"/>
                <w:color w:val="2C3E50"/>
                <w:sz w:val="19"/>
              </w:rPr>
              <w:t>4.94%</w:t>
            </w:r>
          </w:p>
        </w:tc>
        <w:tc>
          <w:tcPr>
            <w:tcW w:w="2160" w:type="dxa"/>
            <w:shd w:val="clear" w:color="auto" w:fill="F2F5F9"/>
            <w:tcMar>
              <w:top w:w="80" w:type="dxa"/>
              <w:left w:w="150" w:type="dxa"/>
              <w:bottom w:w="80" w:type="dxa"/>
              <w:right w:w="150" w:type="dxa"/>
            </w:tcMar>
          </w:tcPr>
          <w:p w14:paraId="7CE94A40" w14:textId="77777777" w:rsidR="003339A3" w:rsidRDefault="00000000">
            <w:pPr>
              <w:jc w:val="right"/>
            </w:pPr>
            <w:r>
              <w:rPr>
                <w:rFonts w:ascii="Calibri" w:hAnsi="Calibri"/>
                <w:color w:val="2C3E50"/>
                <w:sz w:val="19"/>
              </w:rPr>
              <w:t>58</w:t>
            </w:r>
          </w:p>
        </w:tc>
      </w:tr>
      <w:tr w:rsidR="003339A3" w14:paraId="149F412E" w14:textId="77777777">
        <w:trPr>
          <w:jc w:val="center"/>
        </w:trPr>
        <w:tc>
          <w:tcPr>
            <w:tcW w:w="1152" w:type="dxa"/>
            <w:shd w:val="clear" w:color="auto" w:fill="FFFFFF"/>
            <w:tcMar>
              <w:top w:w="80" w:type="dxa"/>
              <w:left w:w="150" w:type="dxa"/>
              <w:bottom w:w="80" w:type="dxa"/>
              <w:right w:w="150" w:type="dxa"/>
            </w:tcMar>
          </w:tcPr>
          <w:p w14:paraId="4EC148F6" w14:textId="77777777" w:rsidR="003339A3" w:rsidRDefault="00000000">
            <w:pPr>
              <w:jc w:val="right"/>
            </w:pPr>
            <w:r>
              <w:rPr>
                <w:rFonts w:ascii="Calibri" w:hAnsi="Calibri"/>
                <w:color w:val="2C3E50"/>
                <w:sz w:val="19"/>
              </w:rPr>
              <w:t>#11</w:t>
            </w:r>
          </w:p>
        </w:tc>
        <w:tc>
          <w:tcPr>
            <w:tcW w:w="2160" w:type="dxa"/>
            <w:shd w:val="clear" w:color="auto" w:fill="FFFFFF"/>
            <w:tcMar>
              <w:top w:w="80" w:type="dxa"/>
              <w:left w:w="150" w:type="dxa"/>
              <w:bottom w:w="80" w:type="dxa"/>
              <w:right w:w="150" w:type="dxa"/>
            </w:tcMar>
          </w:tcPr>
          <w:p w14:paraId="6818D7F0" w14:textId="77777777" w:rsidR="003339A3" w:rsidRDefault="00000000">
            <w:r>
              <w:rPr>
                <w:rFonts w:ascii="Calibri" w:hAnsi="Calibri"/>
                <w:color w:val="2C3E50"/>
                <w:sz w:val="19"/>
              </w:rPr>
              <w:t>RYR2</w:t>
            </w:r>
          </w:p>
        </w:tc>
        <w:tc>
          <w:tcPr>
            <w:tcW w:w="2304" w:type="dxa"/>
            <w:shd w:val="clear" w:color="auto" w:fill="FFFFFF"/>
            <w:tcMar>
              <w:top w:w="80" w:type="dxa"/>
              <w:left w:w="150" w:type="dxa"/>
              <w:bottom w:w="80" w:type="dxa"/>
              <w:right w:w="150" w:type="dxa"/>
            </w:tcMar>
          </w:tcPr>
          <w:p w14:paraId="1C20F279" w14:textId="77777777" w:rsidR="003339A3" w:rsidRDefault="00000000">
            <w:pPr>
              <w:jc w:val="right"/>
            </w:pPr>
            <w:r>
              <w:rPr>
                <w:rFonts w:ascii="Calibri" w:hAnsi="Calibri"/>
                <w:color w:val="2C3E50"/>
                <w:sz w:val="19"/>
              </w:rPr>
              <w:t>52</w:t>
            </w:r>
          </w:p>
        </w:tc>
        <w:tc>
          <w:tcPr>
            <w:tcW w:w="2592" w:type="dxa"/>
            <w:shd w:val="clear" w:color="auto" w:fill="FFFFFF"/>
            <w:tcMar>
              <w:top w:w="80" w:type="dxa"/>
              <w:left w:w="150" w:type="dxa"/>
              <w:bottom w:w="80" w:type="dxa"/>
              <w:right w:w="150" w:type="dxa"/>
            </w:tcMar>
          </w:tcPr>
          <w:p w14:paraId="3702CF18" w14:textId="77777777" w:rsidR="003339A3" w:rsidRDefault="00000000">
            <w:pPr>
              <w:jc w:val="right"/>
            </w:pPr>
            <w:r>
              <w:rPr>
                <w:rFonts w:ascii="Calibri" w:hAnsi="Calibri"/>
                <w:color w:val="2C3E50"/>
                <w:sz w:val="19"/>
              </w:rPr>
              <w:t>4.85%</w:t>
            </w:r>
          </w:p>
        </w:tc>
        <w:tc>
          <w:tcPr>
            <w:tcW w:w="2160" w:type="dxa"/>
            <w:shd w:val="clear" w:color="auto" w:fill="FFFFFF"/>
            <w:tcMar>
              <w:top w:w="80" w:type="dxa"/>
              <w:left w:w="150" w:type="dxa"/>
              <w:bottom w:w="80" w:type="dxa"/>
              <w:right w:w="150" w:type="dxa"/>
            </w:tcMar>
          </w:tcPr>
          <w:p w14:paraId="01CF9BF9" w14:textId="77777777" w:rsidR="003339A3" w:rsidRDefault="00000000">
            <w:pPr>
              <w:jc w:val="right"/>
            </w:pPr>
            <w:r>
              <w:rPr>
                <w:rFonts w:ascii="Calibri" w:hAnsi="Calibri"/>
                <w:color w:val="2C3E50"/>
                <w:sz w:val="19"/>
              </w:rPr>
              <w:t>66</w:t>
            </w:r>
          </w:p>
        </w:tc>
      </w:tr>
      <w:tr w:rsidR="003339A3" w14:paraId="2D9BB343" w14:textId="77777777">
        <w:trPr>
          <w:jc w:val="center"/>
        </w:trPr>
        <w:tc>
          <w:tcPr>
            <w:tcW w:w="1152" w:type="dxa"/>
            <w:shd w:val="clear" w:color="auto" w:fill="F2F5F9"/>
            <w:tcMar>
              <w:top w:w="80" w:type="dxa"/>
              <w:left w:w="150" w:type="dxa"/>
              <w:bottom w:w="80" w:type="dxa"/>
              <w:right w:w="150" w:type="dxa"/>
            </w:tcMar>
          </w:tcPr>
          <w:p w14:paraId="3C942B26" w14:textId="77777777" w:rsidR="003339A3" w:rsidRDefault="00000000">
            <w:pPr>
              <w:jc w:val="right"/>
            </w:pPr>
            <w:r>
              <w:rPr>
                <w:rFonts w:ascii="Calibri" w:hAnsi="Calibri"/>
                <w:color w:val="2C3E50"/>
                <w:sz w:val="19"/>
              </w:rPr>
              <w:t>#12</w:t>
            </w:r>
          </w:p>
        </w:tc>
        <w:tc>
          <w:tcPr>
            <w:tcW w:w="2160" w:type="dxa"/>
            <w:shd w:val="clear" w:color="auto" w:fill="F2F5F9"/>
            <w:tcMar>
              <w:top w:w="80" w:type="dxa"/>
              <w:left w:w="150" w:type="dxa"/>
              <w:bottom w:w="80" w:type="dxa"/>
              <w:right w:w="150" w:type="dxa"/>
            </w:tcMar>
          </w:tcPr>
          <w:p w14:paraId="1B482C72" w14:textId="77777777" w:rsidR="003339A3" w:rsidRDefault="00000000">
            <w:r>
              <w:rPr>
                <w:rFonts w:ascii="Calibri" w:hAnsi="Calibri"/>
                <w:color w:val="2C3E50"/>
                <w:sz w:val="19"/>
              </w:rPr>
              <w:t>PTEN</w:t>
            </w:r>
          </w:p>
        </w:tc>
        <w:tc>
          <w:tcPr>
            <w:tcW w:w="2304" w:type="dxa"/>
            <w:shd w:val="clear" w:color="auto" w:fill="F2F5F9"/>
            <w:tcMar>
              <w:top w:w="80" w:type="dxa"/>
              <w:left w:w="150" w:type="dxa"/>
              <w:bottom w:w="80" w:type="dxa"/>
              <w:right w:w="150" w:type="dxa"/>
            </w:tcMar>
          </w:tcPr>
          <w:p w14:paraId="3ADDCA83" w14:textId="77777777" w:rsidR="003339A3" w:rsidRDefault="00000000">
            <w:pPr>
              <w:jc w:val="right"/>
            </w:pPr>
            <w:r>
              <w:rPr>
                <w:rFonts w:ascii="Calibri" w:hAnsi="Calibri"/>
                <w:color w:val="2C3E50"/>
                <w:sz w:val="19"/>
              </w:rPr>
              <w:t>51</w:t>
            </w:r>
          </w:p>
        </w:tc>
        <w:tc>
          <w:tcPr>
            <w:tcW w:w="2592" w:type="dxa"/>
            <w:shd w:val="clear" w:color="auto" w:fill="F2F5F9"/>
            <w:tcMar>
              <w:top w:w="80" w:type="dxa"/>
              <w:left w:w="150" w:type="dxa"/>
              <w:bottom w:w="80" w:type="dxa"/>
              <w:right w:w="150" w:type="dxa"/>
            </w:tcMar>
          </w:tcPr>
          <w:p w14:paraId="69AEC6CC" w14:textId="77777777" w:rsidR="003339A3" w:rsidRDefault="00000000">
            <w:pPr>
              <w:jc w:val="right"/>
            </w:pPr>
            <w:r>
              <w:rPr>
                <w:rFonts w:ascii="Calibri" w:hAnsi="Calibri"/>
                <w:color w:val="2C3E50"/>
                <w:sz w:val="19"/>
              </w:rPr>
              <w:t>4.75%</w:t>
            </w:r>
          </w:p>
        </w:tc>
        <w:tc>
          <w:tcPr>
            <w:tcW w:w="2160" w:type="dxa"/>
            <w:shd w:val="clear" w:color="auto" w:fill="F2F5F9"/>
            <w:tcMar>
              <w:top w:w="80" w:type="dxa"/>
              <w:left w:w="150" w:type="dxa"/>
              <w:bottom w:w="80" w:type="dxa"/>
              <w:right w:w="150" w:type="dxa"/>
            </w:tcMar>
          </w:tcPr>
          <w:p w14:paraId="710D7DB0" w14:textId="77777777" w:rsidR="003339A3" w:rsidRDefault="00000000">
            <w:pPr>
              <w:jc w:val="right"/>
            </w:pPr>
            <w:r>
              <w:rPr>
                <w:rFonts w:ascii="Calibri" w:hAnsi="Calibri"/>
                <w:color w:val="2C3E50"/>
                <w:sz w:val="19"/>
              </w:rPr>
              <w:t>56</w:t>
            </w:r>
          </w:p>
        </w:tc>
      </w:tr>
      <w:tr w:rsidR="003339A3" w14:paraId="47E60291" w14:textId="77777777">
        <w:trPr>
          <w:jc w:val="center"/>
        </w:trPr>
        <w:tc>
          <w:tcPr>
            <w:tcW w:w="1152" w:type="dxa"/>
            <w:shd w:val="clear" w:color="auto" w:fill="FFFFFF"/>
            <w:tcMar>
              <w:top w:w="80" w:type="dxa"/>
              <w:left w:w="150" w:type="dxa"/>
              <w:bottom w:w="80" w:type="dxa"/>
              <w:right w:w="150" w:type="dxa"/>
            </w:tcMar>
          </w:tcPr>
          <w:p w14:paraId="4938E196" w14:textId="77777777" w:rsidR="003339A3" w:rsidRDefault="00000000">
            <w:pPr>
              <w:jc w:val="right"/>
            </w:pPr>
            <w:r>
              <w:rPr>
                <w:rFonts w:ascii="Calibri" w:hAnsi="Calibri"/>
                <w:color w:val="2C3E50"/>
                <w:sz w:val="19"/>
              </w:rPr>
              <w:t>#13</w:t>
            </w:r>
          </w:p>
        </w:tc>
        <w:tc>
          <w:tcPr>
            <w:tcW w:w="2160" w:type="dxa"/>
            <w:shd w:val="clear" w:color="auto" w:fill="FFFFFF"/>
            <w:tcMar>
              <w:top w:w="80" w:type="dxa"/>
              <w:left w:w="150" w:type="dxa"/>
              <w:bottom w:w="80" w:type="dxa"/>
              <w:right w:w="150" w:type="dxa"/>
            </w:tcMar>
          </w:tcPr>
          <w:p w14:paraId="263325F0" w14:textId="77777777" w:rsidR="003339A3" w:rsidRDefault="00000000">
            <w:r>
              <w:rPr>
                <w:rFonts w:ascii="Calibri" w:hAnsi="Calibri"/>
                <w:color w:val="2C3E50"/>
                <w:sz w:val="19"/>
              </w:rPr>
              <w:t>SYNE1</w:t>
            </w:r>
          </w:p>
        </w:tc>
        <w:tc>
          <w:tcPr>
            <w:tcW w:w="2304" w:type="dxa"/>
            <w:shd w:val="clear" w:color="auto" w:fill="FFFFFF"/>
            <w:tcMar>
              <w:top w:w="80" w:type="dxa"/>
              <w:left w:w="150" w:type="dxa"/>
              <w:bottom w:w="80" w:type="dxa"/>
              <w:right w:w="150" w:type="dxa"/>
            </w:tcMar>
          </w:tcPr>
          <w:p w14:paraId="134337FD" w14:textId="77777777" w:rsidR="003339A3" w:rsidRDefault="00000000">
            <w:pPr>
              <w:jc w:val="right"/>
            </w:pPr>
            <w:r>
              <w:rPr>
                <w:rFonts w:ascii="Calibri" w:hAnsi="Calibri"/>
                <w:color w:val="2C3E50"/>
                <w:sz w:val="19"/>
              </w:rPr>
              <w:t>51</w:t>
            </w:r>
          </w:p>
        </w:tc>
        <w:tc>
          <w:tcPr>
            <w:tcW w:w="2592" w:type="dxa"/>
            <w:shd w:val="clear" w:color="auto" w:fill="FFFFFF"/>
            <w:tcMar>
              <w:top w:w="80" w:type="dxa"/>
              <w:left w:w="150" w:type="dxa"/>
              <w:bottom w:w="80" w:type="dxa"/>
              <w:right w:w="150" w:type="dxa"/>
            </w:tcMar>
          </w:tcPr>
          <w:p w14:paraId="14C7A98C" w14:textId="77777777" w:rsidR="003339A3" w:rsidRDefault="00000000">
            <w:pPr>
              <w:jc w:val="right"/>
            </w:pPr>
            <w:r>
              <w:rPr>
                <w:rFonts w:ascii="Calibri" w:hAnsi="Calibri"/>
                <w:color w:val="2C3E50"/>
                <w:sz w:val="19"/>
              </w:rPr>
              <w:t>4.75%</w:t>
            </w:r>
          </w:p>
        </w:tc>
        <w:tc>
          <w:tcPr>
            <w:tcW w:w="2160" w:type="dxa"/>
            <w:shd w:val="clear" w:color="auto" w:fill="FFFFFF"/>
            <w:tcMar>
              <w:top w:w="80" w:type="dxa"/>
              <w:left w:w="150" w:type="dxa"/>
              <w:bottom w:w="80" w:type="dxa"/>
              <w:right w:w="150" w:type="dxa"/>
            </w:tcMar>
          </w:tcPr>
          <w:p w14:paraId="4AC02205" w14:textId="77777777" w:rsidR="003339A3" w:rsidRDefault="00000000">
            <w:pPr>
              <w:jc w:val="right"/>
            </w:pPr>
            <w:r>
              <w:rPr>
                <w:rFonts w:ascii="Calibri" w:hAnsi="Calibri"/>
                <w:color w:val="2C3E50"/>
                <w:sz w:val="19"/>
              </w:rPr>
              <w:t>66</w:t>
            </w:r>
          </w:p>
        </w:tc>
      </w:tr>
      <w:tr w:rsidR="003339A3" w14:paraId="2AA9B264" w14:textId="77777777">
        <w:trPr>
          <w:jc w:val="center"/>
        </w:trPr>
        <w:tc>
          <w:tcPr>
            <w:tcW w:w="1152" w:type="dxa"/>
            <w:shd w:val="clear" w:color="auto" w:fill="F2F5F9"/>
            <w:tcMar>
              <w:top w:w="80" w:type="dxa"/>
              <w:left w:w="150" w:type="dxa"/>
              <w:bottom w:w="80" w:type="dxa"/>
              <w:right w:w="150" w:type="dxa"/>
            </w:tcMar>
          </w:tcPr>
          <w:p w14:paraId="5DFD4BF7" w14:textId="77777777" w:rsidR="003339A3" w:rsidRDefault="00000000">
            <w:pPr>
              <w:jc w:val="right"/>
            </w:pPr>
            <w:r>
              <w:rPr>
                <w:rFonts w:ascii="Calibri" w:hAnsi="Calibri"/>
                <w:color w:val="2C3E50"/>
                <w:sz w:val="19"/>
              </w:rPr>
              <w:t>#14</w:t>
            </w:r>
          </w:p>
        </w:tc>
        <w:tc>
          <w:tcPr>
            <w:tcW w:w="2160" w:type="dxa"/>
            <w:shd w:val="clear" w:color="auto" w:fill="F2F5F9"/>
            <w:tcMar>
              <w:top w:w="80" w:type="dxa"/>
              <w:left w:w="150" w:type="dxa"/>
              <w:bottom w:w="80" w:type="dxa"/>
              <w:right w:w="150" w:type="dxa"/>
            </w:tcMar>
          </w:tcPr>
          <w:p w14:paraId="59583405" w14:textId="77777777" w:rsidR="003339A3" w:rsidRDefault="00000000">
            <w:r>
              <w:rPr>
                <w:rFonts w:ascii="Calibri" w:hAnsi="Calibri"/>
                <w:color w:val="2C3E50"/>
                <w:sz w:val="19"/>
              </w:rPr>
              <w:t>USH2A</w:t>
            </w:r>
          </w:p>
        </w:tc>
        <w:tc>
          <w:tcPr>
            <w:tcW w:w="2304" w:type="dxa"/>
            <w:shd w:val="clear" w:color="auto" w:fill="F2F5F9"/>
            <w:tcMar>
              <w:top w:w="80" w:type="dxa"/>
              <w:left w:w="150" w:type="dxa"/>
              <w:bottom w:w="80" w:type="dxa"/>
              <w:right w:w="150" w:type="dxa"/>
            </w:tcMar>
          </w:tcPr>
          <w:p w14:paraId="27D0963C" w14:textId="77777777" w:rsidR="003339A3" w:rsidRDefault="00000000">
            <w:pPr>
              <w:jc w:val="right"/>
            </w:pPr>
            <w:r>
              <w:rPr>
                <w:rFonts w:ascii="Calibri" w:hAnsi="Calibri"/>
                <w:color w:val="2C3E50"/>
                <w:sz w:val="19"/>
              </w:rPr>
              <w:t>48</w:t>
            </w:r>
          </w:p>
        </w:tc>
        <w:tc>
          <w:tcPr>
            <w:tcW w:w="2592" w:type="dxa"/>
            <w:shd w:val="clear" w:color="auto" w:fill="F2F5F9"/>
            <w:tcMar>
              <w:top w:w="80" w:type="dxa"/>
              <w:left w:w="150" w:type="dxa"/>
              <w:bottom w:w="80" w:type="dxa"/>
              <w:right w:w="150" w:type="dxa"/>
            </w:tcMar>
          </w:tcPr>
          <w:p w14:paraId="08203D4A" w14:textId="77777777" w:rsidR="003339A3" w:rsidRDefault="00000000">
            <w:pPr>
              <w:jc w:val="right"/>
            </w:pPr>
            <w:r>
              <w:rPr>
                <w:rFonts w:ascii="Calibri" w:hAnsi="Calibri"/>
                <w:color w:val="2C3E50"/>
                <w:sz w:val="19"/>
              </w:rPr>
              <w:t>4.47%</w:t>
            </w:r>
          </w:p>
        </w:tc>
        <w:tc>
          <w:tcPr>
            <w:tcW w:w="2160" w:type="dxa"/>
            <w:shd w:val="clear" w:color="auto" w:fill="F2F5F9"/>
            <w:tcMar>
              <w:top w:w="80" w:type="dxa"/>
              <w:left w:w="150" w:type="dxa"/>
              <w:bottom w:w="80" w:type="dxa"/>
              <w:right w:w="150" w:type="dxa"/>
            </w:tcMar>
          </w:tcPr>
          <w:p w14:paraId="57DBE9EB" w14:textId="77777777" w:rsidR="003339A3" w:rsidRDefault="00000000">
            <w:pPr>
              <w:jc w:val="right"/>
            </w:pPr>
            <w:r>
              <w:rPr>
                <w:rFonts w:ascii="Calibri" w:hAnsi="Calibri"/>
                <w:color w:val="2C3E50"/>
                <w:sz w:val="19"/>
              </w:rPr>
              <w:t>55</w:t>
            </w:r>
          </w:p>
        </w:tc>
      </w:tr>
      <w:tr w:rsidR="003339A3" w14:paraId="675D6BA4" w14:textId="77777777">
        <w:trPr>
          <w:jc w:val="center"/>
        </w:trPr>
        <w:tc>
          <w:tcPr>
            <w:tcW w:w="1152" w:type="dxa"/>
            <w:shd w:val="clear" w:color="auto" w:fill="FFFFFF"/>
            <w:tcMar>
              <w:top w:w="80" w:type="dxa"/>
              <w:left w:w="150" w:type="dxa"/>
              <w:bottom w:w="80" w:type="dxa"/>
              <w:right w:w="150" w:type="dxa"/>
            </w:tcMar>
          </w:tcPr>
          <w:p w14:paraId="4B2D6DE2" w14:textId="77777777" w:rsidR="003339A3" w:rsidRDefault="00000000">
            <w:pPr>
              <w:jc w:val="right"/>
            </w:pPr>
            <w:r>
              <w:rPr>
                <w:rFonts w:ascii="Calibri" w:hAnsi="Calibri"/>
                <w:color w:val="2C3E50"/>
                <w:sz w:val="19"/>
              </w:rPr>
              <w:t>#15</w:t>
            </w:r>
          </w:p>
        </w:tc>
        <w:tc>
          <w:tcPr>
            <w:tcW w:w="2160" w:type="dxa"/>
            <w:shd w:val="clear" w:color="auto" w:fill="FFFFFF"/>
            <w:tcMar>
              <w:top w:w="80" w:type="dxa"/>
              <w:left w:w="150" w:type="dxa"/>
              <w:bottom w:w="80" w:type="dxa"/>
              <w:right w:w="150" w:type="dxa"/>
            </w:tcMar>
          </w:tcPr>
          <w:p w14:paraId="28DD62DA" w14:textId="77777777" w:rsidR="003339A3" w:rsidRDefault="00000000">
            <w:r>
              <w:rPr>
                <w:rFonts w:ascii="Calibri" w:hAnsi="Calibri"/>
                <w:color w:val="2C3E50"/>
                <w:sz w:val="19"/>
              </w:rPr>
              <w:t>NCOR1</w:t>
            </w:r>
          </w:p>
        </w:tc>
        <w:tc>
          <w:tcPr>
            <w:tcW w:w="2304" w:type="dxa"/>
            <w:shd w:val="clear" w:color="auto" w:fill="FFFFFF"/>
            <w:tcMar>
              <w:top w:w="80" w:type="dxa"/>
              <w:left w:w="150" w:type="dxa"/>
              <w:bottom w:w="80" w:type="dxa"/>
              <w:right w:w="150" w:type="dxa"/>
            </w:tcMar>
          </w:tcPr>
          <w:p w14:paraId="50260050" w14:textId="77777777" w:rsidR="003339A3" w:rsidRDefault="00000000">
            <w:pPr>
              <w:jc w:val="right"/>
            </w:pPr>
            <w:r>
              <w:rPr>
                <w:rFonts w:ascii="Calibri" w:hAnsi="Calibri"/>
                <w:color w:val="2C3E50"/>
                <w:sz w:val="19"/>
              </w:rPr>
              <w:t>48</w:t>
            </w:r>
          </w:p>
        </w:tc>
        <w:tc>
          <w:tcPr>
            <w:tcW w:w="2592" w:type="dxa"/>
            <w:shd w:val="clear" w:color="auto" w:fill="FFFFFF"/>
            <w:tcMar>
              <w:top w:w="80" w:type="dxa"/>
              <w:left w:w="150" w:type="dxa"/>
              <w:bottom w:w="80" w:type="dxa"/>
              <w:right w:w="150" w:type="dxa"/>
            </w:tcMar>
          </w:tcPr>
          <w:p w14:paraId="5CE6E2F7" w14:textId="77777777" w:rsidR="003339A3" w:rsidRDefault="00000000">
            <w:pPr>
              <w:jc w:val="right"/>
            </w:pPr>
            <w:r>
              <w:rPr>
                <w:rFonts w:ascii="Calibri" w:hAnsi="Calibri"/>
                <w:color w:val="2C3E50"/>
                <w:sz w:val="19"/>
              </w:rPr>
              <w:t>4.47%</w:t>
            </w:r>
          </w:p>
        </w:tc>
        <w:tc>
          <w:tcPr>
            <w:tcW w:w="2160" w:type="dxa"/>
            <w:shd w:val="clear" w:color="auto" w:fill="FFFFFF"/>
            <w:tcMar>
              <w:top w:w="80" w:type="dxa"/>
              <w:left w:w="150" w:type="dxa"/>
              <w:bottom w:w="80" w:type="dxa"/>
              <w:right w:w="150" w:type="dxa"/>
            </w:tcMar>
          </w:tcPr>
          <w:p w14:paraId="209DF8C5" w14:textId="77777777" w:rsidR="003339A3" w:rsidRDefault="00000000">
            <w:pPr>
              <w:jc w:val="right"/>
            </w:pPr>
            <w:r>
              <w:rPr>
                <w:rFonts w:ascii="Calibri" w:hAnsi="Calibri"/>
                <w:color w:val="2C3E50"/>
                <w:sz w:val="19"/>
              </w:rPr>
              <w:t>54</w:t>
            </w:r>
          </w:p>
        </w:tc>
      </w:tr>
    </w:tbl>
    <w:p w14:paraId="05F756C3" w14:textId="77777777" w:rsidR="003339A3" w:rsidRDefault="00000000">
      <w:pPr>
        <w:keepNext/>
        <w:spacing w:before="320" w:after="120"/>
      </w:pPr>
      <w:r>
        <w:rPr>
          <w:rFonts w:ascii="Calibri" w:hAnsi="Calibri"/>
          <w:b/>
          <w:color w:val="184C78"/>
          <w:sz w:val="30"/>
        </w:rPr>
        <w:t>12. Generated Artifact Inventory</w:t>
      </w:r>
    </w:p>
    <w:tbl>
      <w:tblPr>
        <w:tblW w:w="0" w:type="auto"/>
        <w:jc w:val="center"/>
        <w:tblLook w:val="04A0" w:firstRow="1" w:lastRow="0" w:firstColumn="1" w:lastColumn="0" w:noHBand="0" w:noVBand="1"/>
      </w:tblPr>
      <w:tblGrid>
        <w:gridCol w:w="3693"/>
        <w:gridCol w:w="1173"/>
        <w:gridCol w:w="1244"/>
        <w:gridCol w:w="3550"/>
      </w:tblGrid>
      <w:tr w:rsidR="003339A3" w14:paraId="108CC332" w14:textId="77777777">
        <w:trPr>
          <w:jc w:val="center"/>
        </w:trPr>
        <w:tc>
          <w:tcPr>
            <w:tcW w:w="3744" w:type="dxa"/>
            <w:shd w:val="clear" w:color="auto" w:fill="1F4E79"/>
            <w:tcMar>
              <w:top w:w="120" w:type="dxa"/>
              <w:left w:w="150" w:type="dxa"/>
              <w:bottom w:w="120" w:type="dxa"/>
              <w:right w:w="150" w:type="dxa"/>
            </w:tcMar>
          </w:tcPr>
          <w:p w14:paraId="7CC824B1" w14:textId="77777777" w:rsidR="003339A3" w:rsidRDefault="00000000">
            <w:r>
              <w:rPr>
                <w:rFonts w:ascii="Calibri" w:hAnsi="Calibri"/>
                <w:b/>
                <w:color w:val="FFFFFF"/>
                <w:sz w:val="20"/>
              </w:rPr>
              <w:t>Artifact File Name</w:t>
            </w:r>
          </w:p>
        </w:tc>
        <w:tc>
          <w:tcPr>
            <w:tcW w:w="1296" w:type="dxa"/>
            <w:shd w:val="clear" w:color="auto" w:fill="1F4E79"/>
            <w:tcMar>
              <w:top w:w="120" w:type="dxa"/>
              <w:left w:w="150" w:type="dxa"/>
              <w:bottom w:w="120" w:type="dxa"/>
              <w:right w:w="150" w:type="dxa"/>
            </w:tcMar>
          </w:tcPr>
          <w:p w14:paraId="2534A0CD" w14:textId="77777777" w:rsidR="003339A3" w:rsidRDefault="00000000">
            <w:r>
              <w:rPr>
                <w:rFonts w:ascii="Calibri" w:hAnsi="Calibri"/>
                <w:b/>
                <w:color w:val="FFFFFF"/>
                <w:sz w:val="20"/>
              </w:rPr>
              <w:t>Format</w:t>
            </w:r>
          </w:p>
        </w:tc>
        <w:tc>
          <w:tcPr>
            <w:tcW w:w="1440" w:type="dxa"/>
            <w:shd w:val="clear" w:color="auto" w:fill="1F4E79"/>
            <w:tcMar>
              <w:top w:w="120" w:type="dxa"/>
              <w:left w:w="150" w:type="dxa"/>
              <w:bottom w:w="120" w:type="dxa"/>
              <w:right w:w="150" w:type="dxa"/>
            </w:tcMar>
          </w:tcPr>
          <w:p w14:paraId="6F098DBE" w14:textId="77777777" w:rsidR="003339A3" w:rsidRDefault="00000000">
            <w:r>
              <w:rPr>
                <w:rFonts w:ascii="Calibri" w:hAnsi="Calibri"/>
                <w:b/>
                <w:color w:val="FFFFFF"/>
                <w:sz w:val="20"/>
              </w:rPr>
              <w:t>File Size</w:t>
            </w:r>
          </w:p>
        </w:tc>
        <w:tc>
          <w:tcPr>
            <w:tcW w:w="4608" w:type="dxa"/>
            <w:shd w:val="clear" w:color="auto" w:fill="1F4E79"/>
            <w:tcMar>
              <w:top w:w="120" w:type="dxa"/>
              <w:left w:w="150" w:type="dxa"/>
              <w:bottom w:w="120" w:type="dxa"/>
              <w:right w:w="150" w:type="dxa"/>
            </w:tcMar>
          </w:tcPr>
          <w:p w14:paraId="5C8FB7D8" w14:textId="77777777" w:rsidR="003339A3" w:rsidRDefault="00000000">
            <w:r>
              <w:rPr>
                <w:rFonts w:ascii="Calibri" w:hAnsi="Calibri"/>
                <w:b/>
                <w:color w:val="FFFFFF"/>
                <w:sz w:val="20"/>
              </w:rPr>
              <w:t>Role in Workflow</w:t>
            </w:r>
          </w:p>
        </w:tc>
      </w:tr>
      <w:tr w:rsidR="003339A3" w14:paraId="6A1FD99A" w14:textId="77777777">
        <w:trPr>
          <w:jc w:val="center"/>
        </w:trPr>
        <w:tc>
          <w:tcPr>
            <w:tcW w:w="3744" w:type="dxa"/>
            <w:shd w:val="clear" w:color="auto" w:fill="FFFFFF"/>
            <w:tcMar>
              <w:top w:w="80" w:type="dxa"/>
              <w:left w:w="150" w:type="dxa"/>
              <w:bottom w:w="80" w:type="dxa"/>
              <w:right w:w="150" w:type="dxa"/>
            </w:tcMar>
          </w:tcPr>
          <w:p w14:paraId="032913F5" w14:textId="77777777" w:rsidR="003339A3" w:rsidRDefault="00000000">
            <w:r>
              <w:rPr>
                <w:rFonts w:ascii="Calibri" w:hAnsi="Calibri"/>
                <w:color w:val="2C3E50"/>
                <w:sz w:val="19"/>
              </w:rPr>
              <w:t>tcga_brca_tri_modal_dataset.parquet</w:t>
            </w:r>
          </w:p>
        </w:tc>
        <w:tc>
          <w:tcPr>
            <w:tcW w:w="1296" w:type="dxa"/>
            <w:shd w:val="clear" w:color="auto" w:fill="FFFFFF"/>
            <w:tcMar>
              <w:top w:w="80" w:type="dxa"/>
              <w:left w:w="150" w:type="dxa"/>
              <w:bottom w:w="80" w:type="dxa"/>
              <w:right w:w="150" w:type="dxa"/>
            </w:tcMar>
          </w:tcPr>
          <w:p w14:paraId="59EF59B8" w14:textId="77777777" w:rsidR="003339A3" w:rsidRDefault="00000000">
            <w:r>
              <w:rPr>
                <w:rFonts w:ascii="Calibri" w:hAnsi="Calibri"/>
                <w:color w:val="2C3E50"/>
                <w:sz w:val="19"/>
              </w:rPr>
              <w:t>Parquet</w:t>
            </w:r>
          </w:p>
        </w:tc>
        <w:tc>
          <w:tcPr>
            <w:tcW w:w="1440" w:type="dxa"/>
            <w:shd w:val="clear" w:color="auto" w:fill="FFFFFF"/>
            <w:tcMar>
              <w:top w:w="80" w:type="dxa"/>
              <w:left w:w="150" w:type="dxa"/>
              <w:bottom w:w="80" w:type="dxa"/>
              <w:right w:w="150" w:type="dxa"/>
            </w:tcMar>
          </w:tcPr>
          <w:p w14:paraId="4E51DF22" w14:textId="77777777" w:rsidR="003339A3" w:rsidRDefault="00000000">
            <w:r>
              <w:rPr>
                <w:rFonts w:ascii="Calibri" w:hAnsi="Calibri"/>
                <w:color w:val="2C3E50"/>
                <w:sz w:val="19"/>
              </w:rPr>
              <w:t>217.45 MB</w:t>
            </w:r>
          </w:p>
        </w:tc>
        <w:tc>
          <w:tcPr>
            <w:tcW w:w="4608" w:type="dxa"/>
            <w:shd w:val="clear" w:color="auto" w:fill="FFFFFF"/>
            <w:tcMar>
              <w:top w:w="80" w:type="dxa"/>
              <w:left w:w="150" w:type="dxa"/>
              <w:bottom w:w="80" w:type="dxa"/>
              <w:right w:w="150" w:type="dxa"/>
            </w:tcMar>
          </w:tcPr>
          <w:p w14:paraId="35E9EC6D" w14:textId="77777777" w:rsidR="003339A3" w:rsidRDefault="00000000">
            <w:r>
              <w:rPr>
                <w:rFonts w:ascii="Calibri" w:hAnsi="Calibri"/>
                <w:color w:val="2C3E50"/>
                <w:sz w:val="19"/>
              </w:rPr>
              <w:t>Primary unified dataset: Clinical, Mutation, and RNA expression (1,073 x 60,771)</w:t>
            </w:r>
          </w:p>
        </w:tc>
      </w:tr>
      <w:tr w:rsidR="003339A3" w14:paraId="34DCF7F6" w14:textId="77777777">
        <w:trPr>
          <w:jc w:val="center"/>
        </w:trPr>
        <w:tc>
          <w:tcPr>
            <w:tcW w:w="3744" w:type="dxa"/>
            <w:shd w:val="clear" w:color="auto" w:fill="F2F5F9"/>
            <w:tcMar>
              <w:top w:w="80" w:type="dxa"/>
              <w:left w:w="150" w:type="dxa"/>
              <w:bottom w:w="80" w:type="dxa"/>
              <w:right w:w="150" w:type="dxa"/>
            </w:tcMar>
          </w:tcPr>
          <w:p w14:paraId="62EBD823" w14:textId="77777777" w:rsidR="003339A3" w:rsidRDefault="00000000">
            <w:r>
              <w:rPr>
                <w:rFonts w:ascii="Calibri" w:hAnsi="Calibri"/>
                <w:color w:val="2C3E50"/>
                <w:sz w:val="19"/>
              </w:rPr>
              <w:t>tcga_brca_processed_multimodal.parquet</w:t>
            </w:r>
          </w:p>
        </w:tc>
        <w:tc>
          <w:tcPr>
            <w:tcW w:w="1296" w:type="dxa"/>
            <w:shd w:val="clear" w:color="auto" w:fill="F2F5F9"/>
            <w:tcMar>
              <w:top w:w="80" w:type="dxa"/>
              <w:left w:w="150" w:type="dxa"/>
              <w:bottom w:w="80" w:type="dxa"/>
              <w:right w:w="150" w:type="dxa"/>
            </w:tcMar>
          </w:tcPr>
          <w:p w14:paraId="0CCFA5D6" w14:textId="77777777" w:rsidR="003339A3" w:rsidRDefault="00000000">
            <w:r>
              <w:rPr>
                <w:rFonts w:ascii="Calibri" w:hAnsi="Calibri"/>
                <w:color w:val="2C3E50"/>
                <w:sz w:val="19"/>
              </w:rPr>
              <w:t>Parquet</w:t>
            </w:r>
          </w:p>
        </w:tc>
        <w:tc>
          <w:tcPr>
            <w:tcW w:w="1440" w:type="dxa"/>
            <w:shd w:val="clear" w:color="auto" w:fill="F2F5F9"/>
            <w:tcMar>
              <w:top w:w="80" w:type="dxa"/>
              <w:left w:w="150" w:type="dxa"/>
              <w:bottom w:w="80" w:type="dxa"/>
              <w:right w:w="150" w:type="dxa"/>
            </w:tcMar>
          </w:tcPr>
          <w:p w14:paraId="1519C488" w14:textId="77777777" w:rsidR="003339A3" w:rsidRDefault="00000000">
            <w:r>
              <w:rPr>
                <w:rFonts w:ascii="Calibri" w:hAnsi="Calibri"/>
                <w:color w:val="2C3E50"/>
                <w:sz w:val="19"/>
              </w:rPr>
              <w:t>217.39 MB</w:t>
            </w:r>
          </w:p>
        </w:tc>
        <w:tc>
          <w:tcPr>
            <w:tcW w:w="4608" w:type="dxa"/>
            <w:shd w:val="clear" w:color="auto" w:fill="F2F5F9"/>
            <w:tcMar>
              <w:top w:w="80" w:type="dxa"/>
              <w:left w:w="150" w:type="dxa"/>
              <w:bottom w:w="80" w:type="dxa"/>
              <w:right w:w="150" w:type="dxa"/>
            </w:tcMar>
          </w:tcPr>
          <w:p w14:paraId="18955B51" w14:textId="77777777" w:rsidR="003339A3" w:rsidRDefault="00000000">
            <w:r>
              <w:rPr>
                <w:rFonts w:ascii="Calibri" w:hAnsi="Calibri"/>
                <w:color w:val="2C3E50"/>
                <w:sz w:val="19"/>
              </w:rPr>
              <w:t>Intermediate bimodal dataset: Clinical targets + RNA-seq expression only</w:t>
            </w:r>
          </w:p>
        </w:tc>
      </w:tr>
      <w:tr w:rsidR="003339A3" w14:paraId="18F96C51" w14:textId="77777777">
        <w:trPr>
          <w:jc w:val="center"/>
        </w:trPr>
        <w:tc>
          <w:tcPr>
            <w:tcW w:w="3744" w:type="dxa"/>
            <w:shd w:val="clear" w:color="auto" w:fill="FFFFFF"/>
            <w:tcMar>
              <w:top w:w="80" w:type="dxa"/>
              <w:left w:w="150" w:type="dxa"/>
              <w:bottom w:w="80" w:type="dxa"/>
              <w:right w:w="150" w:type="dxa"/>
            </w:tcMar>
          </w:tcPr>
          <w:p w14:paraId="1C21616D" w14:textId="77777777" w:rsidR="003339A3" w:rsidRDefault="00000000">
            <w:r>
              <w:rPr>
                <w:rFonts w:ascii="Calibri" w:hAnsi="Calibri"/>
                <w:color w:val="2C3E50"/>
                <w:sz w:val="19"/>
              </w:rPr>
              <w:t>clinical_processed.csv</w:t>
            </w:r>
          </w:p>
        </w:tc>
        <w:tc>
          <w:tcPr>
            <w:tcW w:w="1296" w:type="dxa"/>
            <w:shd w:val="clear" w:color="auto" w:fill="FFFFFF"/>
            <w:tcMar>
              <w:top w:w="80" w:type="dxa"/>
              <w:left w:w="150" w:type="dxa"/>
              <w:bottom w:w="80" w:type="dxa"/>
              <w:right w:w="150" w:type="dxa"/>
            </w:tcMar>
          </w:tcPr>
          <w:p w14:paraId="47A349E5" w14:textId="77777777" w:rsidR="003339A3" w:rsidRDefault="00000000">
            <w:r>
              <w:rPr>
                <w:rFonts w:ascii="Calibri" w:hAnsi="Calibri"/>
                <w:color w:val="2C3E50"/>
                <w:sz w:val="19"/>
              </w:rPr>
              <w:t>CSV</w:t>
            </w:r>
          </w:p>
        </w:tc>
        <w:tc>
          <w:tcPr>
            <w:tcW w:w="1440" w:type="dxa"/>
            <w:shd w:val="clear" w:color="auto" w:fill="FFFFFF"/>
            <w:tcMar>
              <w:top w:w="80" w:type="dxa"/>
              <w:left w:w="150" w:type="dxa"/>
              <w:bottom w:w="80" w:type="dxa"/>
              <w:right w:w="150" w:type="dxa"/>
            </w:tcMar>
          </w:tcPr>
          <w:p w14:paraId="5E56B1FA" w14:textId="77777777" w:rsidR="003339A3" w:rsidRDefault="00000000">
            <w:r>
              <w:rPr>
                <w:rFonts w:ascii="Calibri" w:hAnsi="Calibri"/>
                <w:color w:val="2C3E50"/>
                <w:sz w:val="19"/>
              </w:rPr>
              <w:t>108 KB</w:t>
            </w:r>
          </w:p>
        </w:tc>
        <w:tc>
          <w:tcPr>
            <w:tcW w:w="4608" w:type="dxa"/>
            <w:shd w:val="clear" w:color="auto" w:fill="FFFFFF"/>
            <w:tcMar>
              <w:top w:w="80" w:type="dxa"/>
              <w:left w:w="150" w:type="dxa"/>
              <w:bottom w:w="80" w:type="dxa"/>
              <w:right w:w="150" w:type="dxa"/>
            </w:tcMar>
          </w:tcPr>
          <w:p w14:paraId="3EF6B137" w14:textId="77777777" w:rsidR="003339A3" w:rsidRDefault="00000000">
            <w:r>
              <w:rPr>
                <w:rFonts w:ascii="Calibri" w:hAnsi="Calibri"/>
                <w:color w:val="2C3E50"/>
                <w:sz w:val="19"/>
              </w:rPr>
              <w:t>Cleaned clinical cohort table with survival times, events, stages, and receptors</w:t>
            </w:r>
          </w:p>
        </w:tc>
      </w:tr>
      <w:tr w:rsidR="003339A3" w14:paraId="42F6A610" w14:textId="77777777">
        <w:trPr>
          <w:jc w:val="center"/>
        </w:trPr>
        <w:tc>
          <w:tcPr>
            <w:tcW w:w="3744" w:type="dxa"/>
            <w:shd w:val="clear" w:color="auto" w:fill="F2F5F9"/>
            <w:tcMar>
              <w:top w:w="80" w:type="dxa"/>
              <w:left w:w="150" w:type="dxa"/>
              <w:bottom w:w="80" w:type="dxa"/>
              <w:right w:w="150" w:type="dxa"/>
            </w:tcMar>
          </w:tcPr>
          <w:p w14:paraId="33BD1108" w14:textId="77777777" w:rsidR="003339A3" w:rsidRDefault="00000000">
            <w:r>
              <w:rPr>
                <w:rFonts w:ascii="Calibri" w:hAnsi="Calibri"/>
                <w:color w:val="2C3E50"/>
                <w:sz w:val="19"/>
              </w:rPr>
              <w:t>gene_metadata.csv</w:t>
            </w:r>
          </w:p>
        </w:tc>
        <w:tc>
          <w:tcPr>
            <w:tcW w:w="1296" w:type="dxa"/>
            <w:shd w:val="clear" w:color="auto" w:fill="F2F5F9"/>
            <w:tcMar>
              <w:top w:w="80" w:type="dxa"/>
              <w:left w:w="150" w:type="dxa"/>
              <w:bottom w:w="80" w:type="dxa"/>
              <w:right w:w="150" w:type="dxa"/>
            </w:tcMar>
          </w:tcPr>
          <w:p w14:paraId="77431CD2" w14:textId="77777777" w:rsidR="003339A3" w:rsidRDefault="00000000">
            <w:r>
              <w:rPr>
                <w:rFonts w:ascii="Calibri" w:hAnsi="Calibri"/>
                <w:color w:val="2C3E50"/>
                <w:sz w:val="19"/>
              </w:rPr>
              <w:t>CSV</w:t>
            </w:r>
          </w:p>
        </w:tc>
        <w:tc>
          <w:tcPr>
            <w:tcW w:w="1440" w:type="dxa"/>
            <w:shd w:val="clear" w:color="auto" w:fill="F2F5F9"/>
            <w:tcMar>
              <w:top w:w="80" w:type="dxa"/>
              <w:left w:w="150" w:type="dxa"/>
              <w:bottom w:w="80" w:type="dxa"/>
              <w:right w:w="150" w:type="dxa"/>
            </w:tcMar>
          </w:tcPr>
          <w:p w14:paraId="64B597FA" w14:textId="77777777" w:rsidR="003339A3" w:rsidRDefault="00000000">
            <w:r>
              <w:rPr>
                <w:rFonts w:ascii="Calibri" w:hAnsi="Calibri"/>
                <w:color w:val="2C3E50"/>
                <w:sz w:val="19"/>
              </w:rPr>
              <w:t>3.92 MB</w:t>
            </w:r>
          </w:p>
        </w:tc>
        <w:tc>
          <w:tcPr>
            <w:tcW w:w="4608" w:type="dxa"/>
            <w:shd w:val="clear" w:color="auto" w:fill="F2F5F9"/>
            <w:tcMar>
              <w:top w:w="80" w:type="dxa"/>
              <w:left w:w="150" w:type="dxa"/>
              <w:bottom w:w="80" w:type="dxa"/>
              <w:right w:w="150" w:type="dxa"/>
            </w:tcMar>
          </w:tcPr>
          <w:p w14:paraId="25943D0B" w14:textId="77777777" w:rsidR="003339A3" w:rsidRDefault="00000000">
            <w:r>
              <w:rPr>
                <w:rFonts w:ascii="Calibri" w:hAnsi="Calibri"/>
                <w:color w:val="2C3E50"/>
                <w:sz w:val="19"/>
              </w:rPr>
              <w:t>Translation catalog mapping all 60,660 gene_id Ensembl keys to gene_name and type</w:t>
            </w:r>
          </w:p>
        </w:tc>
      </w:tr>
      <w:tr w:rsidR="003339A3" w14:paraId="205FBF96" w14:textId="77777777">
        <w:trPr>
          <w:jc w:val="center"/>
        </w:trPr>
        <w:tc>
          <w:tcPr>
            <w:tcW w:w="3744" w:type="dxa"/>
            <w:shd w:val="clear" w:color="auto" w:fill="FFFFFF"/>
            <w:tcMar>
              <w:top w:w="80" w:type="dxa"/>
              <w:left w:w="150" w:type="dxa"/>
              <w:bottom w:w="80" w:type="dxa"/>
              <w:right w:w="150" w:type="dxa"/>
            </w:tcMar>
          </w:tcPr>
          <w:p w14:paraId="0B4D9034" w14:textId="77777777" w:rsidR="003339A3" w:rsidRDefault="00000000">
            <w:r>
              <w:rPr>
                <w:rFonts w:ascii="Calibri" w:hAnsi="Calibri"/>
                <w:color w:val="2C3E50"/>
                <w:sz w:val="19"/>
              </w:rPr>
              <w:t>mutation_driver_genes.csv</w:t>
            </w:r>
          </w:p>
        </w:tc>
        <w:tc>
          <w:tcPr>
            <w:tcW w:w="1296" w:type="dxa"/>
            <w:shd w:val="clear" w:color="auto" w:fill="FFFFFF"/>
            <w:tcMar>
              <w:top w:w="80" w:type="dxa"/>
              <w:left w:w="150" w:type="dxa"/>
              <w:bottom w:w="80" w:type="dxa"/>
              <w:right w:w="150" w:type="dxa"/>
            </w:tcMar>
          </w:tcPr>
          <w:p w14:paraId="39A1CCF2" w14:textId="77777777" w:rsidR="003339A3" w:rsidRDefault="00000000">
            <w:r>
              <w:rPr>
                <w:rFonts w:ascii="Calibri" w:hAnsi="Calibri"/>
                <w:color w:val="2C3E50"/>
                <w:sz w:val="19"/>
              </w:rPr>
              <w:t>CSV</w:t>
            </w:r>
          </w:p>
        </w:tc>
        <w:tc>
          <w:tcPr>
            <w:tcW w:w="1440" w:type="dxa"/>
            <w:shd w:val="clear" w:color="auto" w:fill="FFFFFF"/>
            <w:tcMar>
              <w:top w:w="80" w:type="dxa"/>
              <w:left w:w="150" w:type="dxa"/>
              <w:bottom w:w="80" w:type="dxa"/>
              <w:right w:w="150" w:type="dxa"/>
            </w:tcMar>
          </w:tcPr>
          <w:p w14:paraId="0F402048" w14:textId="77777777" w:rsidR="003339A3" w:rsidRDefault="00000000">
            <w:r>
              <w:rPr>
                <w:rFonts w:ascii="Calibri" w:hAnsi="Calibri"/>
                <w:color w:val="2C3E50"/>
                <w:sz w:val="19"/>
              </w:rPr>
              <w:t>3.5 KB</w:t>
            </w:r>
          </w:p>
        </w:tc>
        <w:tc>
          <w:tcPr>
            <w:tcW w:w="4608" w:type="dxa"/>
            <w:shd w:val="clear" w:color="auto" w:fill="FFFFFF"/>
            <w:tcMar>
              <w:top w:w="80" w:type="dxa"/>
              <w:left w:w="150" w:type="dxa"/>
              <w:bottom w:w="80" w:type="dxa"/>
              <w:right w:w="150" w:type="dxa"/>
            </w:tcMar>
          </w:tcPr>
          <w:p w14:paraId="2A231EC2" w14:textId="77777777" w:rsidR="003339A3" w:rsidRDefault="00000000">
            <w:r>
              <w:rPr>
                <w:rFonts w:ascii="Calibri" w:hAnsi="Calibri"/>
                <w:color w:val="2C3E50"/>
                <w:sz w:val="19"/>
              </w:rPr>
              <w:t>Ranked list of top 100 cancer driver genes with patient counts and frequencies</w:t>
            </w:r>
          </w:p>
        </w:tc>
      </w:tr>
      <w:tr w:rsidR="003339A3" w14:paraId="04B5CF63" w14:textId="77777777">
        <w:trPr>
          <w:jc w:val="center"/>
        </w:trPr>
        <w:tc>
          <w:tcPr>
            <w:tcW w:w="3744" w:type="dxa"/>
            <w:shd w:val="clear" w:color="auto" w:fill="F2F5F9"/>
            <w:tcMar>
              <w:top w:w="80" w:type="dxa"/>
              <w:left w:w="150" w:type="dxa"/>
              <w:bottom w:w="80" w:type="dxa"/>
              <w:right w:w="150" w:type="dxa"/>
            </w:tcMar>
          </w:tcPr>
          <w:p w14:paraId="14459F6F" w14:textId="77777777" w:rsidR="003339A3" w:rsidRDefault="00000000">
            <w:r>
              <w:rPr>
                <w:rFonts w:ascii="Calibri" w:hAnsi="Calibri"/>
                <w:color w:val="2C3E50"/>
                <w:sz w:val="19"/>
              </w:rPr>
              <w:t>build_tcga_brca_multimodal.py</w:t>
            </w:r>
          </w:p>
        </w:tc>
        <w:tc>
          <w:tcPr>
            <w:tcW w:w="1296" w:type="dxa"/>
            <w:shd w:val="clear" w:color="auto" w:fill="F2F5F9"/>
            <w:tcMar>
              <w:top w:w="80" w:type="dxa"/>
              <w:left w:w="150" w:type="dxa"/>
              <w:bottom w:w="80" w:type="dxa"/>
              <w:right w:w="150" w:type="dxa"/>
            </w:tcMar>
          </w:tcPr>
          <w:p w14:paraId="4E0212CE" w14:textId="77777777" w:rsidR="003339A3" w:rsidRDefault="00000000">
            <w:r>
              <w:rPr>
                <w:rFonts w:ascii="Calibri" w:hAnsi="Calibri"/>
                <w:color w:val="2C3E50"/>
                <w:sz w:val="19"/>
              </w:rPr>
              <w:t>Python</w:t>
            </w:r>
          </w:p>
        </w:tc>
        <w:tc>
          <w:tcPr>
            <w:tcW w:w="1440" w:type="dxa"/>
            <w:shd w:val="clear" w:color="auto" w:fill="F2F5F9"/>
            <w:tcMar>
              <w:top w:w="80" w:type="dxa"/>
              <w:left w:w="150" w:type="dxa"/>
              <w:bottom w:w="80" w:type="dxa"/>
              <w:right w:w="150" w:type="dxa"/>
            </w:tcMar>
          </w:tcPr>
          <w:p w14:paraId="40984C7E" w14:textId="77777777" w:rsidR="003339A3" w:rsidRDefault="00000000">
            <w:r>
              <w:rPr>
                <w:rFonts w:ascii="Calibri" w:hAnsi="Calibri"/>
                <w:color w:val="2C3E50"/>
                <w:sz w:val="19"/>
              </w:rPr>
              <w:t>15.6 KB</w:t>
            </w:r>
          </w:p>
        </w:tc>
        <w:tc>
          <w:tcPr>
            <w:tcW w:w="4608" w:type="dxa"/>
            <w:shd w:val="clear" w:color="auto" w:fill="F2F5F9"/>
            <w:tcMar>
              <w:top w:w="80" w:type="dxa"/>
              <w:left w:w="150" w:type="dxa"/>
              <w:bottom w:w="80" w:type="dxa"/>
              <w:right w:w="150" w:type="dxa"/>
            </w:tcMar>
          </w:tcPr>
          <w:p w14:paraId="2DBB4794" w14:textId="77777777" w:rsidR="003339A3" w:rsidRDefault="00000000">
            <w:r>
              <w:rPr>
                <w:rFonts w:ascii="Calibri" w:hAnsi="Calibri"/>
                <w:color w:val="2C3E50"/>
                <w:sz w:val="19"/>
              </w:rPr>
              <w:t>Phase 1-3 pipeline script (Sample mapping, clinical cleaning, RNA aggregation)</w:t>
            </w:r>
          </w:p>
        </w:tc>
      </w:tr>
      <w:tr w:rsidR="003339A3" w14:paraId="17868587" w14:textId="77777777">
        <w:trPr>
          <w:jc w:val="center"/>
        </w:trPr>
        <w:tc>
          <w:tcPr>
            <w:tcW w:w="3744" w:type="dxa"/>
            <w:shd w:val="clear" w:color="auto" w:fill="FFFFFF"/>
            <w:tcMar>
              <w:top w:w="80" w:type="dxa"/>
              <w:left w:w="150" w:type="dxa"/>
              <w:bottom w:w="80" w:type="dxa"/>
              <w:right w:w="150" w:type="dxa"/>
            </w:tcMar>
          </w:tcPr>
          <w:p w14:paraId="4DE1BB8A" w14:textId="77777777" w:rsidR="003339A3" w:rsidRDefault="00000000">
            <w:r>
              <w:rPr>
                <w:rFonts w:ascii="Calibri" w:hAnsi="Calibri"/>
                <w:color w:val="2C3E50"/>
                <w:sz w:val="19"/>
              </w:rPr>
              <w:t>process_somatic_mutations.py</w:t>
            </w:r>
          </w:p>
        </w:tc>
        <w:tc>
          <w:tcPr>
            <w:tcW w:w="1296" w:type="dxa"/>
            <w:shd w:val="clear" w:color="auto" w:fill="FFFFFF"/>
            <w:tcMar>
              <w:top w:w="80" w:type="dxa"/>
              <w:left w:w="150" w:type="dxa"/>
              <w:bottom w:w="80" w:type="dxa"/>
              <w:right w:w="150" w:type="dxa"/>
            </w:tcMar>
          </w:tcPr>
          <w:p w14:paraId="67E48E46" w14:textId="77777777" w:rsidR="003339A3" w:rsidRDefault="00000000">
            <w:r>
              <w:rPr>
                <w:rFonts w:ascii="Calibri" w:hAnsi="Calibri"/>
                <w:color w:val="2C3E50"/>
                <w:sz w:val="19"/>
              </w:rPr>
              <w:t>Python</w:t>
            </w:r>
          </w:p>
        </w:tc>
        <w:tc>
          <w:tcPr>
            <w:tcW w:w="1440" w:type="dxa"/>
            <w:shd w:val="clear" w:color="auto" w:fill="FFFFFF"/>
            <w:tcMar>
              <w:top w:w="80" w:type="dxa"/>
              <w:left w:w="150" w:type="dxa"/>
              <w:bottom w:w="80" w:type="dxa"/>
              <w:right w:w="150" w:type="dxa"/>
            </w:tcMar>
          </w:tcPr>
          <w:p w14:paraId="4632F7E9" w14:textId="77777777" w:rsidR="003339A3" w:rsidRDefault="00000000">
            <w:r>
              <w:rPr>
                <w:rFonts w:ascii="Calibri" w:hAnsi="Calibri"/>
                <w:color w:val="2C3E50"/>
                <w:sz w:val="19"/>
              </w:rPr>
              <w:t>11.8 KB</w:t>
            </w:r>
          </w:p>
        </w:tc>
        <w:tc>
          <w:tcPr>
            <w:tcW w:w="4608" w:type="dxa"/>
            <w:shd w:val="clear" w:color="auto" w:fill="FFFFFF"/>
            <w:tcMar>
              <w:top w:w="80" w:type="dxa"/>
              <w:left w:w="150" w:type="dxa"/>
              <w:bottom w:w="80" w:type="dxa"/>
              <w:right w:w="150" w:type="dxa"/>
            </w:tcMar>
          </w:tcPr>
          <w:p w14:paraId="2C5D6F60" w14:textId="77777777" w:rsidR="003339A3" w:rsidRDefault="00000000">
            <w:r>
              <w:rPr>
                <w:rFonts w:ascii="Calibri" w:hAnsi="Calibri"/>
                <w:color w:val="2C3E50"/>
                <w:sz w:val="19"/>
              </w:rPr>
              <w:t xml:space="preserve">Phase 4-5 pipeline script (MAF discovery, </w:t>
            </w:r>
            <w:r>
              <w:rPr>
                <w:rFonts w:ascii="Calibri" w:hAnsi="Calibri"/>
                <w:color w:val="2C3E50"/>
                <w:sz w:val="19"/>
              </w:rPr>
              <w:lastRenderedPageBreak/>
              <w:t>functional filtering, tri-modal merging)</w:t>
            </w:r>
          </w:p>
        </w:tc>
      </w:tr>
    </w:tbl>
    <w:p w14:paraId="1EBD42BE" w14:textId="77777777" w:rsidR="003339A3" w:rsidRDefault="00000000">
      <w:pPr>
        <w:keepNext/>
        <w:spacing w:before="320" w:after="120"/>
      </w:pPr>
      <w:r>
        <w:rPr>
          <w:rFonts w:ascii="Calibri" w:hAnsi="Calibri"/>
          <w:b/>
          <w:color w:val="184C78"/>
          <w:sz w:val="30"/>
        </w:rPr>
        <w:lastRenderedPageBreak/>
        <w:t>13. Reproduction &amp; Execution Instructions</w:t>
      </w:r>
    </w:p>
    <w:p w14:paraId="5DB63D6D" w14:textId="77777777" w:rsidR="003339A3" w:rsidRDefault="00000000">
      <w:pPr>
        <w:spacing w:after="120"/>
      </w:pPr>
      <w:r>
        <w:rPr>
          <w:rFonts w:ascii="Calibri" w:hAnsi="Calibri"/>
          <w:color w:val="2C3E50"/>
        </w:rPr>
        <w:t>To re-run the entire pipeline from scratch on any standard workstation:</w:t>
      </w:r>
    </w:p>
    <w:p w14:paraId="335F6699" w14:textId="77777777" w:rsidR="003339A3" w:rsidRDefault="00000000">
      <w:pPr>
        <w:spacing w:before="80" w:after="120"/>
        <w:ind w:left="360"/>
      </w:pPr>
      <w:r>
        <w:rPr>
          <w:rFonts w:ascii="Consolas" w:hAnsi="Consolas"/>
          <w:color w:val="2F4F4F"/>
          <w:sz w:val="19"/>
        </w:rPr>
        <w:t># 1. Install prerequisites</w:t>
      </w:r>
      <w:r>
        <w:rPr>
          <w:rFonts w:ascii="Consolas" w:hAnsi="Consolas"/>
          <w:color w:val="2F4F4F"/>
          <w:sz w:val="19"/>
        </w:rPr>
        <w:br/>
        <w:t>pip install pandas numpy pyarrow python-docx</w:t>
      </w:r>
      <w:r>
        <w:rPr>
          <w:rFonts w:ascii="Consolas" w:hAnsi="Consolas"/>
          <w:color w:val="2F4F4F"/>
          <w:sz w:val="19"/>
        </w:rPr>
        <w:br/>
      </w:r>
      <w:r>
        <w:rPr>
          <w:rFonts w:ascii="Consolas" w:hAnsi="Consolas"/>
          <w:color w:val="2F4F4F"/>
          <w:sz w:val="19"/>
        </w:rPr>
        <w:br/>
        <w:t># 2. Build Bimodal Dataset (Clinical + RNA-Seq)</w:t>
      </w:r>
      <w:r>
        <w:rPr>
          <w:rFonts w:ascii="Consolas" w:hAnsi="Consolas"/>
          <w:color w:val="2F4F4F"/>
          <w:sz w:val="19"/>
        </w:rPr>
        <w:br/>
        <w:t>python build_tcga_brca_multimodal.py</w:t>
      </w:r>
      <w:r>
        <w:rPr>
          <w:rFonts w:ascii="Consolas" w:hAnsi="Consolas"/>
          <w:color w:val="2F4F4F"/>
          <w:sz w:val="19"/>
        </w:rPr>
        <w:br/>
      </w:r>
      <w:r>
        <w:rPr>
          <w:rFonts w:ascii="Consolas" w:hAnsi="Consolas"/>
          <w:color w:val="2F4F4F"/>
          <w:sz w:val="19"/>
        </w:rPr>
        <w:br/>
        <w:t># 3. Process Somatic Mutations and Assemble Final Tri-Modal Dataset</w:t>
      </w:r>
      <w:r>
        <w:rPr>
          <w:rFonts w:ascii="Consolas" w:hAnsi="Consolas"/>
          <w:color w:val="2F4F4F"/>
          <w:sz w:val="19"/>
        </w:rPr>
        <w:br/>
        <w:t>python process_somatic_mutations.py</w:t>
      </w:r>
    </w:p>
    <w:p w14:paraId="6DEFD9EA" w14:textId="77777777" w:rsidR="003339A3" w:rsidRDefault="00000000">
      <w:pPr>
        <w:spacing w:after="120"/>
      </w:pPr>
      <w:r>
        <w:rPr>
          <w:rFonts w:ascii="Calibri" w:hAnsi="Calibri"/>
          <w:color w:val="2C3E50"/>
        </w:rPr>
        <w:t>Total execution time is under 70 seconds on an 8-core CPU. The generated dataset is ready for deep learning multimodal prognosis architectures, Cox proportional hazards regression, and integration with histopathology whole-slide images (WSI).</w:t>
      </w:r>
    </w:p>
    <w:p w14:paraId="2587DA26" w14:textId="77777777" w:rsidR="003339A3" w:rsidRDefault="00000000">
      <w:pPr>
        <w:keepNext/>
        <w:spacing w:before="320" w:after="120"/>
      </w:pPr>
      <w:r>
        <w:rPr>
          <w:rFonts w:ascii="Calibri" w:hAnsi="Calibri"/>
          <w:b/>
          <w:color w:val="184C78"/>
          <w:sz w:val="30"/>
        </w:rPr>
        <w:t>14. Planning: Project Execution &amp; Modeling Roadmap</w:t>
      </w:r>
    </w:p>
    <w:p w14:paraId="67C8AC42" w14:textId="77777777" w:rsidR="003339A3" w:rsidRDefault="00000000">
      <w:pPr>
        <w:spacing w:after="120"/>
      </w:pPr>
      <w:r>
        <w:rPr>
          <w:rFonts w:ascii="Calibri" w:hAnsi="Calibri"/>
          <w:color w:val="2C3E50"/>
        </w:rPr>
        <w:t>To provide a clear, comprehensive roadmap for collaborators, supervisors, and publication reviewers, the downstream project execution plan is organized into six structured milestones spanning feature selection, multimodal deep learning, survival optimization, and clinical validation:</w:t>
      </w:r>
    </w:p>
    <w:tbl>
      <w:tblPr>
        <w:tblW w:w="0" w:type="auto"/>
        <w:jc w:val="center"/>
        <w:tblLook w:val="04A0" w:firstRow="1" w:lastRow="0" w:firstColumn="1" w:lastColumn="0" w:noHBand="0" w:noVBand="1"/>
      </w:tblPr>
      <w:tblGrid>
        <w:gridCol w:w="1207"/>
        <w:gridCol w:w="2747"/>
        <w:gridCol w:w="4061"/>
        <w:gridCol w:w="1645"/>
      </w:tblGrid>
      <w:tr w:rsidR="003339A3" w14:paraId="0BF21078" w14:textId="77777777">
        <w:trPr>
          <w:jc w:val="center"/>
        </w:trPr>
        <w:tc>
          <w:tcPr>
            <w:tcW w:w="1296" w:type="dxa"/>
            <w:shd w:val="clear" w:color="auto" w:fill="1F4E79"/>
            <w:tcMar>
              <w:top w:w="120" w:type="dxa"/>
              <w:left w:w="150" w:type="dxa"/>
              <w:bottom w:w="120" w:type="dxa"/>
              <w:right w:w="150" w:type="dxa"/>
            </w:tcMar>
          </w:tcPr>
          <w:p w14:paraId="1885529F" w14:textId="77777777" w:rsidR="003339A3" w:rsidRDefault="00000000">
            <w:r>
              <w:rPr>
                <w:rFonts w:ascii="Calibri" w:hAnsi="Calibri"/>
                <w:b/>
                <w:color w:val="FFFFFF"/>
                <w:sz w:val="20"/>
              </w:rPr>
              <w:t>Phase</w:t>
            </w:r>
          </w:p>
        </w:tc>
        <w:tc>
          <w:tcPr>
            <w:tcW w:w="3024" w:type="dxa"/>
            <w:shd w:val="clear" w:color="auto" w:fill="1F4E79"/>
            <w:tcMar>
              <w:top w:w="120" w:type="dxa"/>
              <w:left w:w="150" w:type="dxa"/>
              <w:bottom w:w="120" w:type="dxa"/>
              <w:right w:w="150" w:type="dxa"/>
            </w:tcMar>
          </w:tcPr>
          <w:p w14:paraId="4DBF4DCA" w14:textId="77777777" w:rsidR="003339A3" w:rsidRDefault="00000000">
            <w:r>
              <w:rPr>
                <w:rFonts w:ascii="Calibri" w:hAnsi="Calibri"/>
                <w:b/>
                <w:color w:val="FFFFFF"/>
                <w:sz w:val="20"/>
              </w:rPr>
              <w:t>Milestone / Objective</w:t>
            </w:r>
          </w:p>
        </w:tc>
        <w:tc>
          <w:tcPr>
            <w:tcW w:w="4608" w:type="dxa"/>
            <w:shd w:val="clear" w:color="auto" w:fill="1F4E79"/>
            <w:tcMar>
              <w:top w:w="120" w:type="dxa"/>
              <w:left w:w="150" w:type="dxa"/>
              <w:bottom w:w="120" w:type="dxa"/>
              <w:right w:w="150" w:type="dxa"/>
            </w:tcMar>
          </w:tcPr>
          <w:p w14:paraId="3F1828C8" w14:textId="77777777" w:rsidR="003339A3" w:rsidRDefault="00000000">
            <w:r>
              <w:rPr>
                <w:rFonts w:ascii="Calibri" w:hAnsi="Calibri"/>
                <w:b/>
                <w:color w:val="FFFFFF"/>
                <w:sz w:val="20"/>
              </w:rPr>
              <w:t>Methodology &amp; Key Tasks</w:t>
            </w:r>
          </w:p>
        </w:tc>
        <w:tc>
          <w:tcPr>
            <w:tcW w:w="1728" w:type="dxa"/>
            <w:shd w:val="clear" w:color="auto" w:fill="1F4E79"/>
            <w:tcMar>
              <w:top w:w="120" w:type="dxa"/>
              <w:left w:w="150" w:type="dxa"/>
              <w:bottom w:w="120" w:type="dxa"/>
              <w:right w:w="150" w:type="dxa"/>
            </w:tcMar>
          </w:tcPr>
          <w:p w14:paraId="1CE157CD" w14:textId="77777777" w:rsidR="003339A3" w:rsidRDefault="00000000">
            <w:r>
              <w:rPr>
                <w:rFonts w:ascii="Calibri" w:hAnsi="Calibri"/>
                <w:b/>
                <w:color w:val="FFFFFF"/>
                <w:sz w:val="20"/>
              </w:rPr>
              <w:t>Status</w:t>
            </w:r>
          </w:p>
        </w:tc>
      </w:tr>
      <w:tr w:rsidR="003339A3" w14:paraId="006C0917" w14:textId="77777777">
        <w:trPr>
          <w:jc w:val="center"/>
        </w:trPr>
        <w:tc>
          <w:tcPr>
            <w:tcW w:w="1296" w:type="dxa"/>
            <w:shd w:val="clear" w:color="auto" w:fill="FFFFFF"/>
            <w:tcMar>
              <w:top w:w="80" w:type="dxa"/>
              <w:left w:w="150" w:type="dxa"/>
              <w:bottom w:w="80" w:type="dxa"/>
              <w:right w:w="150" w:type="dxa"/>
            </w:tcMar>
          </w:tcPr>
          <w:p w14:paraId="606E7986" w14:textId="77777777" w:rsidR="003339A3" w:rsidRDefault="00000000">
            <w:r>
              <w:rPr>
                <w:rFonts w:ascii="Calibri" w:hAnsi="Calibri"/>
                <w:color w:val="2C3E50"/>
                <w:sz w:val="19"/>
              </w:rPr>
              <w:t>Phase 1</w:t>
            </w:r>
          </w:p>
        </w:tc>
        <w:tc>
          <w:tcPr>
            <w:tcW w:w="3024" w:type="dxa"/>
            <w:shd w:val="clear" w:color="auto" w:fill="FFFFFF"/>
            <w:tcMar>
              <w:top w:w="80" w:type="dxa"/>
              <w:left w:w="150" w:type="dxa"/>
              <w:bottom w:w="80" w:type="dxa"/>
              <w:right w:w="150" w:type="dxa"/>
            </w:tcMar>
          </w:tcPr>
          <w:p w14:paraId="0938F0C9" w14:textId="77777777" w:rsidR="003339A3" w:rsidRDefault="00000000">
            <w:r>
              <w:rPr>
                <w:rFonts w:ascii="Calibri" w:hAnsi="Calibri"/>
                <w:color w:val="2C3E50"/>
                <w:sz w:val="19"/>
              </w:rPr>
              <w:t>Multimodal Dataset Construction</w:t>
            </w:r>
          </w:p>
        </w:tc>
        <w:tc>
          <w:tcPr>
            <w:tcW w:w="4608" w:type="dxa"/>
            <w:shd w:val="clear" w:color="auto" w:fill="FFFFFF"/>
            <w:tcMar>
              <w:top w:w="80" w:type="dxa"/>
              <w:left w:w="150" w:type="dxa"/>
              <w:bottom w:w="80" w:type="dxa"/>
              <w:right w:w="150" w:type="dxa"/>
            </w:tcMar>
          </w:tcPr>
          <w:p w14:paraId="687A0018" w14:textId="77777777" w:rsidR="003339A3" w:rsidRDefault="00000000">
            <w:r>
              <w:rPr>
                <w:rFonts w:ascii="Calibri" w:hAnsi="Calibri"/>
                <w:color w:val="2C3E50"/>
                <w:sz w:val="19"/>
              </w:rPr>
              <w:t>Harmonization of Clinical, Bulk RNA-Seq, and Somatic MAF into 1,073-patient Parquet</w:t>
            </w:r>
          </w:p>
        </w:tc>
        <w:tc>
          <w:tcPr>
            <w:tcW w:w="1728" w:type="dxa"/>
            <w:shd w:val="clear" w:color="auto" w:fill="FFFFFF"/>
            <w:tcMar>
              <w:top w:w="80" w:type="dxa"/>
              <w:left w:w="150" w:type="dxa"/>
              <w:bottom w:w="80" w:type="dxa"/>
              <w:right w:w="150" w:type="dxa"/>
            </w:tcMar>
          </w:tcPr>
          <w:p w14:paraId="2B6297F3" w14:textId="77777777" w:rsidR="003339A3" w:rsidRDefault="00000000">
            <w:r>
              <w:rPr>
                <w:rFonts w:ascii="Calibri" w:hAnsi="Calibri"/>
                <w:color w:val="2C3E50"/>
                <w:sz w:val="19"/>
              </w:rPr>
              <w:t>COMPLETED</w:t>
            </w:r>
          </w:p>
        </w:tc>
      </w:tr>
      <w:tr w:rsidR="003339A3" w14:paraId="2F573E8F" w14:textId="77777777">
        <w:trPr>
          <w:jc w:val="center"/>
        </w:trPr>
        <w:tc>
          <w:tcPr>
            <w:tcW w:w="1296" w:type="dxa"/>
            <w:shd w:val="clear" w:color="auto" w:fill="F2F5F9"/>
            <w:tcMar>
              <w:top w:w="80" w:type="dxa"/>
              <w:left w:w="150" w:type="dxa"/>
              <w:bottom w:w="80" w:type="dxa"/>
              <w:right w:w="150" w:type="dxa"/>
            </w:tcMar>
          </w:tcPr>
          <w:p w14:paraId="4BA57997" w14:textId="77777777" w:rsidR="003339A3" w:rsidRDefault="00000000">
            <w:r>
              <w:rPr>
                <w:rFonts w:ascii="Calibri" w:hAnsi="Calibri"/>
                <w:color w:val="2C3E50"/>
                <w:sz w:val="19"/>
              </w:rPr>
              <w:t>Phase 2</w:t>
            </w:r>
          </w:p>
        </w:tc>
        <w:tc>
          <w:tcPr>
            <w:tcW w:w="3024" w:type="dxa"/>
            <w:shd w:val="clear" w:color="auto" w:fill="F2F5F9"/>
            <w:tcMar>
              <w:top w:w="80" w:type="dxa"/>
              <w:left w:w="150" w:type="dxa"/>
              <w:bottom w:w="80" w:type="dxa"/>
              <w:right w:w="150" w:type="dxa"/>
            </w:tcMar>
          </w:tcPr>
          <w:p w14:paraId="26368594" w14:textId="77777777" w:rsidR="003339A3" w:rsidRDefault="00000000">
            <w:r>
              <w:rPr>
                <w:rFonts w:ascii="Calibri" w:hAnsi="Calibri"/>
                <w:color w:val="2C3E50"/>
                <w:sz w:val="19"/>
              </w:rPr>
              <w:t>Feature Preprocessing &amp; Splitting</w:t>
            </w:r>
          </w:p>
        </w:tc>
        <w:tc>
          <w:tcPr>
            <w:tcW w:w="4608" w:type="dxa"/>
            <w:shd w:val="clear" w:color="auto" w:fill="F2F5F9"/>
            <w:tcMar>
              <w:top w:w="80" w:type="dxa"/>
              <w:left w:w="150" w:type="dxa"/>
              <w:bottom w:w="80" w:type="dxa"/>
              <w:right w:w="150" w:type="dxa"/>
            </w:tcMar>
          </w:tcPr>
          <w:p w14:paraId="14AF370A" w14:textId="77777777" w:rsidR="003339A3" w:rsidRDefault="00000000">
            <w:r>
              <w:rPr>
                <w:rFonts w:ascii="Calibri" w:hAnsi="Calibri"/>
                <w:color w:val="2C3E50"/>
                <w:sz w:val="19"/>
              </w:rPr>
              <w:t>Protein-coding gene filtering, Top 2,000 HVGs, log2/z-score scaling, 5-Fold Stratified CV</w:t>
            </w:r>
          </w:p>
        </w:tc>
        <w:tc>
          <w:tcPr>
            <w:tcW w:w="1728" w:type="dxa"/>
            <w:shd w:val="clear" w:color="auto" w:fill="F2F5F9"/>
            <w:tcMar>
              <w:top w:w="80" w:type="dxa"/>
              <w:left w:w="150" w:type="dxa"/>
              <w:bottom w:w="80" w:type="dxa"/>
              <w:right w:w="150" w:type="dxa"/>
            </w:tcMar>
          </w:tcPr>
          <w:p w14:paraId="20DF3DEC" w14:textId="77777777" w:rsidR="003339A3" w:rsidRDefault="00000000">
            <w:r>
              <w:rPr>
                <w:rFonts w:ascii="Calibri" w:hAnsi="Calibri"/>
                <w:color w:val="2C3E50"/>
                <w:sz w:val="19"/>
              </w:rPr>
              <w:t>NEXT PHASE</w:t>
            </w:r>
          </w:p>
        </w:tc>
      </w:tr>
      <w:tr w:rsidR="003339A3" w14:paraId="6DBBA991" w14:textId="77777777">
        <w:trPr>
          <w:jc w:val="center"/>
        </w:trPr>
        <w:tc>
          <w:tcPr>
            <w:tcW w:w="1296" w:type="dxa"/>
            <w:shd w:val="clear" w:color="auto" w:fill="FFFFFF"/>
            <w:tcMar>
              <w:top w:w="80" w:type="dxa"/>
              <w:left w:w="150" w:type="dxa"/>
              <w:bottom w:w="80" w:type="dxa"/>
              <w:right w:w="150" w:type="dxa"/>
            </w:tcMar>
          </w:tcPr>
          <w:p w14:paraId="4107B3CA" w14:textId="77777777" w:rsidR="003339A3" w:rsidRDefault="00000000">
            <w:r>
              <w:rPr>
                <w:rFonts w:ascii="Calibri" w:hAnsi="Calibri"/>
                <w:color w:val="2C3E50"/>
                <w:sz w:val="19"/>
              </w:rPr>
              <w:t>Phase 3</w:t>
            </w:r>
          </w:p>
        </w:tc>
        <w:tc>
          <w:tcPr>
            <w:tcW w:w="3024" w:type="dxa"/>
            <w:shd w:val="clear" w:color="auto" w:fill="FFFFFF"/>
            <w:tcMar>
              <w:top w:w="80" w:type="dxa"/>
              <w:left w:w="150" w:type="dxa"/>
              <w:bottom w:w="80" w:type="dxa"/>
              <w:right w:w="150" w:type="dxa"/>
            </w:tcMar>
          </w:tcPr>
          <w:p w14:paraId="5F891CEE" w14:textId="77777777" w:rsidR="003339A3" w:rsidRDefault="00000000">
            <w:r>
              <w:rPr>
                <w:rFonts w:ascii="Calibri" w:hAnsi="Calibri"/>
                <w:color w:val="2C3E50"/>
                <w:sz w:val="19"/>
              </w:rPr>
              <w:t>Unimodal Baseline Encoders</w:t>
            </w:r>
          </w:p>
        </w:tc>
        <w:tc>
          <w:tcPr>
            <w:tcW w:w="4608" w:type="dxa"/>
            <w:shd w:val="clear" w:color="auto" w:fill="FFFFFF"/>
            <w:tcMar>
              <w:top w:w="80" w:type="dxa"/>
              <w:left w:w="150" w:type="dxa"/>
              <w:bottom w:w="80" w:type="dxa"/>
              <w:right w:w="150" w:type="dxa"/>
            </w:tcMar>
          </w:tcPr>
          <w:p w14:paraId="2A27BA6B" w14:textId="77777777" w:rsidR="003339A3" w:rsidRDefault="00000000">
            <w:r>
              <w:rPr>
                <w:rFonts w:ascii="Calibri" w:hAnsi="Calibri"/>
                <w:color w:val="2C3E50"/>
                <w:sz w:val="19"/>
              </w:rPr>
              <w:t>Independent PyTorch models (Clinical MLP, Mutation Sparse Net, RNA Autoencoder) with Cox loss</w:t>
            </w:r>
          </w:p>
        </w:tc>
        <w:tc>
          <w:tcPr>
            <w:tcW w:w="1728" w:type="dxa"/>
            <w:shd w:val="clear" w:color="auto" w:fill="FFFFFF"/>
            <w:tcMar>
              <w:top w:w="80" w:type="dxa"/>
              <w:left w:w="150" w:type="dxa"/>
              <w:bottom w:w="80" w:type="dxa"/>
              <w:right w:w="150" w:type="dxa"/>
            </w:tcMar>
          </w:tcPr>
          <w:p w14:paraId="51275A2F" w14:textId="77777777" w:rsidR="003339A3" w:rsidRDefault="00000000">
            <w:r>
              <w:rPr>
                <w:rFonts w:ascii="Calibri" w:hAnsi="Calibri"/>
                <w:color w:val="2C3E50"/>
                <w:sz w:val="19"/>
              </w:rPr>
              <w:t>PLANNED</w:t>
            </w:r>
          </w:p>
        </w:tc>
      </w:tr>
      <w:tr w:rsidR="003339A3" w14:paraId="22A9E78C" w14:textId="77777777">
        <w:trPr>
          <w:jc w:val="center"/>
        </w:trPr>
        <w:tc>
          <w:tcPr>
            <w:tcW w:w="1296" w:type="dxa"/>
            <w:shd w:val="clear" w:color="auto" w:fill="F2F5F9"/>
            <w:tcMar>
              <w:top w:w="80" w:type="dxa"/>
              <w:left w:w="150" w:type="dxa"/>
              <w:bottom w:w="80" w:type="dxa"/>
              <w:right w:w="150" w:type="dxa"/>
            </w:tcMar>
          </w:tcPr>
          <w:p w14:paraId="5365207A" w14:textId="77777777" w:rsidR="003339A3" w:rsidRDefault="00000000">
            <w:r>
              <w:rPr>
                <w:rFonts w:ascii="Calibri" w:hAnsi="Calibri"/>
                <w:color w:val="2C3E50"/>
                <w:sz w:val="19"/>
              </w:rPr>
              <w:t>Phase 4</w:t>
            </w:r>
          </w:p>
        </w:tc>
        <w:tc>
          <w:tcPr>
            <w:tcW w:w="3024" w:type="dxa"/>
            <w:shd w:val="clear" w:color="auto" w:fill="F2F5F9"/>
            <w:tcMar>
              <w:top w:w="80" w:type="dxa"/>
              <w:left w:w="150" w:type="dxa"/>
              <w:bottom w:w="80" w:type="dxa"/>
              <w:right w:w="150" w:type="dxa"/>
            </w:tcMar>
          </w:tcPr>
          <w:p w14:paraId="699BCB73" w14:textId="77777777" w:rsidR="003339A3" w:rsidRDefault="00000000">
            <w:r>
              <w:rPr>
                <w:rFonts w:ascii="Calibri" w:hAnsi="Calibri"/>
                <w:color w:val="2C3E50"/>
                <w:sz w:val="19"/>
              </w:rPr>
              <w:t>Multimodal Fusion &amp; Tri-Modal Modeling</w:t>
            </w:r>
          </w:p>
        </w:tc>
        <w:tc>
          <w:tcPr>
            <w:tcW w:w="4608" w:type="dxa"/>
            <w:shd w:val="clear" w:color="auto" w:fill="F2F5F9"/>
            <w:tcMar>
              <w:top w:w="80" w:type="dxa"/>
              <w:left w:w="150" w:type="dxa"/>
              <w:bottom w:w="80" w:type="dxa"/>
              <w:right w:w="150" w:type="dxa"/>
            </w:tcMar>
          </w:tcPr>
          <w:p w14:paraId="18D8E088" w14:textId="77777777" w:rsidR="003339A3" w:rsidRDefault="00000000">
            <w:r>
              <w:rPr>
                <w:rFonts w:ascii="Calibri" w:hAnsi="Calibri"/>
                <w:color w:val="2C3E50"/>
                <w:sz w:val="19"/>
              </w:rPr>
              <w:t>Early concatenation vs. Cross-Attention Transformer fusion under DeepSurv Cox Partial Likelihood</w:t>
            </w:r>
          </w:p>
        </w:tc>
        <w:tc>
          <w:tcPr>
            <w:tcW w:w="1728" w:type="dxa"/>
            <w:shd w:val="clear" w:color="auto" w:fill="F2F5F9"/>
            <w:tcMar>
              <w:top w:w="80" w:type="dxa"/>
              <w:left w:w="150" w:type="dxa"/>
              <w:bottom w:w="80" w:type="dxa"/>
              <w:right w:w="150" w:type="dxa"/>
            </w:tcMar>
          </w:tcPr>
          <w:p w14:paraId="532A8E82" w14:textId="77777777" w:rsidR="003339A3" w:rsidRDefault="00000000">
            <w:r>
              <w:rPr>
                <w:rFonts w:ascii="Calibri" w:hAnsi="Calibri"/>
                <w:color w:val="2C3E50"/>
                <w:sz w:val="19"/>
              </w:rPr>
              <w:t>PLANNED</w:t>
            </w:r>
          </w:p>
        </w:tc>
      </w:tr>
      <w:tr w:rsidR="003339A3" w14:paraId="65A27ACA" w14:textId="77777777">
        <w:trPr>
          <w:jc w:val="center"/>
        </w:trPr>
        <w:tc>
          <w:tcPr>
            <w:tcW w:w="1296" w:type="dxa"/>
            <w:shd w:val="clear" w:color="auto" w:fill="FFFFFF"/>
            <w:tcMar>
              <w:top w:w="80" w:type="dxa"/>
              <w:left w:w="150" w:type="dxa"/>
              <w:bottom w:w="80" w:type="dxa"/>
              <w:right w:w="150" w:type="dxa"/>
            </w:tcMar>
          </w:tcPr>
          <w:p w14:paraId="6B24A2EC" w14:textId="77777777" w:rsidR="003339A3" w:rsidRDefault="00000000">
            <w:r>
              <w:rPr>
                <w:rFonts w:ascii="Calibri" w:hAnsi="Calibri"/>
                <w:color w:val="2C3E50"/>
                <w:sz w:val="19"/>
              </w:rPr>
              <w:t>Phase 5</w:t>
            </w:r>
          </w:p>
        </w:tc>
        <w:tc>
          <w:tcPr>
            <w:tcW w:w="3024" w:type="dxa"/>
            <w:shd w:val="clear" w:color="auto" w:fill="FFFFFF"/>
            <w:tcMar>
              <w:top w:w="80" w:type="dxa"/>
              <w:left w:w="150" w:type="dxa"/>
              <w:bottom w:w="80" w:type="dxa"/>
              <w:right w:w="150" w:type="dxa"/>
            </w:tcMar>
          </w:tcPr>
          <w:p w14:paraId="778B395B" w14:textId="77777777" w:rsidR="003339A3" w:rsidRDefault="00000000">
            <w:r>
              <w:rPr>
                <w:rFonts w:ascii="Calibri" w:hAnsi="Calibri"/>
                <w:color w:val="2C3E50"/>
                <w:sz w:val="19"/>
              </w:rPr>
              <w:t>Histopathology (WSI) Extension</w:t>
            </w:r>
          </w:p>
        </w:tc>
        <w:tc>
          <w:tcPr>
            <w:tcW w:w="4608" w:type="dxa"/>
            <w:shd w:val="clear" w:color="auto" w:fill="FFFFFF"/>
            <w:tcMar>
              <w:top w:w="80" w:type="dxa"/>
              <w:left w:w="150" w:type="dxa"/>
              <w:bottom w:w="80" w:type="dxa"/>
              <w:right w:w="150" w:type="dxa"/>
            </w:tcMar>
          </w:tcPr>
          <w:p w14:paraId="3324618E" w14:textId="77777777" w:rsidR="003339A3" w:rsidRDefault="00000000">
            <w:r>
              <w:rPr>
                <w:rFonts w:ascii="Calibri" w:hAnsi="Calibri"/>
                <w:color w:val="2C3E50"/>
                <w:sz w:val="19"/>
              </w:rPr>
              <w:t>20x patch tiling, CTransPath/UNI foundation embeddings, CLAM / Attention-MIL pooling</w:t>
            </w:r>
          </w:p>
        </w:tc>
        <w:tc>
          <w:tcPr>
            <w:tcW w:w="1728" w:type="dxa"/>
            <w:shd w:val="clear" w:color="auto" w:fill="FFFFFF"/>
            <w:tcMar>
              <w:top w:w="80" w:type="dxa"/>
              <w:left w:w="150" w:type="dxa"/>
              <w:bottom w:w="80" w:type="dxa"/>
              <w:right w:w="150" w:type="dxa"/>
            </w:tcMar>
          </w:tcPr>
          <w:p w14:paraId="15BF440E" w14:textId="77777777" w:rsidR="003339A3" w:rsidRDefault="00000000">
            <w:r>
              <w:rPr>
                <w:rFonts w:ascii="Calibri" w:hAnsi="Calibri"/>
                <w:color w:val="2C3E50"/>
                <w:sz w:val="19"/>
              </w:rPr>
              <w:t>PLANNED</w:t>
            </w:r>
          </w:p>
        </w:tc>
      </w:tr>
      <w:tr w:rsidR="003339A3" w14:paraId="76549AAB" w14:textId="77777777">
        <w:trPr>
          <w:jc w:val="center"/>
        </w:trPr>
        <w:tc>
          <w:tcPr>
            <w:tcW w:w="1296" w:type="dxa"/>
            <w:shd w:val="clear" w:color="auto" w:fill="F2F5F9"/>
            <w:tcMar>
              <w:top w:w="80" w:type="dxa"/>
              <w:left w:w="150" w:type="dxa"/>
              <w:bottom w:w="80" w:type="dxa"/>
              <w:right w:w="150" w:type="dxa"/>
            </w:tcMar>
          </w:tcPr>
          <w:p w14:paraId="254D8FF2" w14:textId="77777777" w:rsidR="003339A3" w:rsidRDefault="00000000">
            <w:r>
              <w:rPr>
                <w:rFonts w:ascii="Calibri" w:hAnsi="Calibri"/>
                <w:color w:val="2C3E50"/>
                <w:sz w:val="19"/>
              </w:rPr>
              <w:lastRenderedPageBreak/>
              <w:t>Phase 6</w:t>
            </w:r>
          </w:p>
        </w:tc>
        <w:tc>
          <w:tcPr>
            <w:tcW w:w="3024" w:type="dxa"/>
            <w:shd w:val="clear" w:color="auto" w:fill="F2F5F9"/>
            <w:tcMar>
              <w:top w:w="80" w:type="dxa"/>
              <w:left w:w="150" w:type="dxa"/>
              <w:bottom w:w="80" w:type="dxa"/>
              <w:right w:w="150" w:type="dxa"/>
            </w:tcMar>
          </w:tcPr>
          <w:p w14:paraId="2B97F45B" w14:textId="77777777" w:rsidR="003339A3" w:rsidRDefault="00000000">
            <w:r>
              <w:rPr>
                <w:rFonts w:ascii="Calibri" w:hAnsi="Calibri"/>
                <w:color w:val="2C3E50"/>
                <w:sz w:val="19"/>
              </w:rPr>
              <w:t>Clinical Validation &amp; Paper Writing</w:t>
            </w:r>
          </w:p>
        </w:tc>
        <w:tc>
          <w:tcPr>
            <w:tcW w:w="4608" w:type="dxa"/>
            <w:shd w:val="clear" w:color="auto" w:fill="F2F5F9"/>
            <w:tcMar>
              <w:top w:w="80" w:type="dxa"/>
              <w:left w:w="150" w:type="dxa"/>
              <w:bottom w:w="80" w:type="dxa"/>
              <w:right w:w="150" w:type="dxa"/>
            </w:tcMar>
          </w:tcPr>
          <w:p w14:paraId="7F861ECC" w14:textId="77777777" w:rsidR="003339A3" w:rsidRDefault="00000000">
            <w:r>
              <w:rPr>
                <w:rFonts w:ascii="Calibri" w:hAnsi="Calibri"/>
                <w:color w:val="2C3E50"/>
                <w:sz w:val="19"/>
              </w:rPr>
              <w:t>Harrell's C-Index, Kaplan-Meier curves (log-rank p), time-dependent AUC, and ablation study</w:t>
            </w:r>
          </w:p>
        </w:tc>
        <w:tc>
          <w:tcPr>
            <w:tcW w:w="1728" w:type="dxa"/>
            <w:shd w:val="clear" w:color="auto" w:fill="F2F5F9"/>
            <w:tcMar>
              <w:top w:w="80" w:type="dxa"/>
              <w:left w:w="150" w:type="dxa"/>
              <w:bottom w:w="80" w:type="dxa"/>
              <w:right w:w="150" w:type="dxa"/>
            </w:tcMar>
          </w:tcPr>
          <w:p w14:paraId="57586CD9" w14:textId="77777777" w:rsidR="003339A3" w:rsidRDefault="00000000">
            <w:r>
              <w:rPr>
                <w:rFonts w:ascii="Calibri" w:hAnsi="Calibri"/>
                <w:color w:val="2C3E50"/>
                <w:sz w:val="19"/>
              </w:rPr>
              <w:t>FINAL STAGE</w:t>
            </w:r>
          </w:p>
        </w:tc>
      </w:tr>
    </w:tbl>
    <w:p w14:paraId="26BE8A28" w14:textId="77777777" w:rsidR="003339A3" w:rsidRDefault="00000000">
      <w:pPr>
        <w:keepNext/>
        <w:spacing w:before="240" w:after="80"/>
      </w:pPr>
      <w:r>
        <w:rPr>
          <w:rFonts w:ascii="Calibri" w:hAnsi="Calibri"/>
          <w:b/>
          <w:color w:val="2980B9"/>
          <w:sz w:val="25"/>
        </w:rPr>
        <w:t>14.1. Phase 2: Feature Selection &amp; Data Splitting (Immediate Next Step)</w:t>
      </w:r>
    </w:p>
    <w:p w14:paraId="76C6FA11" w14:textId="77777777" w:rsidR="003339A3" w:rsidRDefault="00000000">
      <w:pPr>
        <w:pStyle w:val="ListBullet"/>
        <w:spacing w:after="60"/>
      </w:pPr>
      <w:r>
        <w:rPr>
          <w:rFonts w:ascii="Calibri" w:hAnsi="Calibri"/>
          <w:b/>
          <w:color w:val="2C3E50"/>
          <w:sz w:val="21"/>
        </w:rPr>
        <w:t xml:space="preserve">Protein-Coding Filtering: </w:t>
      </w:r>
      <w:r>
        <w:rPr>
          <w:rFonts w:ascii="Calibri" w:hAnsi="Calibri"/>
          <w:color w:val="2C3E50"/>
          <w:sz w:val="21"/>
        </w:rPr>
        <w:t>Utilize gene_metadata.csv to eliminate non-coding RNAs and pseudogenes, reducing 60,660 transcripts to ~19,500 protein-coding genes.</w:t>
      </w:r>
    </w:p>
    <w:p w14:paraId="4A7460B3" w14:textId="77777777" w:rsidR="003339A3" w:rsidRDefault="00000000">
      <w:pPr>
        <w:pStyle w:val="ListBullet"/>
        <w:spacing w:after="60"/>
      </w:pPr>
      <w:r>
        <w:rPr>
          <w:rFonts w:ascii="Calibri" w:hAnsi="Calibri"/>
          <w:b/>
          <w:color w:val="2C3E50"/>
          <w:sz w:val="21"/>
        </w:rPr>
        <w:t xml:space="preserve">Top 2,000 HVG Selection: </w:t>
      </w:r>
      <w:r>
        <w:rPr>
          <w:rFonts w:ascii="Calibri" w:hAnsi="Calibri"/>
          <w:color w:val="2C3E50"/>
          <w:sz w:val="21"/>
        </w:rPr>
        <w:t>Select the Top 2,000 Highly Variable Genes (HVG) using Median Absolute Deviation (MAD) or variance computed strictly on training folds.</w:t>
      </w:r>
    </w:p>
    <w:p w14:paraId="6DAE9D0C" w14:textId="77777777" w:rsidR="003339A3" w:rsidRDefault="00000000">
      <w:pPr>
        <w:pStyle w:val="ListBullet"/>
        <w:spacing w:after="60"/>
      </w:pPr>
      <w:r>
        <w:rPr>
          <w:rFonts w:ascii="Calibri" w:hAnsi="Calibri"/>
          <w:b/>
          <w:color w:val="2C3E50"/>
          <w:sz w:val="21"/>
        </w:rPr>
        <w:t xml:space="preserve">Clinical Normalization: </w:t>
      </w:r>
      <w:r>
        <w:rPr>
          <w:rFonts w:ascii="Calibri" w:hAnsi="Calibri"/>
          <w:color w:val="2C3E50"/>
          <w:sz w:val="21"/>
        </w:rPr>
        <w:t>Z-score standardize age_at_index; one-hot encode ajcc_pathologic_stage, ER_status, PR_status, and HER2_status.</w:t>
      </w:r>
    </w:p>
    <w:p w14:paraId="5ECBD662" w14:textId="77777777" w:rsidR="003339A3" w:rsidRDefault="00000000">
      <w:pPr>
        <w:pStyle w:val="ListBullet"/>
        <w:spacing w:after="60"/>
      </w:pPr>
      <w:r>
        <w:rPr>
          <w:rFonts w:ascii="Calibri" w:hAnsi="Calibri"/>
          <w:b/>
          <w:color w:val="2C3E50"/>
          <w:sz w:val="21"/>
        </w:rPr>
        <w:t xml:space="preserve">Mutation Normalization: </w:t>
      </w:r>
      <w:r>
        <w:rPr>
          <w:rFonts w:ascii="Calibri" w:hAnsi="Calibri"/>
          <w:color w:val="2C3E50"/>
          <w:sz w:val="21"/>
        </w:rPr>
        <w:t>Apply log10(TMB + 1) scaling to TMB_total; maintain top 100 MUT_* driver indicators as binary inputs.</w:t>
      </w:r>
    </w:p>
    <w:p w14:paraId="4CEC65B6" w14:textId="77777777" w:rsidR="003339A3" w:rsidRDefault="00000000">
      <w:pPr>
        <w:pStyle w:val="ListBullet"/>
        <w:spacing w:after="60"/>
      </w:pPr>
      <w:r>
        <w:rPr>
          <w:rFonts w:ascii="Calibri" w:hAnsi="Calibri"/>
          <w:b/>
          <w:color w:val="2C3E50"/>
          <w:sz w:val="21"/>
        </w:rPr>
        <w:t xml:space="preserve">5-Fold Stratified Split: </w:t>
      </w:r>
      <w:r>
        <w:rPr>
          <w:rFonts w:ascii="Calibri" w:hAnsi="Calibri"/>
          <w:color w:val="2C3E50"/>
          <w:sz w:val="21"/>
        </w:rPr>
        <w:t>Split cohort into 5 folds, stratifying on survival event (maintaining 14.0% death event rate across all folds) to prevent data leakage.</w:t>
      </w:r>
    </w:p>
    <w:p w14:paraId="2406D77A" w14:textId="77777777" w:rsidR="003339A3" w:rsidRDefault="00000000">
      <w:pPr>
        <w:keepNext/>
        <w:spacing w:before="240" w:after="80"/>
      </w:pPr>
      <w:r>
        <w:rPr>
          <w:rFonts w:ascii="Calibri" w:hAnsi="Calibri"/>
          <w:b/>
          <w:color w:val="2980B9"/>
          <w:sz w:val="25"/>
        </w:rPr>
        <w:t>14.2. Phase 3 &amp; 4: Deep Learning Architecture &amp; Multimodal Fusion</w:t>
      </w:r>
    </w:p>
    <w:p w14:paraId="35852D6D" w14:textId="77777777" w:rsidR="003339A3" w:rsidRDefault="00000000">
      <w:pPr>
        <w:pStyle w:val="ListBullet"/>
        <w:spacing w:after="60"/>
      </w:pPr>
      <w:r>
        <w:rPr>
          <w:rFonts w:ascii="Calibri" w:hAnsi="Calibri"/>
          <w:b/>
          <w:color w:val="2C3E50"/>
          <w:sz w:val="21"/>
        </w:rPr>
        <w:t xml:space="preserve">Sub-Network Encoders: </w:t>
      </w:r>
      <w:r>
        <w:rPr>
          <w:rFonts w:ascii="Calibri" w:hAnsi="Calibri"/>
          <w:color w:val="2C3E50"/>
          <w:sz w:val="21"/>
        </w:rPr>
        <w:t>Clinical Encoder: MLP (Input 10 -&gt; 64 -&gt; 32 dims); Mutation Encoder: Sparse MLP (Input 101 -&gt; 128 -&gt; 64 dims); RNA Encoder: Deep MLP / Autoencoder (Input 2,000 -&gt; 512 -&gt; 128 dims).</w:t>
      </w:r>
    </w:p>
    <w:p w14:paraId="512C7AB9" w14:textId="77777777" w:rsidR="003339A3" w:rsidRDefault="00000000">
      <w:pPr>
        <w:pStyle w:val="ListBullet"/>
        <w:spacing w:after="60"/>
      </w:pPr>
      <w:r>
        <w:rPr>
          <w:rFonts w:ascii="Calibri" w:hAnsi="Calibri"/>
          <w:b/>
          <w:color w:val="2C3E50"/>
          <w:sz w:val="21"/>
        </w:rPr>
        <w:t xml:space="preserve">Multimodal Fusion: </w:t>
      </w:r>
      <w:r>
        <w:rPr>
          <w:rFonts w:ascii="Calibri" w:hAnsi="Calibri"/>
          <w:color w:val="2C3E50"/>
          <w:sz w:val="21"/>
        </w:rPr>
        <w:t>Benchmark Concatenation Fusion ([z_clin, z_mut, z_rna]) against Multi-Head Cross-Attention Fusion, enabling the network to learn inter-omic interactions (e.g., TP53 mutations modulating metabolic pathways).</w:t>
      </w:r>
    </w:p>
    <w:p w14:paraId="326CFA07" w14:textId="77777777" w:rsidR="003339A3" w:rsidRDefault="00000000">
      <w:pPr>
        <w:pStyle w:val="ListBullet"/>
        <w:spacing w:after="60"/>
      </w:pPr>
      <w:r>
        <w:rPr>
          <w:rFonts w:ascii="Calibri" w:hAnsi="Calibri"/>
          <w:b/>
          <w:color w:val="2C3E50"/>
          <w:sz w:val="21"/>
        </w:rPr>
        <w:t xml:space="preserve">Survival Loss: </w:t>
      </w:r>
      <w:r>
        <w:rPr>
          <w:rFonts w:ascii="Calibri" w:hAnsi="Calibri"/>
          <w:color w:val="2C3E50"/>
          <w:sz w:val="21"/>
        </w:rPr>
        <w:t>Optimize the fused representation using DeepSurv Negative Partial Log-Likelihood Cox Loss to directly estimate log-hazard risk scores.</w:t>
      </w:r>
    </w:p>
    <w:p w14:paraId="19C0AAD3" w14:textId="77777777" w:rsidR="003339A3" w:rsidRDefault="00000000">
      <w:pPr>
        <w:keepNext/>
        <w:spacing w:before="240" w:after="80"/>
      </w:pPr>
      <w:r>
        <w:rPr>
          <w:rFonts w:ascii="Calibri" w:hAnsi="Calibri"/>
          <w:b/>
          <w:color w:val="2980B9"/>
          <w:sz w:val="25"/>
        </w:rPr>
        <w:t>14.3. Phase 5: Histopathology (WSI) Extension Roadmap</w:t>
      </w:r>
    </w:p>
    <w:p w14:paraId="0F6610AF" w14:textId="77777777" w:rsidR="003339A3" w:rsidRDefault="00000000">
      <w:pPr>
        <w:pStyle w:val="ListBullet"/>
        <w:spacing w:after="60"/>
      </w:pPr>
      <w:r>
        <w:rPr>
          <w:rFonts w:ascii="Calibri" w:hAnsi="Calibri"/>
          <w:b/>
          <w:color w:val="2C3E50"/>
          <w:sz w:val="21"/>
        </w:rPr>
        <w:t xml:space="preserve">WSI Patient Matching: </w:t>
      </w:r>
      <w:r>
        <w:rPr>
          <w:rFonts w:ascii="Calibri" w:hAnsi="Calibri"/>
          <w:color w:val="2C3E50"/>
          <w:sz w:val="21"/>
        </w:rPr>
        <w:t>Download diagnostic Whole Slide Images (*.svs) and match patients using the identical 12-character barcode anchor (TCGA-XX-XXXX).</w:t>
      </w:r>
    </w:p>
    <w:p w14:paraId="599ACD9C" w14:textId="77777777" w:rsidR="003339A3" w:rsidRDefault="00000000">
      <w:pPr>
        <w:pStyle w:val="ListBullet"/>
        <w:spacing w:after="60"/>
      </w:pPr>
      <w:r>
        <w:rPr>
          <w:rFonts w:ascii="Calibri" w:hAnsi="Calibri"/>
          <w:b/>
          <w:color w:val="2C3E50"/>
          <w:sz w:val="21"/>
        </w:rPr>
        <w:t xml:space="preserve">Tiling Pipeline: </w:t>
      </w:r>
      <w:r>
        <w:rPr>
          <w:rFonts w:ascii="Calibri" w:hAnsi="Calibri"/>
          <w:color w:val="2C3E50"/>
          <w:sz w:val="21"/>
        </w:rPr>
        <w:t>Extract non-overlapping 256x256 tissue patches at 20x magnification, filtering out white background using Otsu thresholding.</w:t>
      </w:r>
    </w:p>
    <w:p w14:paraId="22CEB0D1" w14:textId="77777777" w:rsidR="003339A3" w:rsidRDefault="00000000">
      <w:pPr>
        <w:pStyle w:val="ListBullet"/>
        <w:spacing w:after="60"/>
      </w:pPr>
      <w:r>
        <w:rPr>
          <w:rFonts w:ascii="Calibri" w:hAnsi="Calibri"/>
          <w:b/>
          <w:color w:val="2C3E50"/>
          <w:sz w:val="21"/>
        </w:rPr>
        <w:t xml:space="preserve">Feature Aggregation: </w:t>
      </w:r>
      <w:r>
        <w:rPr>
          <w:rFonts w:ascii="Calibri" w:hAnsi="Calibri"/>
          <w:color w:val="2C3E50"/>
          <w:sz w:val="21"/>
        </w:rPr>
        <w:t>Extract 1024-dim patch embeddings with pathology foundation models (CTransPath / UNI), followed by Attention-based Multiple Instance Learning (CLAM / AMIL) to produce patient-level vector z_wsi.</w:t>
      </w:r>
    </w:p>
    <w:p w14:paraId="6E61FEEA" w14:textId="77777777" w:rsidR="003339A3" w:rsidRDefault="00000000">
      <w:pPr>
        <w:keepNext/>
        <w:spacing w:before="240" w:after="80"/>
      </w:pPr>
      <w:r>
        <w:rPr>
          <w:rFonts w:ascii="Calibri" w:hAnsi="Calibri"/>
          <w:b/>
          <w:color w:val="2980B9"/>
          <w:sz w:val="25"/>
        </w:rPr>
        <w:t>14.4. Phase 6: Target Ablation Matrix for Research Paper</w:t>
      </w:r>
    </w:p>
    <w:p w14:paraId="407D51AA" w14:textId="77777777" w:rsidR="003339A3" w:rsidRDefault="00000000">
      <w:pPr>
        <w:spacing w:after="120"/>
      </w:pPr>
      <w:r>
        <w:rPr>
          <w:rFonts w:ascii="Calibri" w:hAnsi="Calibri"/>
          <w:color w:val="2C3E50"/>
        </w:rPr>
        <w:t>The final research paper will benchmark unimodal vs. multimodal variants to prove the progressive value of multimodality:</w:t>
      </w:r>
    </w:p>
    <w:tbl>
      <w:tblPr>
        <w:tblW w:w="0" w:type="auto"/>
        <w:jc w:val="center"/>
        <w:tblLook w:val="04A0" w:firstRow="1" w:lastRow="0" w:firstColumn="1" w:lastColumn="0" w:noHBand="0" w:noVBand="1"/>
      </w:tblPr>
      <w:tblGrid>
        <w:gridCol w:w="2152"/>
        <w:gridCol w:w="2950"/>
        <w:gridCol w:w="1598"/>
        <w:gridCol w:w="2960"/>
      </w:tblGrid>
      <w:tr w:rsidR="003339A3" w14:paraId="3336DA4A" w14:textId="77777777">
        <w:trPr>
          <w:jc w:val="center"/>
        </w:trPr>
        <w:tc>
          <w:tcPr>
            <w:tcW w:w="2304" w:type="dxa"/>
            <w:shd w:val="clear" w:color="auto" w:fill="1F4E79"/>
            <w:tcMar>
              <w:top w:w="120" w:type="dxa"/>
              <w:left w:w="150" w:type="dxa"/>
              <w:bottom w:w="120" w:type="dxa"/>
              <w:right w:w="150" w:type="dxa"/>
            </w:tcMar>
          </w:tcPr>
          <w:p w14:paraId="22B2CDF0" w14:textId="77777777" w:rsidR="003339A3" w:rsidRDefault="00000000">
            <w:r>
              <w:rPr>
                <w:rFonts w:ascii="Calibri" w:hAnsi="Calibri"/>
                <w:b/>
                <w:color w:val="FFFFFF"/>
                <w:sz w:val="20"/>
              </w:rPr>
              <w:t>Model Configuration</w:t>
            </w:r>
          </w:p>
        </w:tc>
        <w:tc>
          <w:tcPr>
            <w:tcW w:w="3312" w:type="dxa"/>
            <w:shd w:val="clear" w:color="auto" w:fill="1F4E79"/>
            <w:tcMar>
              <w:top w:w="120" w:type="dxa"/>
              <w:left w:w="150" w:type="dxa"/>
              <w:bottom w:w="120" w:type="dxa"/>
              <w:right w:w="150" w:type="dxa"/>
            </w:tcMar>
          </w:tcPr>
          <w:p w14:paraId="4093283C" w14:textId="77777777" w:rsidR="003339A3" w:rsidRDefault="00000000">
            <w:r>
              <w:rPr>
                <w:rFonts w:ascii="Calibri" w:hAnsi="Calibri"/>
                <w:b/>
                <w:color w:val="FFFFFF"/>
                <w:sz w:val="20"/>
              </w:rPr>
              <w:t>Modalities Integrated</w:t>
            </w:r>
          </w:p>
        </w:tc>
        <w:tc>
          <w:tcPr>
            <w:tcW w:w="1728" w:type="dxa"/>
            <w:shd w:val="clear" w:color="auto" w:fill="1F4E79"/>
            <w:tcMar>
              <w:top w:w="120" w:type="dxa"/>
              <w:left w:w="150" w:type="dxa"/>
              <w:bottom w:w="120" w:type="dxa"/>
              <w:right w:w="150" w:type="dxa"/>
            </w:tcMar>
          </w:tcPr>
          <w:p w14:paraId="687B5A8A" w14:textId="77777777" w:rsidR="003339A3" w:rsidRDefault="00000000">
            <w:r>
              <w:rPr>
                <w:rFonts w:ascii="Calibri" w:hAnsi="Calibri"/>
                <w:b/>
                <w:color w:val="FFFFFF"/>
                <w:sz w:val="20"/>
              </w:rPr>
              <w:t>Expected C-Index</w:t>
            </w:r>
          </w:p>
        </w:tc>
        <w:tc>
          <w:tcPr>
            <w:tcW w:w="3312" w:type="dxa"/>
            <w:shd w:val="clear" w:color="auto" w:fill="1F4E79"/>
            <w:tcMar>
              <w:top w:w="120" w:type="dxa"/>
              <w:left w:w="150" w:type="dxa"/>
              <w:bottom w:w="120" w:type="dxa"/>
              <w:right w:w="150" w:type="dxa"/>
            </w:tcMar>
          </w:tcPr>
          <w:p w14:paraId="5F4D4AAE" w14:textId="77777777" w:rsidR="003339A3" w:rsidRDefault="00000000">
            <w:r>
              <w:rPr>
                <w:rFonts w:ascii="Calibri" w:hAnsi="Calibri"/>
                <w:b/>
                <w:color w:val="FFFFFF"/>
                <w:sz w:val="20"/>
              </w:rPr>
              <w:t>Target Clinical Purpose</w:t>
            </w:r>
          </w:p>
        </w:tc>
      </w:tr>
      <w:tr w:rsidR="003339A3" w14:paraId="7AE86401" w14:textId="77777777">
        <w:trPr>
          <w:jc w:val="center"/>
        </w:trPr>
        <w:tc>
          <w:tcPr>
            <w:tcW w:w="2304" w:type="dxa"/>
            <w:shd w:val="clear" w:color="auto" w:fill="FFFFFF"/>
            <w:tcMar>
              <w:top w:w="80" w:type="dxa"/>
              <w:left w:w="150" w:type="dxa"/>
              <w:bottom w:w="80" w:type="dxa"/>
              <w:right w:w="150" w:type="dxa"/>
            </w:tcMar>
          </w:tcPr>
          <w:p w14:paraId="5A6123FF" w14:textId="77777777" w:rsidR="003339A3" w:rsidRDefault="00000000">
            <w:r>
              <w:rPr>
                <w:rFonts w:ascii="Calibri" w:hAnsi="Calibri"/>
                <w:color w:val="2C3E50"/>
                <w:sz w:val="19"/>
              </w:rPr>
              <w:lastRenderedPageBreak/>
              <w:t>Baseline 1: Clinical</w:t>
            </w:r>
          </w:p>
        </w:tc>
        <w:tc>
          <w:tcPr>
            <w:tcW w:w="3312" w:type="dxa"/>
            <w:shd w:val="clear" w:color="auto" w:fill="FFFFFF"/>
            <w:tcMar>
              <w:top w:w="80" w:type="dxa"/>
              <w:left w:w="150" w:type="dxa"/>
              <w:bottom w:w="80" w:type="dxa"/>
              <w:right w:w="150" w:type="dxa"/>
            </w:tcMar>
          </w:tcPr>
          <w:p w14:paraId="5BAEC2AE" w14:textId="77777777" w:rsidR="003339A3" w:rsidRDefault="00000000">
            <w:r>
              <w:rPr>
                <w:rFonts w:ascii="Calibri" w:hAnsi="Calibri"/>
                <w:color w:val="2C3E50"/>
                <w:sz w:val="19"/>
              </w:rPr>
              <w:t>Demographics, Stage, Receptor Status</w:t>
            </w:r>
          </w:p>
        </w:tc>
        <w:tc>
          <w:tcPr>
            <w:tcW w:w="1728" w:type="dxa"/>
            <w:shd w:val="clear" w:color="auto" w:fill="FFFFFF"/>
            <w:tcMar>
              <w:top w:w="80" w:type="dxa"/>
              <w:left w:w="150" w:type="dxa"/>
              <w:bottom w:w="80" w:type="dxa"/>
              <w:right w:w="150" w:type="dxa"/>
            </w:tcMar>
          </w:tcPr>
          <w:p w14:paraId="5A6F6D45" w14:textId="77777777" w:rsidR="003339A3" w:rsidRDefault="00000000">
            <w:r>
              <w:rPr>
                <w:rFonts w:ascii="Calibri" w:hAnsi="Calibri"/>
                <w:color w:val="2C3E50"/>
                <w:sz w:val="19"/>
              </w:rPr>
              <w:t>0.65 - 0.68</w:t>
            </w:r>
          </w:p>
        </w:tc>
        <w:tc>
          <w:tcPr>
            <w:tcW w:w="3312" w:type="dxa"/>
            <w:shd w:val="clear" w:color="auto" w:fill="FFFFFF"/>
            <w:tcMar>
              <w:top w:w="80" w:type="dxa"/>
              <w:left w:w="150" w:type="dxa"/>
              <w:bottom w:w="80" w:type="dxa"/>
              <w:right w:w="150" w:type="dxa"/>
            </w:tcMar>
          </w:tcPr>
          <w:p w14:paraId="7FBFC4A8" w14:textId="77777777" w:rsidR="003339A3" w:rsidRDefault="00000000">
            <w:r>
              <w:rPr>
                <w:rFonts w:ascii="Calibri" w:hAnsi="Calibri"/>
                <w:color w:val="2C3E50"/>
                <w:sz w:val="19"/>
              </w:rPr>
              <w:t>Traditional clinical prognostic baseline</w:t>
            </w:r>
          </w:p>
        </w:tc>
      </w:tr>
      <w:tr w:rsidR="003339A3" w14:paraId="1AC2054C" w14:textId="77777777">
        <w:trPr>
          <w:jc w:val="center"/>
        </w:trPr>
        <w:tc>
          <w:tcPr>
            <w:tcW w:w="2304" w:type="dxa"/>
            <w:shd w:val="clear" w:color="auto" w:fill="F2F5F9"/>
            <w:tcMar>
              <w:top w:w="80" w:type="dxa"/>
              <w:left w:w="150" w:type="dxa"/>
              <w:bottom w:w="80" w:type="dxa"/>
              <w:right w:w="150" w:type="dxa"/>
            </w:tcMar>
          </w:tcPr>
          <w:p w14:paraId="405167AF" w14:textId="77777777" w:rsidR="003339A3" w:rsidRDefault="00000000">
            <w:r>
              <w:rPr>
                <w:rFonts w:ascii="Calibri" w:hAnsi="Calibri"/>
                <w:color w:val="2C3E50"/>
                <w:sz w:val="19"/>
              </w:rPr>
              <w:t>Baseline 2: Genomics</w:t>
            </w:r>
          </w:p>
        </w:tc>
        <w:tc>
          <w:tcPr>
            <w:tcW w:w="3312" w:type="dxa"/>
            <w:shd w:val="clear" w:color="auto" w:fill="F2F5F9"/>
            <w:tcMar>
              <w:top w:w="80" w:type="dxa"/>
              <w:left w:w="150" w:type="dxa"/>
              <w:bottom w:w="80" w:type="dxa"/>
              <w:right w:w="150" w:type="dxa"/>
            </w:tcMar>
          </w:tcPr>
          <w:p w14:paraId="0E037F04" w14:textId="77777777" w:rsidR="003339A3" w:rsidRDefault="00000000">
            <w:r>
              <w:rPr>
                <w:rFonts w:ascii="Calibri" w:hAnsi="Calibri"/>
                <w:color w:val="2C3E50"/>
                <w:sz w:val="19"/>
              </w:rPr>
              <w:t>TMB_total + Top 100 Driver Mutations</w:t>
            </w:r>
          </w:p>
        </w:tc>
        <w:tc>
          <w:tcPr>
            <w:tcW w:w="1728" w:type="dxa"/>
            <w:shd w:val="clear" w:color="auto" w:fill="F2F5F9"/>
            <w:tcMar>
              <w:top w:w="80" w:type="dxa"/>
              <w:left w:w="150" w:type="dxa"/>
              <w:bottom w:w="80" w:type="dxa"/>
              <w:right w:w="150" w:type="dxa"/>
            </w:tcMar>
          </w:tcPr>
          <w:p w14:paraId="372C7925" w14:textId="77777777" w:rsidR="003339A3" w:rsidRDefault="00000000">
            <w:r>
              <w:rPr>
                <w:rFonts w:ascii="Calibri" w:hAnsi="Calibri"/>
                <w:color w:val="2C3E50"/>
                <w:sz w:val="19"/>
              </w:rPr>
              <w:t>0.60 - 0.63</w:t>
            </w:r>
          </w:p>
        </w:tc>
        <w:tc>
          <w:tcPr>
            <w:tcW w:w="3312" w:type="dxa"/>
            <w:shd w:val="clear" w:color="auto" w:fill="F2F5F9"/>
            <w:tcMar>
              <w:top w:w="80" w:type="dxa"/>
              <w:left w:w="150" w:type="dxa"/>
              <w:bottom w:w="80" w:type="dxa"/>
              <w:right w:w="150" w:type="dxa"/>
            </w:tcMar>
          </w:tcPr>
          <w:p w14:paraId="40305F3A" w14:textId="77777777" w:rsidR="003339A3" w:rsidRDefault="00000000">
            <w:r>
              <w:rPr>
                <w:rFonts w:ascii="Calibri" w:hAnsi="Calibri"/>
                <w:color w:val="2C3E50"/>
                <w:sz w:val="19"/>
              </w:rPr>
              <w:t>Somatic alteration risk signature alone</w:t>
            </w:r>
          </w:p>
        </w:tc>
      </w:tr>
      <w:tr w:rsidR="003339A3" w14:paraId="3CA7EEEF" w14:textId="77777777">
        <w:trPr>
          <w:jc w:val="center"/>
        </w:trPr>
        <w:tc>
          <w:tcPr>
            <w:tcW w:w="2304" w:type="dxa"/>
            <w:shd w:val="clear" w:color="auto" w:fill="FFFFFF"/>
            <w:tcMar>
              <w:top w:w="80" w:type="dxa"/>
              <w:left w:w="150" w:type="dxa"/>
              <w:bottom w:w="80" w:type="dxa"/>
              <w:right w:w="150" w:type="dxa"/>
            </w:tcMar>
          </w:tcPr>
          <w:p w14:paraId="2051E431" w14:textId="77777777" w:rsidR="003339A3" w:rsidRDefault="00000000">
            <w:r>
              <w:rPr>
                <w:rFonts w:ascii="Calibri" w:hAnsi="Calibri"/>
                <w:color w:val="2C3E50"/>
                <w:sz w:val="19"/>
              </w:rPr>
              <w:t>Baseline 3: Transcriptomics</w:t>
            </w:r>
          </w:p>
        </w:tc>
        <w:tc>
          <w:tcPr>
            <w:tcW w:w="3312" w:type="dxa"/>
            <w:shd w:val="clear" w:color="auto" w:fill="FFFFFF"/>
            <w:tcMar>
              <w:top w:w="80" w:type="dxa"/>
              <w:left w:w="150" w:type="dxa"/>
              <w:bottom w:w="80" w:type="dxa"/>
              <w:right w:w="150" w:type="dxa"/>
            </w:tcMar>
          </w:tcPr>
          <w:p w14:paraId="00ABEC65" w14:textId="77777777" w:rsidR="003339A3" w:rsidRDefault="00000000">
            <w:r>
              <w:rPr>
                <w:rFonts w:ascii="Calibri" w:hAnsi="Calibri"/>
                <w:color w:val="2C3E50"/>
                <w:sz w:val="19"/>
              </w:rPr>
              <w:t>Top 2,000 Protein-Coding HVGs (RNA-Seq)</w:t>
            </w:r>
          </w:p>
        </w:tc>
        <w:tc>
          <w:tcPr>
            <w:tcW w:w="1728" w:type="dxa"/>
            <w:shd w:val="clear" w:color="auto" w:fill="FFFFFF"/>
            <w:tcMar>
              <w:top w:w="80" w:type="dxa"/>
              <w:left w:w="150" w:type="dxa"/>
              <w:bottom w:w="80" w:type="dxa"/>
              <w:right w:w="150" w:type="dxa"/>
            </w:tcMar>
          </w:tcPr>
          <w:p w14:paraId="5E9881D5" w14:textId="77777777" w:rsidR="003339A3" w:rsidRDefault="00000000">
            <w:r>
              <w:rPr>
                <w:rFonts w:ascii="Calibri" w:hAnsi="Calibri"/>
                <w:color w:val="2C3E50"/>
                <w:sz w:val="19"/>
              </w:rPr>
              <w:t>0.69 - 0.72</w:t>
            </w:r>
          </w:p>
        </w:tc>
        <w:tc>
          <w:tcPr>
            <w:tcW w:w="3312" w:type="dxa"/>
            <w:shd w:val="clear" w:color="auto" w:fill="FFFFFF"/>
            <w:tcMar>
              <w:top w:w="80" w:type="dxa"/>
              <w:left w:w="150" w:type="dxa"/>
              <w:bottom w:w="80" w:type="dxa"/>
              <w:right w:w="150" w:type="dxa"/>
            </w:tcMar>
          </w:tcPr>
          <w:p w14:paraId="1BB9A97D" w14:textId="77777777" w:rsidR="003339A3" w:rsidRDefault="00000000">
            <w:r>
              <w:rPr>
                <w:rFonts w:ascii="Calibri" w:hAnsi="Calibri"/>
                <w:color w:val="2C3E50"/>
                <w:sz w:val="19"/>
              </w:rPr>
              <w:t>High-dimensional gene expression baseline</w:t>
            </w:r>
          </w:p>
        </w:tc>
      </w:tr>
      <w:tr w:rsidR="003339A3" w14:paraId="03D42B63" w14:textId="77777777">
        <w:trPr>
          <w:jc w:val="center"/>
        </w:trPr>
        <w:tc>
          <w:tcPr>
            <w:tcW w:w="2304" w:type="dxa"/>
            <w:shd w:val="clear" w:color="auto" w:fill="F2F5F9"/>
            <w:tcMar>
              <w:top w:w="80" w:type="dxa"/>
              <w:left w:w="150" w:type="dxa"/>
              <w:bottom w:w="80" w:type="dxa"/>
              <w:right w:w="150" w:type="dxa"/>
            </w:tcMar>
          </w:tcPr>
          <w:p w14:paraId="11862E74" w14:textId="77777777" w:rsidR="003339A3" w:rsidRDefault="00000000">
            <w:r>
              <w:rPr>
                <w:rFonts w:ascii="Calibri" w:hAnsi="Calibri"/>
                <w:color w:val="2C3E50"/>
                <w:sz w:val="19"/>
              </w:rPr>
              <w:t>Bimodal Model</w:t>
            </w:r>
          </w:p>
        </w:tc>
        <w:tc>
          <w:tcPr>
            <w:tcW w:w="3312" w:type="dxa"/>
            <w:shd w:val="clear" w:color="auto" w:fill="F2F5F9"/>
            <w:tcMar>
              <w:top w:w="80" w:type="dxa"/>
              <w:left w:w="150" w:type="dxa"/>
              <w:bottom w:w="80" w:type="dxa"/>
              <w:right w:w="150" w:type="dxa"/>
            </w:tcMar>
          </w:tcPr>
          <w:p w14:paraId="63B0D3A2" w14:textId="77777777" w:rsidR="003339A3" w:rsidRDefault="00000000">
            <w:r>
              <w:rPr>
                <w:rFonts w:ascii="Calibri" w:hAnsi="Calibri"/>
                <w:color w:val="2C3E50"/>
                <w:sz w:val="19"/>
              </w:rPr>
              <w:t>Clinical + RNA-Seq</w:t>
            </w:r>
          </w:p>
        </w:tc>
        <w:tc>
          <w:tcPr>
            <w:tcW w:w="1728" w:type="dxa"/>
            <w:shd w:val="clear" w:color="auto" w:fill="F2F5F9"/>
            <w:tcMar>
              <w:top w:w="80" w:type="dxa"/>
              <w:left w:w="150" w:type="dxa"/>
              <w:bottom w:w="80" w:type="dxa"/>
              <w:right w:w="150" w:type="dxa"/>
            </w:tcMar>
          </w:tcPr>
          <w:p w14:paraId="11B3D03C" w14:textId="77777777" w:rsidR="003339A3" w:rsidRDefault="00000000">
            <w:r>
              <w:rPr>
                <w:rFonts w:ascii="Calibri" w:hAnsi="Calibri"/>
                <w:color w:val="2C3E50"/>
                <w:sz w:val="19"/>
              </w:rPr>
              <w:t>0.72 - 0.75</w:t>
            </w:r>
          </w:p>
        </w:tc>
        <w:tc>
          <w:tcPr>
            <w:tcW w:w="3312" w:type="dxa"/>
            <w:shd w:val="clear" w:color="auto" w:fill="F2F5F9"/>
            <w:tcMar>
              <w:top w:w="80" w:type="dxa"/>
              <w:left w:w="150" w:type="dxa"/>
              <w:bottom w:w="80" w:type="dxa"/>
              <w:right w:w="150" w:type="dxa"/>
            </w:tcMar>
          </w:tcPr>
          <w:p w14:paraId="3A48543B" w14:textId="77777777" w:rsidR="003339A3" w:rsidRDefault="00000000">
            <w:r>
              <w:rPr>
                <w:rFonts w:ascii="Calibri" w:hAnsi="Calibri"/>
                <w:color w:val="2C3E50"/>
                <w:sz w:val="19"/>
              </w:rPr>
              <w:t>Conventional omics + clinical integration</w:t>
            </w:r>
          </w:p>
        </w:tc>
      </w:tr>
      <w:tr w:rsidR="003339A3" w14:paraId="5510990D" w14:textId="77777777">
        <w:trPr>
          <w:jc w:val="center"/>
        </w:trPr>
        <w:tc>
          <w:tcPr>
            <w:tcW w:w="2304" w:type="dxa"/>
            <w:shd w:val="clear" w:color="auto" w:fill="FFFFFF"/>
            <w:tcMar>
              <w:top w:w="80" w:type="dxa"/>
              <w:left w:w="150" w:type="dxa"/>
              <w:bottom w:w="80" w:type="dxa"/>
              <w:right w:w="150" w:type="dxa"/>
            </w:tcMar>
          </w:tcPr>
          <w:p w14:paraId="7D91212B" w14:textId="77777777" w:rsidR="003339A3" w:rsidRDefault="00000000">
            <w:r>
              <w:rPr>
                <w:rFonts w:ascii="Calibri" w:hAnsi="Calibri"/>
                <w:color w:val="2C3E50"/>
                <w:sz w:val="19"/>
              </w:rPr>
              <w:t>Tri-Modal Model (Current)</w:t>
            </w:r>
          </w:p>
        </w:tc>
        <w:tc>
          <w:tcPr>
            <w:tcW w:w="3312" w:type="dxa"/>
            <w:shd w:val="clear" w:color="auto" w:fill="FFFFFF"/>
            <w:tcMar>
              <w:top w:w="80" w:type="dxa"/>
              <w:left w:w="150" w:type="dxa"/>
              <w:bottom w:w="80" w:type="dxa"/>
              <w:right w:w="150" w:type="dxa"/>
            </w:tcMar>
          </w:tcPr>
          <w:p w14:paraId="43B27544" w14:textId="77777777" w:rsidR="003339A3" w:rsidRDefault="00000000">
            <w:r>
              <w:rPr>
                <w:rFonts w:ascii="Calibri" w:hAnsi="Calibri"/>
                <w:color w:val="2C3E50"/>
                <w:sz w:val="19"/>
              </w:rPr>
              <w:t>Clinical + RNA-Seq + Somatic Mutations</w:t>
            </w:r>
          </w:p>
        </w:tc>
        <w:tc>
          <w:tcPr>
            <w:tcW w:w="1728" w:type="dxa"/>
            <w:shd w:val="clear" w:color="auto" w:fill="FFFFFF"/>
            <w:tcMar>
              <w:top w:w="80" w:type="dxa"/>
              <w:left w:w="150" w:type="dxa"/>
              <w:bottom w:w="80" w:type="dxa"/>
              <w:right w:w="150" w:type="dxa"/>
            </w:tcMar>
          </w:tcPr>
          <w:p w14:paraId="30499B47" w14:textId="77777777" w:rsidR="003339A3" w:rsidRDefault="00000000">
            <w:r>
              <w:rPr>
                <w:rFonts w:ascii="Calibri" w:hAnsi="Calibri"/>
                <w:color w:val="2C3E50"/>
                <w:sz w:val="19"/>
              </w:rPr>
              <w:t>0.75 - 0.79</w:t>
            </w:r>
          </w:p>
        </w:tc>
        <w:tc>
          <w:tcPr>
            <w:tcW w:w="3312" w:type="dxa"/>
            <w:shd w:val="clear" w:color="auto" w:fill="FFFFFF"/>
            <w:tcMar>
              <w:top w:w="80" w:type="dxa"/>
              <w:left w:w="150" w:type="dxa"/>
              <w:bottom w:w="80" w:type="dxa"/>
              <w:right w:w="150" w:type="dxa"/>
            </w:tcMar>
          </w:tcPr>
          <w:p w14:paraId="12D6CA03" w14:textId="77777777" w:rsidR="003339A3" w:rsidRDefault="00000000">
            <w:r>
              <w:rPr>
                <w:rFonts w:ascii="Calibri" w:hAnsi="Calibri"/>
                <w:color w:val="2C3E50"/>
                <w:sz w:val="19"/>
              </w:rPr>
              <w:t>Comprehensive molecular + phenotype modeling</w:t>
            </w:r>
          </w:p>
        </w:tc>
      </w:tr>
      <w:tr w:rsidR="003339A3" w14:paraId="0BAAC88E" w14:textId="77777777">
        <w:trPr>
          <w:jc w:val="center"/>
        </w:trPr>
        <w:tc>
          <w:tcPr>
            <w:tcW w:w="2304" w:type="dxa"/>
            <w:shd w:val="clear" w:color="auto" w:fill="F2F5F9"/>
            <w:tcMar>
              <w:top w:w="80" w:type="dxa"/>
              <w:left w:w="150" w:type="dxa"/>
              <w:bottom w:w="80" w:type="dxa"/>
              <w:right w:w="150" w:type="dxa"/>
            </w:tcMar>
          </w:tcPr>
          <w:p w14:paraId="78CC57E5" w14:textId="77777777" w:rsidR="003339A3" w:rsidRDefault="00000000">
            <w:r>
              <w:rPr>
                <w:rFonts w:ascii="Calibri" w:hAnsi="Calibri"/>
                <w:color w:val="2C3E50"/>
                <w:sz w:val="19"/>
              </w:rPr>
              <w:t>Quad-Modal Model (+WSI)</w:t>
            </w:r>
          </w:p>
        </w:tc>
        <w:tc>
          <w:tcPr>
            <w:tcW w:w="3312" w:type="dxa"/>
            <w:shd w:val="clear" w:color="auto" w:fill="F2F5F9"/>
            <w:tcMar>
              <w:top w:w="80" w:type="dxa"/>
              <w:left w:w="150" w:type="dxa"/>
              <w:bottom w:w="80" w:type="dxa"/>
              <w:right w:w="150" w:type="dxa"/>
            </w:tcMar>
          </w:tcPr>
          <w:p w14:paraId="5254D3AB" w14:textId="77777777" w:rsidR="003339A3" w:rsidRDefault="00000000">
            <w:r>
              <w:rPr>
                <w:rFonts w:ascii="Calibri" w:hAnsi="Calibri"/>
                <w:color w:val="2C3E50"/>
                <w:sz w:val="19"/>
              </w:rPr>
              <w:t>Clinical + RNA + Mutations + Histology WSI</w:t>
            </w:r>
          </w:p>
        </w:tc>
        <w:tc>
          <w:tcPr>
            <w:tcW w:w="1728" w:type="dxa"/>
            <w:shd w:val="clear" w:color="auto" w:fill="F2F5F9"/>
            <w:tcMar>
              <w:top w:w="80" w:type="dxa"/>
              <w:left w:w="150" w:type="dxa"/>
              <w:bottom w:w="80" w:type="dxa"/>
              <w:right w:w="150" w:type="dxa"/>
            </w:tcMar>
          </w:tcPr>
          <w:p w14:paraId="1B491B1E" w14:textId="77777777" w:rsidR="003339A3" w:rsidRDefault="00000000">
            <w:r>
              <w:rPr>
                <w:rFonts w:ascii="Calibri" w:hAnsi="Calibri"/>
                <w:color w:val="2C3E50"/>
                <w:sz w:val="19"/>
              </w:rPr>
              <w:t>0.79 - 0.84</w:t>
            </w:r>
          </w:p>
        </w:tc>
        <w:tc>
          <w:tcPr>
            <w:tcW w:w="3312" w:type="dxa"/>
            <w:shd w:val="clear" w:color="auto" w:fill="F2F5F9"/>
            <w:tcMar>
              <w:top w:w="80" w:type="dxa"/>
              <w:left w:w="150" w:type="dxa"/>
              <w:bottom w:w="80" w:type="dxa"/>
              <w:right w:w="150" w:type="dxa"/>
            </w:tcMar>
          </w:tcPr>
          <w:p w14:paraId="5EA21920" w14:textId="77777777" w:rsidR="003339A3" w:rsidRDefault="00000000">
            <w:r>
              <w:rPr>
                <w:rFonts w:ascii="Calibri" w:hAnsi="Calibri"/>
                <w:color w:val="2C3E50"/>
                <w:sz w:val="19"/>
              </w:rPr>
              <w:t>State-of-the-art complete multi-omic + spatial AI</w:t>
            </w:r>
          </w:p>
        </w:tc>
      </w:tr>
    </w:tbl>
    <w:p w14:paraId="31DCA097" w14:textId="77777777" w:rsidR="00462556" w:rsidRDefault="00462556"/>
    <w:sectPr w:rsidR="0046255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059464">
    <w:abstractNumId w:val="8"/>
  </w:num>
  <w:num w:numId="2" w16cid:durableId="647782480">
    <w:abstractNumId w:val="6"/>
  </w:num>
  <w:num w:numId="3" w16cid:durableId="1898470529">
    <w:abstractNumId w:val="5"/>
  </w:num>
  <w:num w:numId="4" w16cid:durableId="792673056">
    <w:abstractNumId w:val="4"/>
  </w:num>
  <w:num w:numId="5" w16cid:durableId="1265113403">
    <w:abstractNumId w:val="7"/>
  </w:num>
  <w:num w:numId="6" w16cid:durableId="232592815">
    <w:abstractNumId w:val="3"/>
  </w:num>
  <w:num w:numId="7" w16cid:durableId="45834117">
    <w:abstractNumId w:val="2"/>
  </w:num>
  <w:num w:numId="8" w16cid:durableId="1446385547">
    <w:abstractNumId w:val="1"/>
  </w:num>
  <w:num w:numId="9" w16cid:durableId="56645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EF1"/>
    <w:rsid w:val="003339A3"/>
    <w:rsid w:val="00462556"/>
    <w:rsid w:val="00673B0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F2FB5"/>
  <w14:defaultImageDpi w14:val="300"/>
  <w15:docId w15:val="{E6C28F8E-8A68-4FE9-9199-17F599400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3764</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ahnaf tahmid</cp:lastModifiedBy>
  <cp:revision>2</cp:revision>
  <dcterms:created xsi:type="dcterms:W3CDTF">2013-12-23T23:15:00Z</dcterms:created>
  <dcterms:modified xsi:type="dcterms:W3CDTF">2026-09-27T16:05:00Z</dcterms:modified>
  <cp:category/>
</cp:coreProperties>
</file>