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Как точно разносить по слоям</w:t>
      </w:r>
    </w:p>
    <w:p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Полное руководство по классификации любой информации по 5 слоям графа V5</w:t>
      </w:r>
    </w:p>
    <w:p>
      <w:r>
        <w:t xml:space="preserve"/>
      </w:r>
    </w:p>
    <w:p>
      <w:pPr>
        <w:pStyle w:val="Heading2"/>
      </w:pPr>
      <w:r>
        <w:t xml:space="preserve">Обзор: 5 слоёв и их функциональный смысл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00"/>
        <w:gridCol w:w="372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Слой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Суть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Меняется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Ключевой критерий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PROCEDURAL 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Правила, требования, факты которые влияют на получение визы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Месяцы / годы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Блокирует публикацию если устарело?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OPERATIONAL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Режим работы внешних объектов с временным сроком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Дни / недели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Есть конкретная дата истечения?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EDITORIAL / TRAVEL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Темы, боли, travel-контекст — для статей и FAQ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Медленно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Нужно для написания полезной статьи?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SEO GRAPH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Спрос, кластеры, страницы, ссылки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Еженедельно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Это единица спроса или структура сайта?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COMMERCIAL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Услуги, предложения, CTA агентства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 бизнесу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Это то, что продаёт агентство?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Алгоритм классификации — 5 вопросов по порядку</w:t>
      </w:r>
    </w:p>
    <w:p>
      <w:pPr>
        <w:pBdr>
          <w:left w:val="single" w:color="1F4E79" w:sz="20" w:space="8"/>
        </w:pBdr>
        <w:shd w:fill="EBF3FB" w:val="clear"/>
        <w:spacing w:before="160" w:after="160"/>
        <w:ind w:left="4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Применяй вопросы строго последовательно. Первый ответ ДА останавливает дерево.</w:t>
      </w:r>
    </w:p>
    <w:p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12" w:space="4"/>
          <w:right w:val="single" w:color="CCCCCC" w:sz="1"/>
        </w:pBdr>
        <w:shd w:fill="F5F5F5" w:val="clear"/>
        <w:spacing w:before="100" w:after="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Вопрос 1: Если эта информация окажется неверной или устаревшей — заблокирует ли это публикацию визовой страницы?</w:t>
      </w:r>
    </w:p>
    <w:p>
      <w:pPr>
        <w:shd w:fill="D6E4F0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  ✅ ДА → Это участвует в eligibility / required_keys / publish gate →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PROCEDURAL CORE</w:t>
      </w:r>
    </w:p>
    <w:p>
      <w:pPr>
        <w:shd w:fill="F5F5F5" w:val="clear"/>
        <w:spacing w:before="0" w:after="120"/>
        <w:ind w:left="20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  ❌ НЕТ → Переходи к Вопросу 2</w:t>
      </w:r>
    </w:p>
    <w:p>
      <w:pPr>
        <w:pBdr>
          <w:top w:val="single" w:color="CCCCCC" w:sz="1"/>
          <w:bottom w:val="single" w:color="CCCCCC" w:sz="1"/>
          <w:left w:val="single" w:color="2E75B6" w:sz="12" w:space="4"/>
          <w:right w:val="single" w:color="CCCCCC" w:sz="1"/>
        </w:pBdr>
        <w:shd w:fill="F5F5F5" w:val="clear"/>
        <w:spacing w:before="100" w:after="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Вопрос 2: Эта информация описывает режим работы или доступность внешнего объекта (офиса, ВЦ, консульства) и имеет конкретную дату истечения?</w:t>
      </w:r>
    </w:p>
    <w:p>
      <w:pPr>
        <w:shd w:fill="E2F0D9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  ✅ ДА → Это расписание / праздник / закрытие / нотис → </w:t>
      </w: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OPERATIONAL LAYER</w:t>
      </w:r>
    </w:p>
    <w:p>
      <w:pPr>
        <w:shd w:fill="F5F5F5" w:val="clear"/>
        <w:spacing w:before="0" w:after="120"/>
        <w:ind w:left="20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  ❌ НЕТ → Переходи к Вопросу 3</w:t>
      </w:r>
    </w:p>
    <w:p>
      <w:pPr>
        <w:pBdr>
          <w:top w:val="single" w:color="CCCCCC" w:sz="1"/>
          <w:bottom w:val="single" w:color="CCCCCC" w:sz="1"/>
          <w:left w:val="single" w:color="2E75B6" w:sz="12" w:space="4"/>
          <w:right w:val="single" w:color="CCCCCC" w:sz="1"/>
        </w:pBdr>
        <w:shd w:fill="F5F5F5" w:val="clear"/>
        <w:spacing w:before="100" w:after="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Вопрос 3: Эта информация нужна для того чтобы написать полезную статью, FAQ, чеклист, travel-гайд или связать страницы по смыслу?</w:t>
      </w:r>
    </w:p>
    <w:p>
      <w:pPr>
        <w:shd w:fill="FFF2C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BF8F00"/>
          <w:sz w:val="21"/>
          <w:szCs w:val="21"/>
        </w:rPr>
        <w:t xml:space="preserve">  ✅ ДА → Это тема / боль / travel-контекст / аудиторная потребность → </w:t>
      </w:r>
      <w:r>
        <w:rPr>
          <w:rFonts w:ascii="Arial" w:cs="Arial" w:eastAsia="Arial" w:hAnsi="Arial"/>
          <w:b/>
          <w:bCs/>
          <w:color w:val="BF8F00"/>
          <w:sz w:val="21"/>
          <w:szCs w:val="21"/>
        </w:rPr>
        <w:t xml:space="preserve">EDITORIAL / TRAVEL</w:t>
      </w:r>
    </w:p>
    <w:p>
      <w:pPr>
        <w:shd w:fill="F5F5F5" w:val="clear"/>
        <w:spacing w:before="0" w:after="120"/>
        <w:ind w:left="20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  ❌ НЕТ → Переходи к Вопросу 4</w:t>
      </w:r>
    </w:p>
    <w:p>
      <w:pPr>
        <w:pBdr>
          <w:top w:val="single" w:color="CCCCCC" w:sz="1"/>
          <w:bottom w:val="single" w:color="CCCCCC" w:sz="1"/>
          <w:left w:val="single" w:color="2E75B6" w:sz="12" w:space="4"/>
          <w:right w:val="single" w:color="CCCCCC" w:sz="1"/>
        </w:pBdr>
        <w:shd w:fill="F5F5F5" w:val="clear"/>
        <w:spacing w:before="100" w:after="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Вопрос 4: Это ключевое слово, поисковый запрос, кластер спроса, страница сайта или ссылочная связь между страницами?</w:t>
      </w:r>
    </w:p>
    <w:p>
      <w:pPr>
        <w:shd w:fill="F4E6FF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6B3FA0"/>
          <w:sz w:val="21"/>
          <w:szCs w:val="21"/>
        </w:rPr>
        <w:t xml:space="preserve">  ✅ ДА → Это единица поискового спроса или структура сайта → </w:t>
      </w:r>
      <w:r>
        <w:rPr>
          <w:rFonts w:ascii="Arial" w:cs="Arial" w:eastAsia="Arial" w:hAnsi="Arial"/>
          <w:b/>
          <w:bCs/>
          <w:color w:val="6B3FA0"/>
          <w:sz w:val="21"/>
          <w:szCs w:val="21"/>
        </w:rPr>
        <w:t xml:space="preserve">SEO GRAPH</w:t>
      </w:r>
    </w:p>
    <w:p>
      <w:pPr>
        <w:shd w:fill="F5F5F5" w:val="clear"/>
        <w:spacing w:before="0" w:after="120"/>
        <w:ind w:left="20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  ❌ НЕТ → Переходи к Вопросу 5</w:t>
      </w:r>
    </w:p>
    <w:p>
      <w:pPr>
        <w:pBdr>
          <w:top w:val="single" w:color="CCCCCC" w:sz="1"/>
          <w:bottom w:val="single" w:color="CCCCCC" w:sz="1"/>
          <w:left w:val="single" w:color="2E75B6" w:sz="12" w:space="4"/>
          <w:right w:val="single" w:color="CCCCCC" w:sz="1"/>
        </w:pBdr>
        <w:shd w:fill="F5F5F5" w:val="clear"/>
        <w:spacing w:before="100" w:after="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Вопрос 5: Это услуга агентства, тарифный план, коммерческое предложение или призыв к действию?</w:t>
      </w:r>
    </w:p>
    <w:p>
      <w:pPr>
        <w:shd w:fill="FCE4D6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  ✅ ДА → Это то, что агентство продаёт или предлагает → </w:t>
      </w: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COMMERCIAL LAYER</w:t>
      </w:r>
    </w:p>
    <w:p>
      <w:pPr>
        <w:shd w:fill="F5F5F5" w:val="clear"/>
        <w:spacing w:before="0" w:after="120"/>
        <w:ind w:left="20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  ❌ НЕТ → Пересмотри — что-то было пропущено выше</w:t>
      </w:r>
    </w:p>
    <w:p>
      <w:r>
        <w:t xml:space="preserve"/>
      </w:r>
    </w:p>
    <w:p>
      <w:pPr>
        <w:pBdr>
          <w:bottom w:val="single" w:color="1F4E79" w:sz="6" w:space="1"/>
        </w:pBdr>
        <w:spacing w:before="280" w:after="280"/>
      </w:pPr>
    </w:p>
    <w:p>
      <w:pPr>
        <w:shd w:fill="D6E4F0" w:val="clear"/>
        <w:spacing w:before="12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▌ PROCEDURAL CORE  </w:t>
      </w:r>
    </w:p>
    <w:p>
      <w:pPr>
        <w:pStyle w:val="Heading2"/>
      </w:pPr>
      <w:r>
        <w:t xml:space="preserve">Слой 1 — Procedural Core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Всё что участвует в принятии решения: "может ли человек получить визу и что для этого нужно". Это исполняемое ядро — рендер, расчёты, eligibility, gates. Ошибка здесь = неверная информация для пользователя.</w:t>
      </w:r>
    </w:p>
    <w:p>
      <w:r>
        <w:t xml:space="preserve"/>
      </w:r>
    </w:p>
    <w:p>
      <w:pPr>
        <w:pStyle w:val="Heading3"/>
      </w:pPr>
      <w:r>
        <w:t xml:space="preserve">Точные признаки — сюда относится: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Требование предоставить конкретный документ (паспорт, страховка, фото)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Числовое условие допуска (паспорт действует 3 мес после поездки, мин. 30 000 EUR страховки)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Сумма денежного сбора (консульский 35 EUR, сбор ВЦ 26.5 EUR)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Срок рассмотрения, срок действия визы, окно подачи (10–15 рабочих дней)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Место и канал подачи (VFS Global, BLS, напрямую в консульство)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Обязательность записи и способ записи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Шаги процесса (биометрия, собеседование, сдача паспорта)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Условия для конкретного профиля (для детей, для ИП, для студентов)</w:t>
      </w:r>
    </w:p>
    <w:p>
      <w:r>
        <w:t xml:space="preserve"/>
      </w:r>
    </w:p>
    <w:p>
      <w:pPr>
        <w:pStyle w:val="Heading3"/>
      </w:pPr>
      <w:r>
        <w:t xml:space="preserve">Точные признаки — сюда НЕ относится: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Как выбрать страховку — это Editorial Topic (тема статьи)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Часы работы ВЦ — это Operational (режим работы офиса с датой)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Советы по подготовке документов — это Editorial (PreparationTask)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Стоимость услуги агентства — это Commercial</w:t>
      </w:r>
    </w:p>
    <w:p>
      <w:r>
        <w:t xml:space="preserve"/>
      </w:r>
    </w:p>
    <w:p>
      <w:pPr>
        <w:pStyle w:val="Heading3"/>
      </w:pPr>
      <w:r>
        <w:t xml:space="preserve">Тест на принадлежность</w:t>
      </w:r>
    </w:p>
    <w:p>
      <w:pPr>
        <w:pBdr>
          <w:left w:val="single" w:color="1F4E79" w:sz="20" w:space="8"/>
        </w:pBdr>
        <w:shd w:fill="D6E4F0" w:val="clear"/>
        <w:spacing w:before="160" w:after="160"/>
        <w:ind w:left="4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Можно ли написать CHECK constraint в PostgreSQL для этого значения? → Procedural. Нельзя → другой слой.</w:t>
      </w:r>
    </w:p>
    <w:p>
      <w:r>
        <w:t xml:space="preserve"/>
      </w:r>
    </w:p>
    <w:p>
      <w:pPr>
        <w:pStyle w:val="Heading3"/>
      </w:pPr>
      <w:r>
        <w:t xml:space="preserve">Примеры пограничных случаев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72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Слой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"Паспорт действителен минимум 3 мес"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Условие допуска, участвует в eligibility gate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"Медстраховка минимум 30 000 EUR"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Числовое требование к документу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"Консульский сбор 35 EUR"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FEE_ITEM — точная цифра из источника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"Срок рассмотрения 10–15 рабочих дней"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TIMELINE_ITEM — участвует в блоке timelines_table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"Запись обязательна через BLS"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APPOINTMENT_RULE — участвует в required_keys</w:t>
            </w:r>
          </w:p>
        </w:tc>
      </w:tr>
    </w:tbl>
    <w:p>
      <w:r>
        <w:t xml:space="preserve"/>
      </w:r>
    </w:p>
    <w:p>
      <w:pPr>
        <w:pBdr>
          <w:bottom w:val="single" w:color="375623" w:sz="6" w:space="1"/>
        </w:pBdr>
        <w:spacing w:before="280" w:after="280"/>
      </w:pPr>
    </w:p>
    <w:p>
      <w:pPr>
        <w:shd w:fill="E2F0D9" w:val="clear"/>
        <w:spacing w:before="120" w:after="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▌ OPERATIONAL LAYER  </w:t>
      </w:r>
    </w:p>
    <w:p>
      <w:pPr>
        <w:pStyle w:val="Heading2"/>
      </w:pPr>
      <w:r>
        <w:t xml:space="preserve">Слой 2 — Operational Layer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Информация о режиме работы внешних объектов, которая меняется часто и имеет временной срок. Не влияет на eligibility — но влияет на практику подачи и Q&amp;A.</w:t>
      </w:r>
    </w:p>
    <w:p>
      <w:r>
        <w:t xml:space="preserve"/>
      </w:r>
    </w:p>
    <w:p>
      <w:pPr>
        <w:pStyle w:val="Heading3"/>
      </w:pPr>
      <w:r>
        <w:t xml:space="preserve">Точные признаки — сюда относится: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Часы работы консульства, ВЦ, посольства (Пн–Пт 09:00–17:00)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Праздничные дни страны, в которые офис закрыт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Временные закрытия (технические работы, ремонт, переезд)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Уведомления об изменении режима (suspension подачи, приём только срочных)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Даты сезонных ограничений приёма (летние очереди, зимние закрытия)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Изменения адреса, телефона, email офиса</w:t>
      </w:r>
    </w:p>
    <w:p>
      <w:r>
        <w:t xml:space="preserve"/>
      </w:r>
    </w:p>
    <w:p>
      <w:pPr>
        <w:pStyle w:val="Heading3"/>
      </w:pPr>
      <w:r>
        <w:t xml:space="preserve">Почему НЕ в Procedural Core: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Операционные данные имеют TTL (часы работы меняются, праздники — ежегодно)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Если положить в Procedural — publish gate будет блокировать страницы из-за устаревшего расписания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 участвует в CHECK constraint — нет фиксированного enum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Источник другой: сайты офисов, Google Maps, соцсети — не gov-реестры</w:t>
      </w:r>
    </w:p>
    <w:p>
      <w:r>
        <w:t xml:space="preserve"/>
      </w:r>
    </w:p>
    <w:p>
      <w:pPr>
        <w:pStyle w:val="Heading3"/>
      </w:pPr>
      <w:r>
        <w:t xml:space="preserve">Тест на принадлежность</w:t>
      </w:r>
    </w:p>
    <w:p>
      <w:pPr>
        <w:pBdr>
          <w:left w:val="single" w:color="375623" w:sz="20" w:space="8"/>
        </w:pBdr>
        <w:shd w:fill="E2F0D9" w:val="clear"/>
        <w:spacing w:before="160" w:after="160"/>
        <w:ind w:left="4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Эта информация теряет смысл после конкретной даты или при смене сезона? И это режим работы внешнего объекта, а не требование к заявителю? → Operational.</w:t>
      </w:r>
    </w:p>
    <w:p>
      <w:r>
        <w:t xml:space="preserve"/>
      </w:r>
    </w:p>
    <w:p>
      <w:pPr>
        <w:pStyle w:val="Heading3"/>
      </w:pPr>
      <w:r>
        <w:t xml:space="preserve">Примеры пограничных случаев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72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Слой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"Консульство Польши работает Пн–Пт"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Режим работы с TTL, не eligibility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"ВЦ закрыт 1–3 мая (праздники Польши)"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CountryHoliday — временная дата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"VFS в Минске временно не принимает"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OperationalNotice с valid_until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"Адрес посольства: ул. Румянцева 6"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Атрибут Office, может меняться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"Подача только через VFS, не напрямую"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PROCEDURAL (!)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Это WHERE_TO_APPLY — канал подачи, участвует в required_keys</w:t>
            </w:r>
          </w:p>
        </w:tc>
      </w:tr>
    </w:tbl>
    <w:p>
      <w:r>
        <w:t xml:space="preserve"/>
      </w:r>
    </w:p>
    <w:p>
      <w:pPr>
        <w:pBdr>
          <w:bottom w:val="single" w:color="BF8F00" w:sz="6" w:space="1"/>
        </w:pBdr>
        <w:spacing w:before="280" w:after="280"/>
      </w:pPr>
    </w:p>
    <w:p>
      <w:pPr>
        <w:shd w:fill="FFF2CC" w:val="clear"/>
        <w:spacing w:before="120" w:after="80"/>
      </w:pP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  ▌ EDITORIAL / TRAVEL  </w:t>
      </w:r>
    </w:p>
    <w:p>
      <w:pPr>
        <w:pStyle w:val="Heading2"/>
      </w:pPr>
      <w:r>
        <w:t xml:space="preserve">Слой 3 — Editorial / Travel Layer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Всё что полезно пользователю но не является жёстким правилом подачи. Этот слой строит экспертный сайт вокруг ниши — статьи, FAQ, перелинковку, gap analysis.</w:t>
      </w:r>
    </w:p>
    <w:p>
      <w:r>
        <w:t xml:space="preserve"/>
      </w:r>
    </w:p>
    <w:p>
      <w:pPr>
        <w:pStyle w:val="Heading3"/>
      </w:pPr>
      <w:r>
        <w:t xml:space="preserve">Точные признаки — сюда относится: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Тема статьи или FAQ (как подтвердить доход, что такое спонсорское письмо)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Боль пользователя (нет истории поездок, не знаю как доказать финансы)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Риск отказа (слабый пакет, подозрительный маршрут, туристика для работы)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Задача подготовки (забронировать отель, собрать выписку за 3 мес)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Travel-тема (еда в Италии, маршруты по Испании, районы Варшавы)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Потребность аудитории (виза для ИП, поездка с ребёнком, пенсионер)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Сезонность (лучшее время для поездки, избегать август)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Сценарий отказа (отказали дважды, что делать дальше)</w:t>
      </w:r>
    </w:p>
    <w:p>
      <w:r>
        <w:t xml:space="preserve"/>
      </w:r>
    </w:p>
    <w:p>
      <w:pPr>
        <w:pStyle w:val="Heading3"/>
      </w:pPr>
      <w:r>
        <w:t xml:space="preserve">Важно: Editorial НЕ подмешивает цифры в ядро</w:t>
      </w:r>
    </w:p>
    <w:p>
      <w:pPr>
        <w:pBdr>
          <w:left w:val="single" w:color="BF8F00" w:sz="20" w:space="8"/>
        </w:pBdr>
        <w:shd w:fill="FFF2CC" w:val="clear"/>
        <w:spacing w:before="160" w:after="160"/>
        <w:ind w:left="400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Если Editorial Topic содержит число — это число должно приходить из Procedural Core через ребро LINKS_TO_PROCEDURE. Editorial сам цифры не хранит.</w:t>
      </w:r>
    </w:p>
    <w:p>
      <w:r>
        <w:t xml:space="preserve"/>
      </w:r>
    </w:p>
    <w:p>
      <w:pPr>
        <w:pStyle w:val="Heading3"/>
      </w:pPr>
      <w:r>
        <w:t xml:space="preserve">Тест на принадлежность</w:t>
      </w:r>
    </w:p>
    <w:p>
      <w:pPr>
        <w:pBdr>
          <w:left w:val="single" w:color="BF8F00" w:sz="20" w:space="8"/>
        </w:pBdr>
        <w:shd w:fill="FFF2CC" w:val="clear"/>
        <w:spacing w:before="160" w:after="160"/>
        <w:ind w:left="400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Это помогает написать полезную статью или ответить на вопрос пользователя — но само по себе не блокирует и не разрешает подачу? → Editorial.</w:t>
      </w:r>
    </w:p>
    <w:p>
      <w:r>
        <w:t xml:space="preserve"/>
      </w:r>
    </w:p>
    <w:p>
      <w:pPr>
        <w:pStyle w:val="Heading3"/>
      </w:pPr>
      <w:r>
        <w:t xml:space="preserve">Примеры пограничных случаев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72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Слой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"Как выбрать страховку для шенгена"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EDITORIAL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Тема статьи — не является правилом подачи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"Еда в Италии"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EDITORIAL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TravelTopic — для travel-блога, без влияния на ядро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"Что делать если отказали в визе"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EDITORIAL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RefusalScenario — тема для FAQ/статьи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"Как ИП доказать доход"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EDITORIAL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AudienceNeed + PainPoint — статья для сегмента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"Бронь отеля для визы"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EDITORIAL + PROCEDURAL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в Editorial; конкретное требование "предъявить бронь" → Procedural DOCUMENT_REQUIRED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"Праздники в Польше"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(!)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Если это закрытия офиса — Operational. Если это travel-статья "когда ехать" — Editorial</w:t>
            </w:r>
          </w:p>
        </w:tc>
      </w:tr>
    </w:tbl>
    <w:p>
      <w:r>
        <w:t xml:space="preserve"/>
      </w:r>
    </w:p>
    <w:p>
      <w:pPr>
        <w:pBdr>
          <w:bottom w:val="single" w:color="6B3FA0" w:sz="6" w:space="1"/>
        </w:pBdr>
        <w:spacing w:before="280" w:after="280"/>
      </w:pPr>
    </w:p>
    <w:p>
      <w:pPr>
        <w:shd w:fill="F4E6FF" w:val="clear"/>
        <w:spacing w:before="120" w:after="8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  ▌ SEO GRAPH  </w:t>
      </w:r>
    </w:p>
    <w:p>
      <w:pPr>
        <w:pStyle w:val="Heading2"/>
      </w:pPr>
      <w:r>
        <w:t xml:space="preserve">Слой 4 — SEO Graph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Единицы поискового спроса и архитектура сайта. Этот слой не хранит факты — он хранит структуру: какие страницы существуют, как они связаны, какой у них вес.</w:t>
      </w:r>
    </w:p>
    <w:p>
      <w:r>
        <w:t xml:space="preserve"/>
      </w:r>
    </w:p>
    <w:p>
      <w:pPr>
        <w:pStyle w:val="Heading3"/>
      </w:pPr>
      <w:r>
        <w:t xml:space="preserve">Точные признаки — сюда относится: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Ключевое слово / поисковый запрос (виза в польшу минск, шенген для белорусов)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Кластер ключевых слов (WCC-кластер из Neo4j GDS)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Страница сайта как узел (Page с url, page_type, cluster_id)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PageRank и link_budget страницы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Ссылочные связи между страницами (перелинковка)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Анкоры ссылок (тексты ссылок из кластера ключей)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gap — тема есть у конкурентов, страницы у нас нет</w:t>
      </w:r>
    </w:p>
    <w:p>
      <w:r>
        <w:t xml:space="preserve"/>
      </w:r>
    </w:p>
    <w:p>
      <w:pPr>
        <w:pStyle w:val="Heading3"/>
      </w:pPr>
      <w:r>
        <w:t xml:space="preserve">Тест на принадлежность</w:t>
      </w:r>
    </w:p>
    <w:p>
      <w:pPr>
        <w:pBdr>
          <w:left w:val="single" w:color="6B3FA0" w:sz="20" w:space="8"/>
        </w:pBdr>
        <w:shd w:fill="F4E6FF" w:val="clear"/>
        <w:spacing w:before="160" w:after="160"/>
        <w:ind w:left="4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Это единица поискового спроса (запрос, кластер) или структурная единица сайта (страница, ссылка, вес)? → SEO Graph.</w:t>
      </w:r>
    </w:p>
    <w:p>
      <w:r>
        <w:t xml:space="preserve"/>
      </w:r>
    </w:p>
    <w:p>
      <w:pPr>
        <w:pStyle w:val="Heading3"/>
      </w:pPr>
      <w:r>
        <w:t xml:space="preserve">Примеры пограничных случаев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72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Слой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"виза в польшу минск"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— единица поискового спроса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"Страница /poland/tourist/"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node — структура сайта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"PageRank страницы = 0.87"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Атрибут Page — ссылочный вес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"Тема "страховка" есть у конкурентов, у нас нет"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content_gap — входит в планирование структуры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"Анкор: получить визу в польшу"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Атрибут Link — текст ссылки из кластера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"Cluster туристических виз в Польшу"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— результат WCC в Neo4j GDS</w:t>
            </w:r>
          </w:p>
        </w:tc>
      </w:tr>
    </w:tbl>
    <w:p>
      <w:r>
        <w:t xml:space="preserve"/>
      </w:r>
    </w:p>
    <w:p>
      <w:pPr>
        <w:pBdr>
          <w:bottom w:val="single" w:color="C55A11" w:sz="6" w:space="1"/>
        </w:pBdr>
        <w:spacing w:before="280" w:after="280"/>
      </w:pPr>
    </w:p>
    <w:p>
      <w:pPr>
        <w:shd w:fill="FCE4D6" w:val="clear"/>
        <w:spacing w:before="120" w:after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  ▌ COMMERCIAL LAYER  </w:t>
      </w:r>
    </w:p>
    <w:p>
      <w:pPr>
        <w:pStyle w:val="Heading2"/>
      </w:pPr>
      <w:r>
        <w:t xml:space="preserve">Слой 5 — Commercial Layer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Услуги, тарифы и предложения агентства. Этот слой не описывает требования консульства — он описывает то, что агентство делает для клиента.</w:t>
      </w:r>
    </w:p>
    <w:p>
      <w:r>
        <w:t xml:space="preserve"/>
      </w:r>
    </w:p>
    <w:p>
      <w:pPr>
        <w:pStyle w:val="Heading3"/>
      </w:pPr>
      <w:r>
        <w:t xml:space="preserve">Точные признаки — сюда относится: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Услуга агентства (подготовка пакета документов, запись на приём)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Тарифный план (базовый, премиум, срочный)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Сегмент аудитории которому продаётся услуга (для семей, для ИП)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CTA (кнопка "заказать консультацию", форма заявки)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Партнёрские предложения (страховка через партнёра, фото на визу)</w:t>
      </w:r>
    </w:p>
    <w:p>
      <w:r>
        <w:t xml:space="preserve"/>
      </w:r>
    </w:p>
    <w:p>
      <w:pPr>
        <w:pStyle w:val="Heading3"/>
      </w:pPr>
      <w:r>
        <w:t xml:space="preserve">Тест на принадлежность</w:t>
      </w:r>
    </w:p>
    <w:p>
      <w:pPr>
        <w:pBdr>
          <w:left w:val="single" w:color="C55A11" w:sz="20" w:space="8"/>
        </w:pBdr>
        <w:shd w:fill="FCE4D6" w:val="clear"/>
        <w:spacing w:before="160" w:after="160"/>
        <w:ind w:left="4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Это то, что агентство продаёт или предлагает — а не то, что требует консульство? → Commercial.</w:t>
      </w:r>
    </w:p>
    <w:p>
      <w:r>
        <w:t xml:space="preserve"/>
      </w:r>
    </w:p>
    <w:p>
      <w:pPr>
        <w:pStyle w:val="Heading3"/>
      </w:pPr>
      <w:r>
        <w:t xml:space="preserve">Примеры пограничных случаев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72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Слой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"Подготовка пакета документов — 150 BYN"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Услуга агентства, не требование консульства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"Консультация визового специалиста"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node — что продаём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"Сбор ВЦ 26.5 EUR"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PROCEDURAL (!)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Это FEE_ITEM консульства, не агентства — даже если агентство его собирает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"Страховка через партнёра"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Партнёрское предложение агентства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"Срочное оформление — доп. 80 BYN"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Тариф агентства, не сбор консульства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  <w:spacing w:before="280" w:after="280"/>
      </w:pPr>
    </w:p>
    <w:p>
      <w:pPr>
        <w:pStyle w:val="Heading2"/>
      </w:pPr>
      <w:r>
        <w:t xml:space="preserve">Многослойные темы — как одна тема попадает в несколько слоёв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Это нормально и ожидаемо. Один объект реального мира порождает несколько узлов в разных слоях.</w:t>
      </w:r>
    </w:p>
    <w:p>
      <w:r>
        <w:t xml:space="preserve"/>
      </w:r>
    </w:p>
    <w:p>
      <w:pPr>
        <w:pBdr>
          <w:left w:val="single" w:color="1F4E79" w:sz="20" w:space="8"/>
        </w:pBdr>
        <w:shd w:fill="EBF3FB" w:val="clear"/>
        <w:spacing w:before="160" w:after="160"/>
        <w:ind w:left="4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Правило: Page (SEO Graph) тянет рёбра во все нужные слои. Слои не конкурируют — они дополняют друг друга.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Тема / объект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Procedural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Editorial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SEO/Comm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"Страховка для шенгена"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✅ DOCUMENT_REQUIRED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8F00"/>
                <w:sz w:val="18"/>
                <w:szCs w:val="18"/>
              </w:rPr>
              <w:t xml:space="preserve">✅ Topic: travel_insurance_guide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18"/>
                <w:szCs w:val="18"/>
              </w:rPr>
              <w:t xml:space="preserve">✅ Keyword,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"Праздники в Польше"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HolidayCalendar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8F00"/>
                <w:sz w:val="18"/>
                <w:szCs w:val="18"/>
              </w:rPr>
              <w:t xml:space="preserve">✅ TravelTopic: poland_holidays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18"/>
                <w:szCs w:val="18"/>
              </w:rPr>
              <w:t xml:space="preserve">✅ Keyword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"Бронь отеля"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✅ DOCUMENT_REQUIRED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8F00"/>
                <w:sz w:val="18"/>
                <w:szCs w:val="18"/>
              </w:rPr>
              <w:t xml:space="preserve">✅ PreparationTask: book_hotel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18"/>
                <w:szCs w:val="18"/>
              </w:rPr>
              <w:t xml:space="preserve">✅ Keyword,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"Консульский сбор 35 EUR"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✅ FEE_ITEM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"Часы работы ВЦ"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OfficeSchedule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"Как ИП получить визу"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✅ ApplicantProfile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8F00"/>
                <w:sz w:val="18"/>
                <w:szCs w:val="18"/>
              </w:rPr>
              <w:t xml:space="preserve">✅ AudienceNeed + PainPoint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18"/>
                <w:szCs w:val="18"/>
              </w:rPr>
              <w:t xml:space="preserve">✅ Keyword, Cluster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"Отказали в визе"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8F00"/>
                <w:sz w:val="18"/>
                <w:szCs w:val="18"/>
              </w:rPr>
              <w:t xml:space="preserve">✅ RefusalScenario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18"/>
                <w:szCs w:val="18"/>
              </w:rPr>
              <w:t xml:space="preserve">✅ Keyword,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"Еда в Италии"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8F00"/>
                <w:sz w:val="18"/>
                <w:szCs w:val="18"/>
              </w:rPr>
              <w:t xml:space="preserve">✅ TravelTopic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18"/>
                <w:szCs w:val="18"/>
              </w:rPr>
              <w:t xml:space="preserve">✅ Keyword,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"Подготовка пакета — 150 BYN"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18"/>
                <w:szCs w:val="18"/>
              </w:rPr>
              <w:t xml:space="preserve">✅ Commercial: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"Срок рассмотрения 15 дней"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✅ TIMELINE_ITEM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Bdr>
          <w:bottom w:val="single" w:color="C00000" w:sz="6" w:space="1"/>
        </w:pBdr>
        <w:spacing w:before="280" w:after="280"/>
      </w:pPr>
    </w:p>
    <w:p>
      <w:pPr>
        <w:pStyle w:val="Heading2"/>
      </w:pPr>
      <w:r>
        <w:t xml:space="preserve">Антипаттерны — типичные ошибки классификации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9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Неверно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Правильно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Часы работы ВЦ → в Procedural как WHERE_TO_APPLY атрибут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Procedural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Operational — OfficeSchedule отдельный узел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Тема статьи "страховка" → новая роль INSURANCE_TOPIC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Новая роль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Editorial Topic — 8 ролей неизменны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Праздники Польши → Editorial TravelTopic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Editorial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Operational — если это закрытия офисов. Editorial — если это travel-контент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Сбор ВЦ 26.5 EUR → Commercial (агентство собирает)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Commercial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Procedural FEE_ITEM — деньги идут в ВЦ, не агентству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"Виза в Польшу" → хранить как Editorial 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Editorial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SEO Keyword + Procedural VisaType — это единица спроса и визовый продукт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Editorial Topic содержит число "от 30 000 EUR"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Editorial хранит цифру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Число → Procedural. Editorial → LINKS_TO_PROCEDURE → Concept</w:t>
            </w:r>
          </w:p>
        </w:tc>
      </w:tr>
    </w:tbl>
    <w:p>
      <w:r>
        <w:t xml:space="preserve"/>
      </w:r>
    </w:p>
    <w:p>
      <w:pPr>
        <w:pBdr>
          <w:bottom w:val="single" w:color="1F3864" w:sz="6" w:space="1"/>
        </w:pBdr>
        <w:spacing w:before="280" w:after="280"/>
      </w:pPr>
    </w:p>
    <w:p>
      <w:pPr>
        <w:pStyle w:val="Heading2"/>
      </w:pPr>
      <w:r>
        <w:t xml:space="preserve">Шпаргалка — быстрая проверка за 10 секунд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32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Признак объекта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→ Слой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Ключевой вопрос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Участвует в eligibility gate / required_keys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Блокирует публикацию?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Конкретное число из gov-источника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Есть evidence_section_id?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Режим работы + конкретная дата / TTL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Теряет смысл после даты?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Закрытие / праздник / нотис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Внешний объект + временной срок?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Тема для статьи или FAQ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EDITORIAL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Помогает написать контент?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Боль / риск / сценарий пользователя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EDITORIAL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 об этом беспокоится?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Поисковый запрос / кластер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Это единица спроса?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Страница / ссылка / PageRank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Это структура сайта?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Услуга / тариф / CTA агентства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Агентство это продаёт?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2026-03-25T07:45:34.894Z</dcterms:created>
  <dcterms:modified xsi:type="dcterms:W3CDTF">2026-03-25T07:45:34.894Z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