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E6B14" w14:textId="46C0145F" w:rsidR="00C46F0E" w:rsidRPr="006C0658" w:rsidRDefault="006C0658" w:rsidP="006C0658">
      <w:pPr>
        <w:pStyle w:val="Title"/>
        <w:jc w:val="center"/>
        <w:rPr>
          <w:rFonts w:ascii="Helvetica" w:hAnsi="Helvetica"/>
          <w:b/>
          <w:bCs/>
        </w:rPr>
      </w:pPr>
      <w:r w:rsidRPr="006C0658">
        <w:rPr>
          <w:rFonts w:ascii="Helvetica" w:hAnsi="Helvetica"/>
          <w:b/>
          <w:bCs/>
        </w:rPr>
        <w:t>Business Process Modelling for HerWealth Platform</w:t>
      </w:r>
    </w:p>
    <w:p w14:paraId="33D95265" w14:textId="77777777" w:rsidR="006C0658" w:rsidRPr="006C0658" w:rsidRDefault="006C0658" w:rsidP="006C0658">
      <w:pPr>
        <w:pStyle w:val="Subtitle"/>
        <w:numPr>
          <w:ilvl w:val="0"/>
          <w:numId w:val="4"/>
        </w:numPr>
      </w:pPr>
      <w:r w:rsidRPr="006C0658">
        <w:t>Scope</w:t>
      </w:r>
    </w:p>
    <w:p w14:paraId="075628CA" w14:textId="04CC7CB8" w:rsidR="006C0658" w:rsidRPr="006C0658" w:rsidRDefault="006C0658" w:rsidP="006C0658">
      <w:pPr>
        <w:rPr>
          <w:lang w:eastAsia="en-RW"/>
        </w:rPr>
      </w:pPr>
      <w:r w:rsidRPr="006C0658">
        <w:rPr>
          <w:lang w:eastAsia="en-RW"/>
        </w:rPr>
        <w:t>The HerWealth platform serves as a model for women's financial empowerment, emphasising how users engage with the system to manage savings, make investments, conduct transactions safely, and get financial guidance to help them make better decisions.</w:t>
      </w:r>
    </w:p>
    <w:p w14:paraId="47EA61F7" w14:textId="65306B57" w:rsidR="006C0658" w:rsidRPr="006C0658" w:rsidRDefault="006C0658" w:rsidP="006C0658">
      <w:pPr>
        <w:rPr>
          <w:rFonts w:eastAsiaTheme="majorEastAsia" w:cstheme="majorBidi"/>
          <w:sz w:val="28"/>
          <w:szCs w:val="28"/>
          <w:u w:val="single"/>
        </w:rPr>
      </w:pPr>
      <w:r w:rsidRPr="006C0658">
        <w:rPr>
          <w:u w:val="single"/>
          <w:lang w:eastAsia="en-RW"/>
        </w:rPr>
        <w:t>Relevance to MIS</w:t>
      </w:r>
    </w:p>
    <w:p w14:paraId="3EF49183" w14:textId="77777777" w:rsidR="00DC05C5" w:rsidRDefault="006C0658" w:rsidP="00DC05C5">
      <w:r w:rsidRPr="00DC05C5">
        <w:t>The procedure incorporates the concepts of Management Information Systems (MIS) by:</w:t>
      </w:r>
    </w:p>
    <w:p w14:paraId="1E8F6A19" w14:textId="77777777" w:rsidR="00DC05C5" w:rsidRDefault="00DC05C5" w:rsidP="00DC05C5">
      <w:pPr>
        <w:pStyle w:val="ListParagraph"/>
        <w:numPr>
          <w:ilvl w:val="0"/>
          <w:numId w:val="6"/>
        </w:numPr>
      </w:pPr>
      <w:r>
        <w:t>AI powered financial insights for decisions support.</w:t>
      </w:r>
    </w:p>
    <w:p w14:paraId="1FBB4D5B" w14:textId="77777777" w:rsidR="00DC05C5" w:rsidRDefault="00DC05C5" w:rsidP="00DC05C5">
      <w:pPr>
        <w:pStyle w:val="ListParagraph"/>
        <w:numPr>
          <w:ilvl w:val="0"/>
          <w:numId w:val="6"/>
        </w:numPr>
      </w:pPr>
      <w:r>
        <w:t>Operational Efficiency (fraud detection and automated transactions)</w:t>
      </w:r>
    </w:p>
    <w:p w14:paraId="4BA4864A" w14:textId="252946E8" w:rsidR="00DC05C5" w:rsidRDefault="00DC05C5" w:rsidP="00DC05C5">
      <w:pPr>
        <w:pStyle w:val="ListParagraph"/>
        <w:numPr>
          <w:ilvl w:val="0"/>
          <w:numId w:val="6"/>
        </w:numPr>
      </w:pPr>
      <w:r>
        <w:t>Security (Monitoring and data integrity)</w:t>
      </w:r>
    </w:p>
    <w:p w14:paraId="61581E39" w14:textId="33AD6D49" w:rsidR="006C0658" w:rsidRDefault="00DC05C5" w:rsidP="00DC05C5">
      <w:pPr>
        <w:pStyle w:val="ListParagraph"/>
        <w:numPr>
          <w:ilvl w:val="0"/>
          <w:numId w:val="6"/>
        </w:numPr>
      </w:pPr>
      <w:r>
        <w:t>Customers service management (financial guidance and tailored advice)</w:t>
      </w:r>
    </w:p>
    <w:p w14:paraId="35A3EDE5" w14:textId="0AD6C646" w:rsidR="006C0658" w:rsidRDefault="00DC05C5" w:rsidP="006C0658">
      <w:pPr>
        <w:rPr>
          <w:u w:val="single"/>
        </w:rPr>
      </w:pPr>
      <w:r>
        <w:rPr>
          <w:u w:val="single"/>
        </w:rPr>
        <w:t>Objectives and Outcomes</w:t>
      </w:r>
    </w:p>
    <w:p w14:paraId="740207CE" w14:textId="4F10EBAD" w:rsidR="00DC05C5" w:rsidRDefault="00DC05C5" w:rsidP="00DC05C5">
      <w:pPr>
        <w:pStyle w:val="ListParagraph"/>
        <w:numPr>
          <w:ilvl w:val="0"/>
          <w:numId w:val="8"/>
        </w:numPr>
      </w:pPr>
      <w:r>
        <w:t>Empowering marginalized women to digital financial resources</w:t>
      </w:r>
    </w:p>
    <w:p w14:paraId="724FC0FB" w14:textId="26B46B23" w:rsidR="00DC05C5" w:rsidRDefault="00DC05C5" w:rsidP="00DC05C5">
      <w:pPr>
        <w:pStyle w:val="ListParagraph"/>
        <w:numPr>
          <w:ilvl w:val="0"/>
          <w:numId w:val="8"/>
        </w:numPr>
      </w:pPr>
      <w:r>
        <w:t>Make co-investments possible and automate savings.</w:t>
      </w:r>
    </w:p>
    <w:p w14:paraId="036ED532" w14:textId="28D6D3DF" w:rsidR="00DC05C5" w:rsidRDefault="00DC05C5" w:rsidP="00DC05C5">
      <w:pPr>
        <w:pStyle w:val="ListParagraph"/>
        <w:numPr>
          <w:ilvl w:val="0"/>
          <w:numId w:val="8"/>
        </w:numPr>
      </w:pPr>
      <w:r>
        <w:t>Give individualised financial advices</w:t>
      </w:r>
    </w:p>
    <w:p w14:paraId="6F870760" w14:textId="00FC3AAB" w:rsidR="00DC05C5" w:rsidRDefault="00DC05C5" w:rsidP="00DC05C5">
      <w:pPr>
        <w:pStyle w:val="ListParagraph"/>
        <w:numPr>
          <w:ilvl w:val="0"/>
          <w:numId w:val="8"/>
        </w:numPr>
      </w:pPr>
      <w:r>
        <w:t>Assure data transparency and transaction security</w:t>
      </w:r>
    </w:p>
    <w:p w14:paraId="1DFD5093" w14:textId="21C6461A" w:rsidR="00DC05C5" w:rsidRPr="00DC05C5" w:rsidRDefault="00DC05C5" w:rsidP="00DC05C5">
      <w:pPr>
        <w:pStyle w:val="ListParagraph"/>
        <w:numPr>
          <w:ilvl w:val="0"/>
          <w:numId w:val="8"/>
        </w:numPr>
      </w:pPr>
      <w:r>
        <w:t>Encourage financial literacy and independence</w:t>
      </w:r>
    </w:p>
    <w:p w14:paraId="09E91AFE" w14:textId="3705B1DF" w:rsidR="00DC05C5" w:rsidRPr="00DC05C5" w:rsidRDefault="00DC05C5" w:rsidP="00DC05C5"/>
    <w:p w14:paraId="3151D308" w14:textId="77777777" w:rsidR="00DC05C5" w:rsidRPr="00DC05C5" w:rsidRDefault="00DC05C5" w:rsidP="006C0658"/>
    <w:p w14:paraId="152CF5A7" w14:textId="77777777" w:rsidR="0046059F" w:rsidRPr="0046059F" w:rsidRDefault="0046059F" w:rsidP="006C0658">
      <w:r>
        <w:rPr>
          <w:u w:val="single"/>
        </w:rPr>
        <w:t>Key Entities</w:t>
      </w:r>
      <w:r>
        <w:rPr>
          <w:u w:val="single"/>
        </w:rPr>
        <w:br/>
      </w:r>
    </w:p>
    <w:tbl>
      <w:tblPr>
        <w:tblStyle w:val="GridTable2"/>
        <w:tblW w:w="0" w:type="auto"/>
        <w:tblLook w:val="04A0" w:firstRow="1" w:lastRow="0" w:firstColumn="1" w:lastColumn="0" w:noHBand="0" w:noVBand="1"/>
      </w:tblPr>
      <w:tblGrid>
        <w:gridCol w:w="2144"/>
        <w:gridCol w:w="6882"/>
      </w:tblGrid>
      <w:tr w:rsidR="0046059F" w:rsidRPr="0046059F" w14:paraId="09C5E555" w14:textId="77777777" w:rsidTr="0046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D8C123" w14:textId="77777777" w:rsidR="0046059F" w:rsidRPr="0046059F" w:rsidRDefault="0046059F" w:rsidP="0046059F">
            <w:pPr>
              <w:spacing w:after="160" w:line="259" w:lineRule="auto"/>
            </w:pPr>
            <w:r w:rsidRPr="0046059F">
              <w:t>Entity/Actor</w:t>
            </w:r>
          </w:p>
        </w:tc>
        <w:tc>
          <w:tcPr>
            <w:tcW w:w="0" w:type="auto"/>
            <w:hideMark/>
          </w:tcPr>
          <w:p w14:paraId="2E7641C5" w14:textId="77777777" w:rsidR="0046059F" w:rsidRPr="0046059F" w:rsidRDefault="0046059F" w:rsidP="0046059F">
            <w:pPr>
              <w:spacing w:after="160" w:line="259" w:lineRule="auto"/>
              <w:cnfStyle w:val="100000000000" w:firstRow="1" w:lastRow="0" w:firstColumn="0" w:lastColumn="0" w:oddVBand="0" w:evenVBand="0" w:oddHBand="0" w:evenHBand="0" w:firstRowFirstColumn="0" w:firstRowLastColumn="0" w:lastRowFirstColumn="0" w:lastRowLastColumn="0"/>
            </w:pPr>
            <w:r w:rsidRPr="0046059F">
              <w:t>Role and Responsibility</w:t>
            </w:r>
          </w:p>
        </w:tc>
      </w:tr>
      <w:tr w:rsidR="0046059F" w:rsidRPr="0046059F" w14:paraId="2623EB2E" w14:textId="77777777" w:rsidTr="0046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B9B4A" w14:textId="77777777" w:rsidR="0046059F" w:rsidRPr="0046059F" w:rsidRDefault="0046059F" w:rsidP="0046059F">
            <w:pPr>
              <w:spacing w:after="160" w:line="259" w:lineRule="auto"/>
            </w:pPr>
            <w:r w:rsidRPr="0046059F">
              <w:t>User (Women)</w:t>
            </w:r>
          </w:p>
        </w:tc>
        <w:tc>
          <w:tcPr>
            <w:tcW w:w="0" w:type="auto"/>
            <w:hideMark/>
          </w:tcPr>
          <w:p w14:paraId="5A811C34" w14:textId="77777777" w:rsidR="0046059F" w:rsidRPr="0046059F" w:rsidRDefault="0046059F" w:rsidP="0046059F">
            <w:pPr>
              <w:spacing w:after="160" w:line="259" w:lineRule="auto"/>
              <w:cnfStyle w:val="000000100000" w:firstRow="0" w:lastRow="0" w:firstColumn="0" w:lastColumn="0" w:oddVBand="0" w:evenVBand="0" w:oddHBand="1" w:evenHBand="0" w:firstRowFirstColumn="0" w:firstRowLastColumn="0" w:lastRowFirstColumn="0" w:lastRowLastColumn="0"/>
            </w:pPr>
            <w:r w:rsidRPr="0046059F">
              <w:t>Registers, manages savings, initiates transactions, seeks financial advice.</w:t>
            </w:r>
          </w:p>
        </w:tc>
      </w:tr>
      <w:tr w:rsidR="0046059F" w:rsidRPr="0046059F" w14:paraId="6A4DFED4" w14:textId="77777777" w:rsidTr="0046059F">
        <w:tc>
          <w:tcPr>
            <w:cnfStyle w:val="001000000000" w:firstRow="0" w:lastRow="0" w:firstColumn="1" w:lastColumn="0" w:oddVBand="0" w:evenVBand="0" w:oddHBand="0" w:evenHBand="0" w:firstRowFirstColumn="0" w:firstRowLastColumn="0" w:lastRowFirstColumn="0" w:lastRowLastColumn="0"/>
            <w:tcW w:w="0" w:type="auto"/>
            <w:hideMark/>
          </w:tcPr>
          <w:p w14:paraId="4B0219F4" w14:textId="77777777" w:rsidR="0046059F" w:rsidRPr="0046059F" w:rsidRDefault="0046059F" w:rsidP="0046059F">
            <w:pPr>
              <w:spacing w:after="160" w:line="259" w:lineRule="auto"/>
            </w:pPr>
            <w:r w:rsidRPr="0046059F">
              <w:t>HerWealth System</w:t>
            </w:r>
          </w:p>
        </w:tc>
        <w:tc>
          <w:tcPr>
            <w:tcW w:w="0" w:type="auto"/>
            <w:hideMark/>
          </w:tcPr>
          <w:p w14:paraId="2AAA821B" w14:textId="77777777" w:rsidR="0046059F" w:rsidRPr="0046059F" w:rsidRDefault="0046059F" w:rsidP="0046059F">
            <w:pPr>
              <w:spacing w:after="160" w:line="259" w:lineRule="auto"/>
              <w:cnfStyle w:val="000000000000" w:firstRow="0" w:lastRow="0" w:firstColumn="0" w:lastColumn="0" w:oddVBand="0" w:evenVBand="0" w:oddHBand="0" w:evenHBand="0" w:firstRowFirstColumn="0" w:firstRowLastColumn="0" w:lastRowFirstColumn="0" w:lastRowLastColumn="0"/>
            </w:pPr>
            <w:r w:rsidRPr="0046059F">
              <w:t>Automates savings, investments, and handles transactions; generates AI-based financial insights.</w:t>
            </w:r>
          </w:p>
        </w:tc>
      </w:tr>
      <w:tr w:rsidR="0046059F" w:rsidRPr="0046059F" w14:paraId="2BAE5108" w14:textId="77777777" w:rsidTr="0046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35ED9F" w14:textId="77777777" w:rsidR="0046059F" w:rsidRPr="0046059F" w:rsidRDefault="0046059F" w:rsidP="0046059F">
            <w:pPr>
              <w:spacing w:after="160" w:line="259" w:lineRule="auto"/>
            </w:pPr>
            <w:r w:rsidRPr="0046059F">
              <w:t>Financial Advisor</w:t>
            </w:r>
          </w:p>
        </w:tc>
        <w:tc>
          <w:tcPr>
            <w:tcW w:w="0" w:type="auto"/>
            <w:hideMark/>
          </w:tcPr>
          <w:p w14:paraId="28E9C81A" w14:textId="77777777" w:rsidR="0046059F" w:rsidRPr="0046059F" w:rsidRDefault="0046059F" w:rsidP="0046059F">
            <w:pPr>
              <w:spacing w:after="160" w:line="259" w:lineRule="auto"/>
              <w:cnfStyle w:val="000000100000" w:firstRow="0" w:lastRow="0" w:firstColumn="0" w:lastColumn="0" w:oddVBand="0" w:evenVBand="0" w:oddHBand="1" w:evenHBand="0" w:firstRowFirstColumn="0" w:firstRowLastColumn="0" w:lastRowFirstColumn="0" w:lastRowLastColumn="0"/>
            </w:pPr>
            <w:r w:rsidRPr="0046059F">
              <w:t>Reviews AI-generated advice, ensures relevance before sharing with users.</w:t>
            </w:r>
          </w:p>
        </w:tc>
      </w:tr>
      <w:tr w:rsidR="0046059F" w:rsidRPr="0046059F" w14:paraId="2AE83BCE" w14:textId="77777777" w:rsidTr="0046059F">
        <w:tc>
          <w:tcPr>
            <w:cnfStyle w:val="001000000000" w:firstRow="0" w:lastRow="0" w:firstColumn="1" w:lastColumn="0" w:oddVBand="0" w:evenVBand="0" w:oddHBand="0" w:evenHBand="0" w:firstRowFirstColumn="0" w:firstRowLastColumn="0" w:lastRowFirstColumn="0" w:lastRowLastColumn="0"/>
            <w:tcW w:w="0" w:type="auto"/>
            <w:hideMark/>
          </w:tcPr>
          <w:p w14:paraId="5967739A" w14:textId="77777777" w:rsidR="0046059F" w:rsidRPr="0046059F" w:rsidRDefault="0046059F" w:rsidP="0046059F">
            <w:pPr>
              <w:spacing w:after="160" w:line="259" w:lineRule="auto"/>
            </w:pPr>
            <w:r w:rsidRPr="0046059F">
              <w:t>Database</w:t>
            </w:r>
          </w:p>
        </w:tc>
        <w:tc>
          <w:tcPr>
            <w:tcW w:w="0" w:type="auto"/>
            <w:hideMark/>
          </w:tcPr>
          <w:p w14:paraId="70CAB0A9" w14:textId="77777777" w:rsidR="0046059F" w:rsidRPr="0046059F" w:rsidRDefault="0046059F" w:rsidP="0046059F">
            <w:pPr>
              <w:spacing w:after="160" w:line="259" w:lineRule="auto"/>
              <w:cnfStyle w:val="000000000000" w:firstRow="0" w:lastRow="0" w:firstColumn="0" w:lastColumn="0" w:oddVBand="0" w:evenVBand="0" w:oddHBand="0" w:evenHBand="0" w:firstRowFirstColumn="0" w:firstRowLastColumn="0" w:lastRowFirstColumn="0" w:lastRowLastColumn="0"/>
            </w:pPr>
            <w:r w:rsidRPr="0046059F">
              <w:t>Stores user profiles, transactions, savings records, investment portfolios, and advisory data.</w:t>
            </w:r>
          </w:p>
        </w:tc>
      </w:tr>
      <w:tr w:rsidR="0046059F" w:rsidRPr="0046059F" w14:paraId="1BE6EA65" w14:textId="77777777" w:rsidTr="0046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4B23C8" w14:textId="77777777" w:rsidR="0046059F" w:rsidRPr="0046059F" w:rsidRDefault="0046059F" w:rsidP="0046059F">
            <w:pPr>
              <w:spacing w:after="160" w:line="259" w:lineRule="auto"/>
            </w:pPr>
            <w:r w:rsidRPr="0046059F">
              <w:t>Fraud Detection Module</w:t>
            </w:r>
          </w:p>
        </w:tc>
        <w:tc>
          <w:tcPr>
            <w:tcW w:w="0" w:type="auto"/>
            <w:hideMark/>
          </w:tcPr>
          <w:p w14:paraId="1FA8703F" w14:textId="77777777" w:rsidR="0046059F" w:rsidRPr="0046059F" w:rsidRDefault="0046059F" w:rsidP="0046059F">
            <w:pPr>
              <w:spacing w:after="160" w:line="259" w:lineRule="auto"/>
              <w:cnfStyle w:val="000000100000" w:firstRow="0" w:lastRow="0" w:firstColumn="0" w:lastColumn="0" w:oddVBand="0" w:evenVBand="0" w:oddHBand="1" w:evenHBand="0" w:firstRowFirstColumn="0" w:firstRowLastColumn="0" w:lastRowFirstColumn="0" w:lastRowLastColumn="0"/>
            </w:pPr>
            <w:r w:rsidRPr="0046059F">
              <w:t>Monitors transactions in real-time to detect and prevent fraudulent activities.</w:t>
            </w:r>
          </w:p>
        </w:tc>
      </w:tr>
      <w:tr w:rsidR="0046059F" w:rsidRPr="0046059F" w14:paraId="65E32507" w14:textId="77777777" w:rsidTr="0046059F">
        <w:tc>
          <w:tcPr>
            <w:cnfStyle w:val="001000000000" w:firstRow="0" w:lastRow="0" w:firstColumn="1" w:lastColumn="0" w:oddVBand="0" w:evenVBand="0" w:oddHBand="0" w:evenHBand="0" w:firstRowFirstColumn="0" w:firstRowLastColumn="0" w:lastRowFirstColumn="0" w:lastRowLastColumn="0"/>
            <w:tcW w:w="0" w:type="auto"/>
            <w:hideMark/>
          </w:tcPr>
          <w:p w14:paraId="04BADF70" w14:textId="77777777" w:rsidR="0046059F" w:rsidRPr="0046059F" w:rsidRDefault="0046059F" w:rsidP="0046059F">
            <w:pPr>
              <w:spacing w:after="160" w:line="259" w:lineRule="auto"/>
            </w:pPr>
            <w:r w:rsidRPr="0046059F">
              <w:t>Investment Portfolio</w:t>
            </w:r>
          </w:p>
        </w:tc>
        <w:tc>
          <w:tcPr>
            <w:tcW w:w="0" w:type="auto"/>
            <w:hideMark/>
          </w:tcPr>
          <w:p w14:paraId="101A8EC0" w14:textId="77777777" w:rsidR="0046059F" w:rsidRPr="0046059F" w:rsidRDefault="0046059F" w:rsidP="0046059F">
            <w:pPr>
              <w:spacing w:after="160" w:line="259" w:lineRule="auto"/>
              <w:cnfStyle w:val="000000000000" w:firstRow="0" w:lastRow="0" w:firstColumn="0" w:lastColumn="0" w:oddVBand="0" w:evenVBand="0" w:oddHBand="0" w:evenHBand="0" w:firstRowFirstColumn="0" w:firstRowLastColumn="0" w:lastRowFirstColumn="0" w:lastRowLastColumn="0"/>
            </w:pPr>
            <w:r w:rsidRPr="0046059F">
              <w:t>Provides investment opportunities and manages user participation and returns.</w:t>
            </w:r>
          </w:p>
        </w:tc>
      </w:tr>
    </w:tbl>
    <w:p w14:paraId="72BFFB24" w14:textId="1CA2308B" w:rsidR="006C0658" w:rsidRDefault="006C0658" w:rsidP="006C0658"/>
    <w:p w14:paraId="4DECCB0E" w14:textId="0312CC65" w:rsidR="00295000" w:rsidRDefault="00295000" w:rsidP="006C0658">
      <w:pPr>
        <w:rPr>
          <w:u w:val="single"/>
        </w:rPr>
      </w:pPr>
      <w:r>
        <w:rPr>
          <w:noProof/>
        </w:rPr>
        <w:lastRenderedPageBreak/>
        <w:drawing>
          <wp:inline distT="0" distB="0" distL="0" distR="0" wp14:anchorId="078CB798" wp14:editId="76EC0BD3">
            <wp:extent cx="5731510" cy="3820795"/>
            <wp:effectExtent l="0" t="0" r="2540" b="8255"/>
            <wp:docPr id="1191100150"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2870983" w14:textId="77777777" w:rsidR="00295000" w:rsidRDefault="00295000" w:rsidP="006C0658">
      <w:pPr>
        <w:rPr>
          <w:u w:val="single"/>
        </w:rPr>
      </w:pPr>
    </w:p>
    <w:p w14:paraId="3108A663" w14:textId="77777777" w:rsidR="00567875" w:rsidRDefault="00295000" w:rsidP="00295000">
      <w:r w:rsidRPr="00295000">
        <w:rPr>
          <w:b/>
          <w:bCs/>
        </w:rPr>
        <w:t>An explanation of the Diagram above</w:t>
      </w:r>
      <w:r w:rsidRPr="00295000">
        <w:br/>
        <w:t>The business process of the HerWealth platform, which aims to empower women by providing easily accessible digital financial services, is depicted in this BPMN model. By automating financial processes, facilitating decision-making with AI-generated financial insights, and guaranteeing data security and transparency, the procedure incorporates Management Information Systems (MIS) principles.</w:t>
      </w:r>
      <w:r w:rsidRPr="00295000">
        <w:br/>
      </w:r>
      <w:r w:rsidRPr="00295000">
        <w:br/>
      </w:r>
      <w:r w:rsidRPr="00295000">
        <w:br/>
      </w:r>
      <w:r w:rsidRPr="00295000">
        <w:rPr>
          <w:i/>
          <w:iCs/>
        </w:rPr>
        <w:t>Start Event</w:t>
      </w:r>
    </w:p>
    <w:p w14:paraId="33436E46" w14:textId="3CEA3F68" w:rsidR="00567875" w:rsidRDefault="00295000" w:rsidP="00295000">
      <w:r w:rsidRPr="00295000">
        <w:t>When a user visits the platform and registers or logs in, the procedure starts. This is the point of entry into the system.</w:t>
      </w:r>
      <w:r w:rsidRPr="00295000">
        <w:br/>
      </w:r>
      <w:r w:rsidRPr="00295000">
        <w:br/>
      </w:r>
      <w:r w:rsidRPr="00295000">
        <w:rPr>
          <w:i/>
          <w:iCs/>
        </w:rPr>
        <w:t xml:space="preserve">Decision Point: Make an </w:t>
      </w:r>
      <w:proofErr w:type="gramStart"/>
      <w:r w:rsidRPr="00295000">
        <w:rPr>
          <w:i/>
          <w:iCs/>
        </w:rPr>
        <w:t>Investment</w:t>
      </w:r>
      <w:proofErr w:type="gramEnd"/>
    </w:p>
    <w:p w14:paraId="3548AD06" w14:textId="4C7B5A49" w:rsidR="00295000" w:rsidRPr="00295000" w:rsidRDefault="00295000" w:rsidP="00295000">
      <w:pPr>
        <w:rPr>
          <w:b/>
          <w:bCs/>
        </w:rPr>
      </w:pPr>
      <w:r w:rsidRPr="00295000">
        <w:t>Customers have to choose between using savings services or moving forward with investments. In order to direct users towards the appropriate financial path, this decision point is essential.</w:t>
      </w:r>
    </w:p>
    <w:p w14:paraId="507B6883" w14:textId="77777777" w:rsidR="00567875" w:rsidRDefault="00567875" w:rsidP="00567875">
      <w:r w:rsidRPr="00567875">
        <w:rPr>
          <w:i/>
          <w:iCs/>
        </w:rPr>
        <w:t>Create Savings Account:</w:t>
      </w:r>
      <w:r w:rsidRPr="00567875">
        <w:rPr>
          <w:i/>
          <w:iCs/>
        </w:rPr>
        <w:br/>
      </w:r>
      <w:r w:rsidRPr="00567875">
        <w:t>All users establish a savings account to manage money and keep tabs on their financial activities, regardless of whether they choose to invest.</w:t>
      </w:r>
    </w:p>
    <w:p w14:paraId="76BF9295" w14:textId="77777777" w:rsidR="00567875" w:rsidRDefault="00567875" w:rsidP="00567875">
      <w:r w:rsidRPr="00567875">
        <w:rPr>
          <w:i/>
          <w:iCs/>
        </w:rPr>
        <w:t xml:space="preserve"> Process Transactions (System Responsibility):</w:t>
      </w:r>
      <w:r w:rsidRPr="00567875">
        <w:br/>
        <w:t>The system manages all financial transactions, including deposits, withdrawals, and transfers. This guarantees efficiency and automates repetitive tasks.</w:t>
      </w:r>
    </w:p>
    <w:p w14:paraId="791D468D" w14:textId="4D0846BB" w:rsidR="00567875" w:rsidRPr="00567875" w:rsidRDefault="00567875" w:rsidP="00567875">
      <w:pPr>
        <w:rPr>
          <w:i/>
          <w:iCs/>
        </w:rPr>
      </w:pPr>
      <w:r w:rsidRPr="00567875">
        <w:rPr>
          <w:i/>
          <w:iCs/>
        </w:rPr>
        <w:t xml:space="preserve"> Generate Financial Advice (MIS Decision Support):</w:t>
      </w:r>
    </w:p>
    <w:p w14:paraId="6373D11B" w14:textId="77777777" w:rsidR="00567875" w:rsidRDefault="00567875" w:rsidP="00567875">
      <w:r w:rsidRPr="00567875">
        <w:lastRenderedPageBreak/>
        <w:br/>
        <w:t>The system employs AI models to produce tailored financial advice based on the user's financial information. By improving decision-making through data-driven insights, this directly supports MIS functions.</w:t>
      </w:r>
    </w:p>
    <w:p w14:paraId="69FE0E2A" w14:textId="77777777" w:rsidR="00AC20C8" w:rsidRDefault="00567875" w:rsidP="00567875">
      <w:r w:rsidRPr="00567875">
        <w:rPr>
          <w:i/>
          <w:iCs/>
        </w:rPr>
        <w:t>Review Financial Advice (Financial Advisor):</w:t>
      </w:r>
      <w:r w:rsidRPr="00567875">
        <w:br/>
      </w:r>
      <w:r w:rsidR="00AC20C8" w:rsidRPr="00AC20C8">
        <w:t>To ensure a human-in-the-loop approach for higher service quality, the Financial Advisor verifies the AI-generated advice for correctness and applicability prior to it being shown to the user.</w:t>
      </w:r>
    </w:p>
    <w:p w14:paraId="7591A68A" w14:textId="4DDEDF1C" w:rsidR="00567875" w:rsidRPr="00567875" w:rsidRDefault="00567875" w:rsidP="00567875">
      <w:r w:rsidRPr="00567875">
        <w:rPr>
          <w:i/>
          <w:iCs/>
        </w:rPr>
        <w:t>End Event:</w:t>
      </w:r>
      <w:r w:rsidRPr="00567875">
        <w:br/>
        <w:t>The process concludes after the financial advice is reviewed and either delivered to the user or stored for future access.</w:t>
      </w:r>
    </w:p>
    <w:p w14:paraId="736FA346" w14:textId="77777777" w:rsidR="00567875" w:rsidRDefault="00567875" w:rsidP="006C0658">
      <w:pPr>
        <w:rPr>
          <w:u w:val="single"/>
        </w:rPr>
      </w:pPr>
    </w:p>
    <w:p w14:paraId="25A3B8DD" w14:textId="0BD2DC72" w:rsidR="00AE78C6" w:rsidRDefault="00AE78C6" w:rsidP="006C0658">
      <w:r>
        <w:t>Phase 3:</w:t>
      </w:r>
      <w:r>
        <w:br/>
      </w:r>
      <w:r>
        <w:rPr>
          <w:noProof/>
        </w:rPr>
        <w:drawing>
          <wp:inline distT="0" distB="0" distL="0" distR="0" wp14:anchorId="7F22D19A" wp14:editId="6328F48E">
            <wp:extent cx="5731510" cy="4198620"/>
            <wp:effectExtent l="0" t="0" r="2540" b="0"/>
            <wp:docPr id="1904005602"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458ACC41" w14:textId="77777777" w:rsidR="00AE78C6" w:rsidRDefault="00AE78C6" w:rsidP="006C0658"/>
    <w:p w14:paraId="3306FC12" w14:textId="77777777" w:rsidR="00AE78C6" w:rsidRDefault="00AE78C6" w:rsidP="00AE78C6">
      <w:pPr>
        <w:rPr>
          <w:b/>
          <w:bCs/>
        </w:rPr>
      </w:pPr>
      <w:r w:rsidRPr="00AE78C6">
        <w:rPr>
          <w:b/>
          <w:bCs/>
        </w:rPr>
        <w:t>Logical Data Model Explanation – HerWealth Platform</w:t>
      </w:r>
    </w:p>
    <w:p w14:paraId="063EAFE0" w14:textId="18B3566B" w:rsidR="00AE78C6" w:rsidRPr="00AE78C6" w:rsidRDefault="00AE78C6" w:rsidP="00AE78C6">
      <w:pPr>
        <w:rPr>
          <w:b/>
          <w:bCs/>
        </w:rPr>
      </w:pPr>
      <w:r w:rsidRPr="00AE78C6">
        <w:rPr>
          <w:b/>
          <w:bCs/>
        </w:rPr>
        <w:t>Entities &amp; Relationships:</w:t>
      </w:r>
    </w:p>
    <w:p w14:paraId="2DEDD2FB" w14:textId="77777777" w:rsidR="00AE78C6" w:rsidRPr="00AE78C6" w:rsidRDefault="00AE78C6" w:rsidP="00AE78C6">
      <w:pPr>
        <w:numPr>
          <w:ilvl w:val="0"/>
          <w:numId w:val="9"/>
        </w:numPr>
      </w:pPr>
      <w:r w:rsidRPr="00AE78C6">
        <w:rPr>
          <w:b/>
          <w:bCs/>
        </w:rPr>
        <w:t>Users</w:t>
      </w:r>
    </w:p>
    <w:p w14:paraId="17C3C047" w14:textId="77777777" w:rsidR="00AE78C6" w:rsidRPr="00AE78C6" w:rsidRDefault="00AE78C6" w:rsidP="00AE78C6">
      <w:pPr>
        <w:numPr>
          <w:ilvl w:val="1"/>
          <w:numId w:val="9"/>
        </w:numPr>
      </w:pPr>
      <w:r w:rsidRPr="00AE78C6">
        <w:t xml:space="preserve">Attributes: </w:t>
      </w:r>
      <w:proofErr w:type="spellStart"/>
      <w:r w:rsidRPr="00AE78C6">
        <w:t>UserID</w:t>
      </w:r>
      <w:proofErr w:type="spellEnd"/>
      <w:r w:rsidRPr="00AE78C6">
        <w:t xml:space="preserve"> (PK), Name, Email (Unique), Phone, </w:t>
      </w:r>
      <w:proofErr w:type="spellStart"/>
      <w:r w:rsidRPr="00AE78C6">
        <w:t>KYCStatus</w:t>
      </w:r>
      <w:proofErr w:type="spellEnd"/>
    </w:p>
    <w:p w14:paraId="4BB41625" w14:textId="77777777" w:rsidR="00AE78C6" w:rsidRPr="00AE78C6" w:rsidRDefault="00AE78C6" w:rsidP="00AE78C6">
      <w:pPr>
        <w:numPr>
          <w:ilvl w:val="1"/>
          <w:numId w:val="9"/>
        </w:numPr>
      </w:pPr>
      <w:r w:rsidRPr="00AE78C6">
        <w:t>Role: Central entity; interacts with all other entities.</w:t>
      </w:r>
    </w:p>
    <w:p w14:paraId="56C265AD" w14:textId="77777777" w:rsidR="00AE78C6" w:rsidRPr="00AE78C6" w:rsidRDefault="00AE78C6" w:rsidP="00AE78C6">
      <w:pPr>
        <w:numPr>
          <w:ilvl w:val="0"/>
          <w:numId w:val="9"/>
        </w:numPr>
      </w:pPr>
      <w:proofErr w:type="spellStart"/>
      <w:r w:rsidRPr="00AE78C6">
        <w:rPr>
          <w:b/>
          <w:bCs/>
        </w:rPr>
        <w:t>SavingsAccounts</w:t>
      </w:r>
      <w:proofErr w:type="spellEnd"/>
    </w:p>
    <w:p w14:paraId="7AC38EB0" w14:textId="77777777" w:rsidR="00AE78C6" w:rsidRPr="00AE78C6" w:rsidRDefault="00AE78C6" w:rsidP="00AE78C6">
      <w:pPr>
        <w:numPr>
          <w:ilvl w:val="1"/>
          <w:numId w:val="9"/>
        </w:numPr>
      </w:pPr>
      <w:r w:rsidRPr="00AE78C6">
        <w:lastRenderedPageBreak/>
        <w:t xml:space="preserve">Attributes: </w:t>
      </w:r>
      <w:proofErr w:type="spellStart"/>
      <w:r w:rsidRPr="00AE78C6">
        <w:t>AccountID</w:t>
      </w:r>
      <w:proofErr w:type="spellEnd"/>
      <w:r w:rsidRPr="00AE78C6">
        <w:t xml:space="preserve"> (PK), </w:t>
      </w:r>
      <w:proofErr w:type="spellStart"/>
      <w:r w:rsidRPr="00AE78C6">
        <w:t>UserID</w:t>
      </w:r>
      <w:proofErr w:type="spellEnd"/>
      <w:r w:rsidRPr="00AE78C6">
        <w:t xml:space="preserve"> (FK), </w:t>
      </w:r>
      <w:proofErr w:type="spellStart"/>
      <w:r w:rsidRPr="00AE78C6">
        <w:t>GoalAmount</w:t>
      </w:r>
      <w:proofErr w:type="spellEnd"/>
      <w:r w:rsidRPr="00AE78C6">
        <w:t xml:space="preserve">, </w:t>
      </w:r>
      <w:proofErr w:type="spellStart"/>
      <w:r w:rsidRPr="00AE78C6">
        <w:t>CurrentBalance</w:t>
      </w:r>
      <w:proofErr w:type="spellEnd"/>
      <w:r w:rsidRPr="00AE78C6">
        <w:t xml:space="preserve">, StartDate, </w:t>
      </w:r>
      <w:proofErr w:type="spellStart"/>
      <w:r w:rsidRPr="00AE78C6">
        <w:t>EndDate</w:t>
      </w:r>
      <w:proofErr w:type="spellEnd"/>
    </w:p>
    <w:p w14:paraId="3B45E4E8" w14:textId="77777777" w:rsidR="00AE78C6" w:rsidRPr="00AE78C6" w:rsidRDefault="00AE78C6" w:rsidP="00AE78C6">
      <w:pPr>
        <w:numPr>
          <w:ilvl w:val="1"/>
          <w:numId w:val="9"/>
        </w:numPr>
      </w:pPr>
      <w:r w:rsidRPr="00AE78C6">
        <w:t>Relationship: One user can have multiple savings accounts (</w:t>
      </w:r>
      <w:proofErr w:type="gramStart"/>
      <w:r w:rsidRPr="00AE78C6">
        <w:t>1:N</w:t>
      </w:r>
      <w:proofErr w:type="gramEnd"/>
      <w:r w:rsidRPr="00AE78C6">
        <w:t>).</w:t>
      </w:r>
    </w:p>
    <w:p w14:paraId="036B7293" w14:textId="77777777" w:rsidR="00AE78C6" w:rsidRPr="00AE78C6" w:rsidRDefault="00AE78C6" w:rsidP="00AE78C6">
      <w:pPr>
        <w:numPr>
          <w:ilvl w:val="0"/>
          <w:numId w:val="9"/>
        </w:numPr>
      </w:pPr>
      <w:proofErr w:type="spellStart"/>
      <w:r w:rsidRPr="00AE78C6">
        <w:rPr>
          <w:b/>
          <w:bCs/>
        </w:rPr>
        <w:t>InvestmentPortfolios</w:t>
      </w:r>
      <w:proofErr w:type="spellEnd"/>
    </w:p>
    <w:p w14:paraId="4C172028" w14:textId="77777777" w:rsidR="00AE78C6" w:rsidRPr="00AE78C6" w:rsidRDefault="00AE78C6" w:rsidP="00AE78C6">
      <w:pPr>
        <w:numPr>
          <w:ilvl w:val="1"/>
          <w:numId w:val="9"/>
        </w:numPr>
      </w:pPr>
      <w:r w:rsidRPr="00AE78C6">
        <w:t xml:space="preserve">Attributes: </w:t>
      </w:r>
      <w:proofErr w:type="spellStart"/>
      <w:r w:rsidRPr="00AE78C6">
        <w:t>PortfolioID</w:t>
      </w:r>
      <w:proofErr w:type="spellEnd"/>
      <w:r w:rsidRPr="00AE78C6">
        <w:t xml:space="preserve"> (PK), Name, </w:t>
      </w:r>
      <w:proofErr w:type="spellStart"/>
      <w:r w:rsidRPr="00AE78C6">
        <w:t>RiskLevel</w:t>
      </w:r>
      <w:proofErr w:type="spellEnd"/>
      <w:r w:rsidRPr="00AE78C6">
        <w:t xml:space="preserve">, </w:t>
      </w:r>
      <w:proofErr w:type="spellStart"/>
      <w:r w:rsidRPr="00AE78C6">
        <w:t>ReturnRate</w:t>
      </w:r>
      <w:proofErr w:type="spellEnd"/>
    </w:p>
    <w:p w14:paraId="2E39858F" w14:textId="77777777" w:rsidR="00AE78C6" w:rsidRPr="00AE78C6" w:rsidRDefault="00AE78C6" w:rsidP="00AE78C6">
      <w:pPr>
        <w:numPr>
          <w:ilvl w:val="1"/>
          <w:numId w:val="9"/>
        </w:numPr>
      </w:pPr>
      <w:r w:rsidRPr="00AE78C6">
        <w:t>Role: Stores available investment options.</w:t>
      </w:r>
    </w:p>
    <w:p w14:paraId="6FC58F6B" w14:textId="77777777" w:rsidR="00AE78C6" w:rsidRPr="00AE78C6" w:rsidRDefault="00AE78C6" w:rsidP="00AE78C6">
      <w:pPr>
        <w:numPr>
          <w:ilvl w:val="0"/>
          <w:numId w:val="9"/>
        </w:numPr>
      </w:pPr>
      <w:proofErr w:type="spellStart"/>
      <w:r w:rsidRPr="00AE78C6">
        <w:rPr>
          <w:b/>
          <w:bCs/>
        </w:rPr>
        <w:t>UserInvestments</w:t>
      </w:r>
      <w:proofErr w:type="spellEnd"/>
    </w:p>
    <w:p w14:paraId="091BFF39" w14:textId="77777777" w:rsidR="00AE78C6" w:rsidRPr="00AE78C6" w:rsidRDefault="00AE78C6" w:rsidP="00AE78C6">
      <w:pPr>
        <w:numPr>
          <w:ilvl w:val="1"/>
          <w:numId w:val="9"/>
        </w:numPr>
      </w:pPr>
      <w:r w:rsidRPr="00AE78C6">
        <w:t xml:space="preserve">Attributes: </w:t>
      </w:r>
      <w:proofErr w:type="spellStart"/>
      <w:r w:rsidRPr="00AE78C6">
        <w:t>InvestmentID</w:t>
      </w:r>
      <w:proofErr w:type="spellEnd"/>
      <w:r w:rsidRPr="00AE78C6">
        <w:t xml:space="preserve"> (PK), </w:t>
      </w:r>
      <w:proofErr w:type="spellStart"/>
      <w:r w:rsidRPr="00AE78C6">
        <w:t>UserID</w:t>
      </w:r>
      <w:proofErr w:type="spellEnd"/>
      <w:r w:rsidRPr="00AE78C6">
        <w:t xml:space="preserve"> (FK), </w:t>
      </w:r>
      <w:proofErr w:type="spellStart"/>
      <w:r w:rsidRPr="00AE78C6">
        <w:t>PortfolioID</w:t>
      </w:r>
      <w:proofErr w:type="spellEnd"/>
      <w:r w:rsidRPr="00AE78C6">
        <w:t xml:space="preserve"> (FK), </w:t>
      </w:r>
      <w:proofErr w:type="spellStart"/>
      <w:r w:rsidRPr="00AE78C6">
        <w:t>AmountInvested</w:t>
      </w:r>
      <w:proofErr w:type="spellEnd"/>
      <w:r w:rsidRPr="00AE78C6">
        <w:t xml:space="preserve">, </w:t>
      </w:r>
      <w:proofErr w:type="spellStart"/>
      <w:r w:rsidRPr="00AE78C6">
        <w:t>InvestmentDate</w:t>
      </w:r>
      <w:proofErr w:type="spellEnd"/>
    </w:p>
    <w:p w14:paraId="121AF138" w14:textId="77777777" w:rsidR="00AE78C6" w:rsidRPr="00AE78C6" w:rsidRDefault="00AE78C6" w:rsidP="00AE78C6">
      <w:pPr>
        <w:numPr>
          <w:ilvl w:val="1"/>
          <w:numId w:val="9"/>
        </w:numPr>
      </w:pPr>
      <w:r w:rsidRPr="00AE78C6">
        <w:t xml:space="preserve">Relationship: Many-to-Many between Users and </w:t>
      </w:r>
      <w:proofErr w:type="spellStart"/>
      <w:r w:rsidRPr="00AE78C6">
        <w:t>InvestmentPortfolios</w:t>
      </w:r>
      <w:proofErr w:type="spellEnd"/>
      <w:r w:rsidRPr="00AE78C6">
        <w:t>.</w:t>
      </w:r>
    </w:p>
    <w:p w14:paraId="2EA4BE12" w14:textId="77777777" w:rsidR="00AE78C6" w:rsidRPr="00AE78C6" w:rsidRDefault="00AE78C6" w:rsidP="00AE78C6">
      <w:pPr>
        <w:numPr>
          <w:ilvl w:val="0"/>
          <w:numId w:val="9"/>
        </w:numPr>
      </w:pPr>
      <w:r w:rsidRPr="00AE78C6">
        <w:rPr>
          <w:b/>
          <w:bCs/>
        </w:rPr>
        <w:t>Transactions</w:t>
      </w:r>
    </w:p>
    <w:p w14:paraId="011C9262" w14:textId="77777777" w:rsidR="00AE78C6" w:rsidRPr="00AE78C6" w:rsidRDefault="00AE78C6" w:rsidP="00AE78C6">
      <w:pPr>
        <w:numPr>
          <w:ilvl w:val="1"/>
          <w:numId w:val="9"/>
        </w:numPr>
      </w:pPr>
      <w:r w:rsidRPr="00AE78C6">
        <w:t xml:space="preserve">Attributes: </w:t>
      </w:r>
      <w:proofErr w:type="spellStart"/>
      <w:r w:rsidRPr="00AE78C6">
        <w:t>TransactionID</w:t>
      </w:r>
      <w:proofErr w:type="spellEnd"/>
      <w:r w:rsidRPr="00AE78C6">
        <w:t xml:space="preserve"> (PK), </w:t>
      </w:r>
      <w:proofErr w:type="spellStart"/>
      <w:r w:rsidRPr="00AE78C6">
        <w:t>UserID</w:t>
      </w:r>
      <w:proofErr w:type="spellEnd"/>
      <w:r w:rsidRPr="00AE78C6">
        <w:t xml:space="preserve"> (FK), Type (Deposit/Withdrawal/Transfer), Amount, </w:t>
      </w:r>
      <w:proofErr w:type="spellStart"/>
      <w:r w:rsidRPr="00AE78C6">
        <w:t>TransactionDate</w:t>
      </w:r>
      <w:proofErr w:type="spellEnd"/>
    </w:p>
    <w:p w14:paraId="402864E9" w14:textId="77777777" w:rsidR="00AE78C6" w:rsidRPr="00AE78C6" w:rsidRDefault="00AE78C6" w:rsidP="00AE78C6">
      <w:pPr>
        <w:numPr>
          <w:ilvl w:val="1"/>
          <w:numId w:val="9"/>
        </w:numPr>
      </w:pPr>
      <w:r w:rsidRPr="00AE78C6">
        <w:t>Role: Logs all financial transactions; linked directly to Users.</w:t>
      </w:r>
    </w:p>
    <w:p w14:paraId="68B41808" w14:textId="77777777" w:rsidR="00AE78C6" w:rsidRPr="00AE78C6" w:rsidRDefault="00AE78C6" w:rsidP="00AE78C6">
      <w:pPr>
        <w:numPr>
          <w:ilvl w:val="0"/>
          <w:numId w:val="9"/>
        </w:numPr>
      </w:pPr>
      <w:proofErr w:type="spellStart"/>
      <w:r w:rsidRPr="00AE78C6">
        <w:rPr>
          <w:b/>
          <w:bCs/>
        </w:rPr>
        <w:t>FinancialAdvisory</w:t>
      </w:r>
      <w:proofErr w:type="spellEnd"/>
    </w:p>
    <w:p w14:paraId="600AEAF5" w14:textId="77777777" w:rsidR="00AE78C6" w:rsidRPr="00AE78C6" w:rsidRDefault="00AE78C6" w:rsidP="00AE78C6">
      <w:pPr>
        <w:numPr>
          <w:ilvl w:val="1"/>
          <w:numId w:val="9"/>
        </w:numPr>
      </w:pPr>
      <w:r w:rsidRPr="00AE78C6">
        <w:t xml:space="preserve">Attributes: </w:t>
      </w:r>
      <w:proofErr w:type="spellStart"/>
      <w:r w:rsidRPr="00AE78C6">
        <w:t>AdviceID</w:t>
      </w:r>
      <w:proofErr w:type="spellEnd"/>
      <w:r w:rsidRPr="00AE78C6">
        <w:t xml:space="preserve"> (PK), </w:t>
      </w:r>
      <w:proofErr w:type="spellStart"/>
      <w:r w:rsidRPr="00AE78C6">
        <w:t>UserID</w:t>
      </w:r>
      <w:proofErr w:type="spellEnd"/>
      <w:r w:rsidRPr="00AE78C6">
        <w:t xml:space="preserve"> (FK), </w:t>
      </w:r>
      <w:proofErr w:type="spellStart"/>
      <w:r w:rsidRPr="00AE78C6">
        <w:t>AdviceText</w:t>
      </w:r>
      <w:proofErr w:type="spellEnd"/>
      <w:r w:rsidRPr="00AE78C6">
        <w:t xml:space="preserve">, </w:t>
      </w:r>
      <w:proofErr w:type="spellStart"/>
      <w:r w:rsidRPr="00AE78C6">
        <w:t>CreatedDate</w:t>
      </w:r>
      <w:proofErr w:type="spellEnd"/>
    </w:p>
    <w:p w14:paraId="1DE4A31B" w14:textId="77777777" w:rsidR="00AE78C6" w:rsidRPr="00AE78C6" w:rsidRDefault="00AE78C6" w:rsidP="00AE78C6">
      <w:pPr>
        <w:numPr>
          <w:ilvl w:val="1"/>
          <w:numId w:val="9"/>
        </w:numPr>
      </w:pPr>
      <w:r w:rsidRPr="00AE78C6">
        <w:t>Role: Stores AI-generated financial advice for each user.</w:t>
      </w:r>
    </w:p>
    <w:p w14:paraId="1195BA53" w14:textId="7ADD553C" w:rsidR="00AE78C6" w:rsidRDefault="00AE78C6" w:rsidP="006C0658">
      <w:r w:rsidRPr="00AE78C6">
        <w:t>The model is compatible with:</w:t>
      </w:r>
    </w:p>
    <w:p w14:paraId="7FD3D9EB" w14:textId="27624978" w:rsidR="00AE78C6" w:rsidRDefault="00AE78C6" w:rsidP="00AE78C6">
      <w:pPr>
        <w:pStyle w:val="ListParagraph"/>
        <w:numPr>
          <w:ilvl w:val="0"/>
          <w:numId w:val="10"/>
        </w:numPr>
      </w:pPr>
      <w:r w:rsidRPr="00AE78C6">
        <w:t>Each user has multiple savings objectives.</w:t>
      </w:r>
    </w:p>
    <w:p w14:paraId="778FB914" w14:textId="1EF0F596" w:rsidR="00AE78C6" w:rsidRDefault="00AE78C6" w:rsidP="00AE78C6">
      <w:pPr>
        <w:pStyle w:val="ListParagraph"/>
        <w:numPr>
          <w:ilvl w:val="0"/>
          <w:numId w:val="10"/>
        </w:numPr>
      </w:pPr>
      <w:r>
        <w:t xml:space="preserve">A </w:t>
      </w:r>
      <w:r w:rsidRPr="00AE78C6">
        <w:t>variety of investment options.</w:t>
      </w:r>
    </w:p>
    <w:p w14:paraId="5865CF4D" w14:textId="233BEDB4" w:rsidR="00AE78C6" w:rsidRDefault="00AE78C6" w:rsidP="00AE78C6">
      <w:pPr>
        <w:pStyle w:val="ListParagraph"/>
        <w:numPr>
          <w:ilvl w:val="0"/>
          <w:numId w:val="10"/>
        </w:numPr>
      </w:pPr>
      <w:r>
        <w:t>S</w:t>
      </w:r>
      <w:r w:rsidRPr="00AE78C6">
        <w:t>afe monitoring of every transaction.</w:t>
      </w:r>
    </w:p>
    <w:p w14:paraId="00177D4D" w14:textId="04D2CEE8" w:rsidR="00AE78C6" w:rsidRDefault="00AE78C6" w:rsidP="00AE78C6">
      <w:pPr>
        <w:pStyle w:val="ListParagraph"/>
        <w:numPr>
          <w:ilvl w:val="0"/>
          <w:numId w:val="10"/>
        </w:numPr>
      </w:pPr>
      <w:r>
        <w:t>T</w:t>
      </w:r>
      <w:r w:rsidRPr="00AE78C6">
        <w:t>ailored financial guidance according to user behaviour.</w:t>
      </w:r>
    </w:p>
    <w:p w14:paraId="2A5CB5E8" w14:textId="77777777" w:rsidR="00AE78C6" w:rsidRDefault="00AE78C6" w:rsidP="00AE78C6"/>
    <w:p w14:paraId="35A4368C" w14:textId="77777777" w:rsidR="00A80C69" w:rsidRPr="00A80C69" w:rsidRDefault="00A80C69" w:rsidP="00A80C69">
      <w:pPr>
        <w:rPr>
          <w:b/>
          <w:bCs/>
          <w:lang w:val="en-RW"/>
        </w:rPr>
      </w:pPr>
      <w:r>
        <w:t>Phase 7:</w:t>
      </w:r>
      <w:r>
        <w:br/>
      </w:r>
      <w:r w:rsidRPr="00A80C69">
        <w:rPr>
          <w:b/>
          <w:bCs/>
          <w:lang w:val="en-RW"/>
        </w:rPr>
        <w:t>Problem Statement</w:t>
      </w:r>
    </w:p>
    <w:p w14:paraId="77CD6582" w14:textId="77777777" w:rsidR="00A80C69" w:rsidRPr="00A80C69" w:rsidRDefault="00A80C69" w:rsidP="00A80C69">
      <w:pPr>
        <w:rPr>
          <w:lang w:val="en-RW"/>
        </w:rPr>
      </w:pPr>
      <w:r w:rsidRPr="00A80C69">
        <w:rPr>
          <w:b/>
          <w:bCs/>
          <w:lang w:val="en-RW"/>
        </w:rPr>
        <w:t>Enhancing Security and Compliance through Advanced Database Programming &amp; Auditing</w:t>
      </w:r>
      <w:r w:rsidRPr="00A80C69">
        <w:rPr>
          <w:lang w:val="en-RW"/>
        </w:rPr>
        <w:br/>
        <w:t>HerWealth must ensure that financial data manipulations are strictly controlled, logged, and compliant with business rules. We need to prevent any INSERT/UPDATE/DELETE operations during weekdays and on public holidays (to avoid after-hours or policy-violating changes), and simultaneously maintain a full audit trail of all user actions. Triggers and packaged logic will enforce restrictions, while an audit table will capture every attempted operation—allowed or denied—thus improving security, accountability, and regulatory compliance.</w:t>
      </w:r>
    </w:p>
    <w:p w14:paraId="5ED3DDDC" w14:textId="77777777" w:rsidR="00B53869" w:rsidRPr="00B53869" w:rsidRDefault="00B53869" w:rsidP="00B53869">
      <w:pPr>
        <w:rPr>
          <w:b/>
          <w:bCs/>
          <w:lang w:val="en-RW"/>
        </w:rPr>
      </w:pPr>
      <w:r w:rsidRPr="00B53869">
        <w:rPr>
          <w:b/>
          <w:bCs/>
          <w:lang w:val="en-RW"/>
        </w:rPr>
        <w:t>Justification</w:t>
      </w:r>
    </w:p>
    <w:p w14:paraId="00F3263B" w14:textId="77777777" w:rsidR="00B53869" w:rsidRPr="00B53869" w:rsidRDefault="00B53869" w:rsidP="00B53869">
      <w:pPr>
        <w:numPr>
          <w:ilvl w:val="0"/>
          <w:numId w:val="11"/>
        </w:numPr>
        <w:rPr>
          <w:lang w:val="en-RW"/>
        </w:rPr>
      </w:pPr>
      <w:r w:rsidRPr="00B53869">
        <w:rPr>
          <w:b/>
          <w:bCs/>
          <w:lang w:val="en-RW"/>
        </w:rPr>
        <w:t>Triggers</w:t>
      </w:r>
      <w:r w:rsidRPr="00B53869">
        <w:rPr>
          <w:lang w:val="en-RW"/>
        </w:rPr>
        <w:t xml:space="preserve"> enforce real-time business rules (e.g., blocking DML on restricted days) directly in the database layer, preventing any bypass via application code.</w:t>
      </w:r>
    </w:p>
    <w:p w14:paraId="0B0E48BA" w14:textId="77777777" w:rsidR="00B53869" w:rsidRPr="00B53869" w:rsidRDefault="00B53869" w:rsidP="00B53869">
      <w:pPr>
        <w:numPr>
          <w:ilvl w:val="0"/>
          <w:numId w:val="11"/>
        </w:numPr>
        <w:rPr>
          <w:lang w:val="en-RW"/>
        </w:rPr>
      </w:pPr>
      <w:r w:rsidRPr="00B53869">
        <w:rPr>
          <w:b/>
          <w:bCs/>
          <w:lang w:val="en-RW"/>
        </w:rPr>
        <w:lastRenderedPageBreak/>
        <w:t>Packages (simulated)</w:t>
      </w:r>
      <w:r w:rsidRPr="00B53869">
        <w:rPr>
          <w:lang w:val="en-RW"/>
        </w:rPr>
        <w:t xml:space="preserve"> group related procedures/functions—here, we simulate an Oracle-style package by logically grouping our audit‐related routines—improving modularity and maintenance.</w:t>
      </w:r>
    </w:p>
    <w:p w14:paraId="3E08D041" w14:textId="77777777" w:rsidR="00B53869" w:rsidRPr="00B53869" w:rsidRDefault="00B53869" w:rsidP="00B53869">
      <w:pPr>
        <w:numPr>
          <w:ilvl w:val="0"/>
          <w:numId w:val="11"/>
        </w:numPr>
        <w:rPr>
          <w:lang w:val="en-RW"/>
        </w:rPr>
      </w:pPr>
      <w:r w:rsidRPr="00B53869">
        <w:rPr>
          <w:b/>
          <w:bCs/>
          <w:lang w:val="en-RW"/>
        </w:rPr>
        <w:t>Auditing</w:t>
      </w:r>
      <w:r w:rsidRPr="00B53869">
        <w:rPr>
          <w:lang w:val="en-RW"/>
        </w:rPr>
        <w:t xml:space="preserve"> via a dedicated </w:t>
      </w:r>
      <w:proofErr w:type="spellStart"/>
      <w:r w:rsidRPr="00B53869">
        <w:rPr>
          <w:lang w:val="en-RW"/>
        </w:rPr>
        <w:t>AuditLog</w:t>
      </w:r>
      <w:proofErr w:type="spellEnd"/>
      <w:r w:rsidRPr="00B53869">
        <w:rPr>
          <w:lang w:val="en-RW"/>
        </w:rPr>
        <w:t xml:space="preserve"> table records user ID, table name, operation, timestamp, and whether it was allowed or denied, ensuring traceability for compliance and forensic analysis.</w:t>
      </w:r>
    </w:p>
    <w:p w14:paraId="43939031" w14:textId="1DBC2577" w:rsidR="00A80C69" w:rsidRPr="00AE78C6" w:rsidRDefault="00A80C69" w:rsidP="00AE78C6"/>
    <w:sectPr w:rsidR="00A80C69" w:rsidRPr="00AE78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6A56"/>
    <w:multiLevelType w:val="hybridMultilevel"/>
    <w:tmpl w:val="672457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3F1DE4"/>
    <w:multiLevelType w:val="multilevel"/>
    <w:tmpl w:val="C54C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038B7"/>
    <w:multiLevelType w:val="hybridMultilevel"/>
    <w:tmpl w:val="21D66B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11C2976"/>
    <w:multiLevelType w:val="multilevel"/>
    <w:tmpl w:val="B6E29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605F37"/>
    <w:multiLevelType w:val="multilevel"/>
    <w:tmpl w:val="15CCB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27C20"/>
    <w:multiLevelType w:val="hybridMultilevel"/>
    <w:tmpl w:val="5BF8C7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CAA7E92"/>
    <w:multiLevelType w:val="hybridMultilevel"/>
    <w:tmpl w:val="56EE77D8"/>
    <w:lvl w:ilvl="0" w:tplc="2000000F">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15:restartNumberingAfterBreak="0">
    <w:nsid w:val="6CE67A0E"/>
    <w:multiLevelType w:val="multilevel"/>
    <w:tmpl w:val="8C74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CD5831"/>
    <w:multiLevelType w:val="hybridMultilevel"/>
    <w:tmpl w:val="42147D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0B0728A"/>
    <w:multiLevelType w:val="hybridMultilevel"/>
    <w:tmpl w:val="EED4E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FA665ED"/>
    <w:multiLevelType w:val="hybridMultilevel"/>
    <w:tmpl w:val="1DF6E7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50071207">
    <w:abstractNumId w:val="4"/>
  </w:num>
  <w:num w:numId="2" w16cid:durableId="1797871436">
    <w:abstractNumId w:val="1"/>
  </w:num>
  <w:num w:numId="3" w16cid:durableId="1861166443">
    <w:abstractNumId w:val="6"/>
  </w:num>
  <w:num w:numId="4" w16cid:durableId="475683555">
    <w:abstractNumId w:val="10"/>
  </w:num>
  <w:num w:numId="5" w16cid:durableId="435174786">
    <w:abstractNumId w:val="9"/>
  </w:num>
  <w:num w:numId="6" w16cid:durableId="2037535708">
    <w:abstractNumId w:val="8"/>
  </w:num>
  <w:num w:numId="7" w16cid:durableId="489910383">
    <w:abstractNumId w:val="2"/>
  </w:num>
  <w:num w:numId="8" w16cid:durableId="1236621053">
    <w:abstractNumId w:val="0"/>
  </w:num>
  <w:num w:numId="9" w16cid:durableId="1485394693">
    <w:abstractNumId w:val="3"/>
  </w:num>
  <w:num w:numId="10" w16cid:durableId="1488090672">
    <w:abstractNumId w:val="5"/>
  </w:num>
  <w:num w:numId="11" w16cid:durableId="589120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602"/>
    <w:rsid w:val="00077602"/>
    <w:rsid w:val="00295000"/>
    <w:rsid w:val="003D4490"/>
    <w:rsid w:val="0046059F"/>
    <w:rsid w:val="00567875"/>
    <w:rsid w:val="006C0658"/>
    <w:rsid w:val="00796E61"/>
    <w:rsid w:val="008100F0"/>
    <w:rsid w:val="00990DA8"/>
    <w:rsid w:val="009E091E"/>
    <w:rsid w:val="00A80C69"/>
    <w:rsid w:val="00AC20C8"/>
    <w:rsid w:val="00AE78C6"/>
    <w:rsid w:val="00B53869"/>
    <w:rsid w:val="00BD6F54"/>
    <w:rsid w:val="00BD76CC"/>
    <w:rsid w:val="00C46F0E"/>
    <w:rsid w:val="00DC05C5"/>
    <w:rsid w:val="00FC2D90"/>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2907D"/>
  <w15:chartTrackingRefBased/>
  <w15:docId w15:val="{A0201753-330A-4816-896D-E68BEEBE5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R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6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776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76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76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76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76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6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6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6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6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776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76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76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76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76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6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6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602"/>
    <w:rPr>
      <w:rFonts w:eastAsiaTheme="majorEastAsia" w:cstheme="majorBidi"/>
      <w:color w:val="272727" w:themeColor="text1" w:themeTint="D8"/>
    </w:rPr>
  </w:style>
  <w:style w:type="paragraph" w:styleId="Title">
    <w:name w:val="Title"/>
    <w:basedOn w:val="Normal"/>
    <w:next w:val="Normal"/>
    <w:link w:val="TitleChar"/>
    <w:uiPriority w:val="10"/>
    <w:qFormat/>
    <w:rsid w:val="000776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6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6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6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602"/>
    <w:pPr>
      <w:spacing w:before="160"/>
      <w:jc w:val="center"/>
    </w:pPr>
    <w:rPr>
      <w:i/>
      <w:iCs/>
      <w:color w:val="404040" w:themeColor="text1" w:themeTint="BF"/>
    </w:rPr>
  </w:style>
  <w:style w:type="character" w:customStyle="1" w:styleId="QuoteChar">
    <w:name w:val="Quote Char"/>
    <w:basedOn w:val="DefaultParagraphFont"/>
    <w:link w:val="Quote"/>
    <w:uiPriority w:val="29"/>
    <w:rsid w:val="00077602"/>
    <w:rPr>
      <w:i/>
      <w:iCs/>
      <w:color w:val="404040" w:themeColor="text1" w:themeTint="BF"/>
    </w:rPr>
  </w:style>
  <w:style w:type="paragraph" w:styleId="ListParagraph">
    <w:name w:val="List Paragraph"/>
    <w:basedOn w:val="Normal"/>
    <w:uiPriority w:val="34"/>
    <w:qFormat/>
    <w:rsid w:val="00077602"/>
    <w:pPr>
      <w:ind w:left="720"/>
      <w:contextualSpacing/>
    </w:pPr>
  </w:style>
  <w:style w:type="character" w:styleId="IntenseEmphasis">
    <w:name w:val="Intense Emphasis"/>
    <w:basedOn w:val="DefaultParagraphFont"/>
    <w:uiPriority w:val="21"/>
    <w:qFormat/>
    <w:rsid w:val="00077602"/>
    <w:rPr>
      <w:i/>
      <w:iCs/>
      <w:color w:val="2F5496" w:themeColor="accent1" w:themeShade="BF"/>
    </w:rPr>
  </w:style>
  <w:style w:type="paragraph" w:styleId="IntenseQuote">
    <w:name w:val="Intense Quote"/>
    <w:basedOn w:val="Normal"/>
    <w:next w:val="Normal"/>
    <w:link w:val="IntenseQuoteChar"/>
    <w:uiPriority w:val="30"/>
    <w:qFormat/>
    <w:rsid w:val="000776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7602"/>
    <w:rPr>
      <w:i/>
      <w:iCs/>
      <w:color w:val="2F5496" w:themeColor="accent1" w:themeShade="BF"/>
    </w:rPr>
  </w:style>
  <w:style w:type="character" w:styleId="IntenseReference">
    <w:name w:val="Intense Reference"/>
    <w:basedOn w:val="DefaultParagraphFont"/>
    <w:uiPriority w:val="32"/>
    <w:qFormat/>
    <w:rsid w:val="00077602"/>
    <w:rPr>
      <w:b/>
      <w:bCs/>
      <w:smallCaps/>
      <w:color w:val="2F5496" w:themeColor="accent1" w:themeShade="BF"/>
      <w:spacing w:val="5"/>
    </w:rPr>
  </w:style>
  <w:style w:type="table" w:styleId="GridTable2">
    <w:name w:val="Grid Table 2"/>
    <w:basedOn w:val="TableNormal"/>
    <w:uiPriority w:val="47"/>
    <w:rsid w:val="0046059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91851">
      <w:bodyDiv w:val="1"/>
      <w:marLeft w:val="0"/>
      <w:marRight w:val="0"/>
      <w:marTop w:val="0"/>
      <w:marBottom w:val="0"/>
      <w:divBdr>
        <w:top w:val="none" w:sz="0" w:space="0" w:color="auto"/>
        <w:left w:val="none" w:sz="0" w:space="0" w:color="auto"/>
        <w:bottom w:val="none" w:sz="0" w:space="0" w:color="auto"/>
        <w:right w:val="none" w:sz="0" w:space="0" w:color="auto"/>
      </w:divBdr>
    </w:div>
    <w:div w:id="193882124">
      <w:bodyDiv w:val="1"/>
      <w:marLeft w:val="0"/>
      <w:marRight w:val="0"/>
      <w:marTop w:val="0"/>
      <w:marBottom w:val="0"/>
      <w:divBdr>
        <w:top w:val="none" w:sz="0" w:space="0" w:color="auto"/>
        <w:left w:val="none" w:sz="0" w:space="0" w:color="auto"/>
        <w:bottom w:val="none" w:sz="0" w:space="0" w:color="auto"/>
        <w:right w:val="none" w:sz="0" w:space="0" w:color="auto"/>
      </w:divBdr>
    </w:div>
    <w:div w:id="214003961">
      <w:bodyDiv w:val="1"/>
      <w:marLeft w:val="0"/>
      <w:marRight w:val="0"/>
      <w:marTop w:val="0"/>
      <w:marBottom w:val="0"/>
      <w:divBdr>
        <w:top w:val="none" w:sz="0" w:space="0" w:color="auto"/>
        <w:left w:val="none" w:sz="0" w:space="0" w:color="auto"/>
        <w:bottom w:val="none" w:sz="0" w:space="0" w:color="auto"/>
        <w:right w:val="none" w:sz="0" w:space="0" w:color="auto"/>
      </w:divBdr>
    </w:div>
    <w:div w:id="369453879">
      <w:bodyDiv w:val="1"/>
      <w:marLeft w:val="0"/>
      <w:marRight w:val="0"/>
      <w:marTop w:val="0"/>
      <w:marBottom w:val="0"/>
      <w:divBdr>
        <w:top w:val="none" w:sz="0" w:space="0" w:color="auto"/>
        <w:left w:val="none" w:sz="0" w:space="0" w:color="auto"/>
        <w:bottom w:val="none" w:sz="0" w:space="0" w:color="auto"/>
        <w:right w:val="none" w:sz="0" w:space="0" w:color="auto"/>
      </w:divBdr>
    </w:div>
    <w:div w:id="378864917">
      <w:bodyDiv w:val="1"/>
      <w:marLeft w:val="0"/>
      <w:marRight w:val="0"/>
      <w:marTop w:val="0"/>
      <w:marBottom w:val="0"/>
      <w:divBdr>
        <w:top w:val="none" w:sz="0" w:space="0" w:color="auto"/>
        <w:left w:val="none" w:sz="0" w:space="0" w:color="auto"/>
        <w:bottom w:val="none" w:sz="0" w:space="0" w:color="auto"/>
        <w:right w:val="none" w:sz="0" w:space="0" w:color="auto"/>
      </w:divBdr>
    </w:div>
    <w:div w:id="380059416">
      <w:bodyDiv w:val="1"/>
      <w:marLeft w:val="0"/>
      <w:marRight w:val="0"/>
      <w:marTop w:val="0"/>
      <w:marBottom w:val="0"/>
      <w:divBdr>
        <w:top w:val="none" w:sz="0" w:space="0" w:color="auto"/>
        <w:left w:val="none" w:sz="0" w:space="0" w:color="auto"/>
        <w:bottom w:val="none" w:sz="0" w:space="0" w:color="auto"/>
        <w:right w:val="none" w:sz="0" w:space="0" w:color="auto"/>
      </w:divBdr>
    </w:div>
    <w:div w:id="449740570">
      <w:bodyDiv w:val="1"/>
      <w:marLeft w:val="0"/>
      <w:marRight w:val="0"/>
      <w:marTop w:val="0"/>
      <w:marBottom w:val="0"/>
      <w:divBdr>
        <w:top w:val="none" w:sz="0" w:space="0" w:color="auto"/>
        <w:left w:val="none" w:sz="0" w:space="0" w:color="auto"/>
        <w:bottom w:val="none" w:sz="0" w:space="0" w:color="auto"/>
        <w:right w:val="none" w:sz="0" w:space="0" w:color="auto"/>
      </w:divBdr>
    </w:div>
    <w:div w:id="461271013">
      <w:bodyDiv w:val="1"/>
      <w:marLeft w:val="0"/>
      <w:marRight w:val="0"/>
      <w:marTop w:val="0"/>
      <w:marBottom w:val="0"/>
      <w:divBdr>
        <w:top w:val="none" w:sz="0" w:space="0" w:color="auto"/>
        <w:left w:val="none" w:sz="0" w:space="0" w:color="auto"/>
        <w:bottom w:val="none" w:sz="0" w:space="0" w:color="auto"/>
        <w:right w:val="none" w:sz="0" w:space="0" w:color="auto"/>
      </w:divBdr>
    </w:div>
    <w:div w:id="824933294">
      <w:bodyDiv w:val="1"/>
      <w:marLeft w:val="0"/>
      <w:marRight w:val="0"/>
      <w:marTop w:val="0"/>
      <w:marBottom w:val="0"/>
      <w:divBdr>
        <w:top w:val="none" w:sz="0" w:space="0" w:color="auto"/>
        <w:left w:val="none" w:sz="0" w:space="0" w:color="auto"/>
        <w:bottom w:val="none" w:sz="0" w:space="0" w:color="auto"/>
        <w:right w:val="none" w:sz="0" w:space="0" w:color="auto"/>
      </w:divBdr>
    </w:div>
    <w:div w:id="1035346180">
      <w:bodyDiv w:val="1"/>
      <w:marLeft w:val="0"/>
      <w:marRight w:val="0"/>
      <w:marTop w:val="0"/>
      <w:marBottom w:val="0"/>
      <w:divBdr>
        <w:top w:val="none" w:sz="0" w:space="0" w:color="auto"/>
        <w:left w:val="none" w:sz="0" w:space="0" w:color="auto"/>
        <w:bottom w:val="none" w:sz="0" w:space="0" w:color="auto"/>
        <w:right w:val="none" w:sz="0" w:space="0" w:color="auto"/>
      </w:divBdr>
    </w:div>
    <w:div w:id="1246496096">
      <w:bodyDiv w:val="1"/>
      <w:marLeft w:val="0"/>
      <w:marRight w:val="0"/>
      <w:marTop w:val="0"/>
      <w:marBottom w:val="0"/>
      <w:divBdr>
        <w:top w:val="none" w:sz="0" w:space="0" w:color="auto"/>
        <w:left w:val="none" w:sz="0" w:space="0" w:color="auto"/>
        <w:bottom w:val="none" w:sz="0" w:space="0" w:color="auto"/>
        <w:right w:val="none" w:sz="0" w:space="0" w:color="auto"/>
      </w:divBdr>
    </w:div>
    <w:div w:id="1469202950">
      <w:bodyDiv w:val="1"/>
      <w:marLeft w:val="0"/>
      <w:marRight w:val="0"/>
      <w:marTop w:val="0"/>
      <w:marBottom w:val="0"/>
      <w:divBdr>
        <w:top w:val="none" w:sz="0" w:space="0" w:color="auto"/>
        <w:left w:val="none" w:sz="0" w:space="0" w:color="auto"/>
        <w:bottom w:val="none" w:sz="0" w:space="0" w:color="auto"/>
        <w:right w:val="none" w:sz="0" w:space="0" w:color="auto"/>
      </w:divBdr>
    </w:div>
    <w:div w:id="1477793380">
      <w:bodyDiv w:val="1"/>
      <w:marLeft w:val="0"/>
      <w:marRight w:val="0"/>
      <w:marTop w:val="0"/>
      <w:marBottom w:val="0"/>
      <w:divBdr>
        <w:top w:val="none" w:sz="0" w:space="0" w:color="auto"/>
        <w:left w:val="none" w:sz="0" w:space="0" w:color="auto"/>
        <w:bottom w:val="none" w:sz="0" w:space="0" w:color="auto"/>
        <w:right w:val="none" w:sz="0" w:space="0" w:color="auto"/>
      </w:divBdr>
    </w:div>
    <w:div w:id="1594898621">
      <w:bodyDiv w:val="1"/>
      <w:marLeft w:val="0"/>
      <w:marRight w:val="0"/>
      <w:marTop w:val="0"/>
      <w:marBottom w:val="0"/>
      <w:divBdr>
        <w:top w:val="none" w:sz="0" w:space="0" w:color="auto"/>
        <w:left w:val="none" w:sz="0" w:space="0" w:color="auto"/>
        <w:bottom w:val="none" w:sz="0" w:space="0" w:color="auto"/>
        <w:right w:val="none" w:sz="0" w:space="0" w:color="auto"/>
      </w:divBdr>
    </w:div>
    <w:div w:id="1793010683">
      <w:bodyDiv w:val="1"/>
      <w:marLeft w:val="0"/>
      <w:marRight w:val="0"/>
      <w:marTop w:val="0"/>
      <w:marBottom w:val="0"/>
      <w:divBdr>
        <w:top w:val="none" w:sz="0" w:space="0" w:color="auto"/>
        <w:left w:val="none" w:sz="0" w:space="0" w:color="auto"/>
        <w:bottom w:val="none" w:sz="0" w:space="0" w:color="auto"/>
        <w:right w:val="none" w:sz="0" w:space="0" w:color="auto"/>
      </w:divBdr>
    </w:div>
    <w:div w:id="1909265445">
      <w:bodyDiv w:val="1"/>
      <w:marLeft w:val="0"/>
      <w:marRight w:val="0"/>
      <w:marTop w:val="0"/>
      <w:marBottom w:val="0"/>
      <w:divBdr>
        <w:top w:val="none" w:sz="0" w:space="0" w:color="auto"/>
        <w:left w:val="none" w:sz="0" w:space="0" w:color="auto"/>
        <w:bottom w:val="none" w:sz="0" w:space="0" w:color="auto"/>
        <w:right w:val="none" w:sz="0" w:space="0" w:color="auto"/>
      </w:divBdr>
    </w:div>
    <w:div w:id="1917661966">
      <w:bodyDiv w:val="1"/>
      <w:marLeft w:val="0"/>
      <w:marRight w:val="0"/>
      <w:marTop w:val="0"/>
      <w:marBottom w:val="0"/>
      <w:divBdr>
        <w:top w:val="none" w:sz="0" w:space="0" w:color="auto"/>
        <w:left w:val="none" w:sz="0" w:space="0" w:color="auto"/>
        <w:bottom w:val="none" w:sz="0" w:space="0" w:color="auto"/>
        <w:right w:val="none" w:sz="0" w:space="0" w:color="auto"/>
      </w:divBdr>
    </w:div>
    <w:div w:id="1921988791">
      <w:bodyDiv w:val="1"/>
      <w:marLeft w:val="0"/>
      <w:marRight w:val="0"/>
      <w:marTop w:val="0"/>
      <w:marBottom w:val="0"/>
      <w:divBdr>
        <w:top w:val="none" w:sz="0" w:space="0" w:color="auto"/>
        <w:left w:val="none" w:sz="0" w:space="0" w:color="auto"/>
        <w:bottom w:val="none" w:sz="0" w:space="0" w:color="auto"/>
        <w:right w:val="none" w:sz="0" w:space="0" w:color="auto"/>
      </w:divBdr>
    </w:div>
    <w:div w:id="1925870920">
      <w:bodyDiv w:val="1"/>
      <w:marLeft w:val="0"/>
      <w:marRight w:val="0"/>
      <w:marTop w:val="0"/>
      <w:marBottom w:val="0"/>
      <w:divBdr>
        <w:top w:val="none" w:sz="0" w:space="0" w:color="auto"/>
        <w:left w:val="none" w:sz="0" w:space="0" w:color="auto"/>
        <w:bottom w:val="none" w:sz="0" w:space="0" w:color="auto"/>
        <w:right w:val="none" w:sz="0" w:space="0" w:color="auto"/>
      </w:divBdr>
    </w:div>
    <w:div w:id="2010785646">
      <w:bodyDiv w:val="1"/>
      <w:marLeft w:val="0"/>
      <w:marRight w:val="0"/>
      <w:marTop w:val="0"/>
      <w:marBottom w:val="0"/>
      <w:divBdr>
        <w:top w:val="none" w:sz="0" w:space="0" w:color="auto"/>
        <w:left w:val="none" w:sz="0" w:space="0" w:color="auto"/>
        <w:bottom w:val="none" w:sz="0" w:space="0" w:color="auto"/>
        <w:right w:val="none" w:sz="0" w:space="0" w:color="auto"/>
      </w:divBdr>
    </w:div>
    <w:div w:id="2031561440">
      <w:bodyDiv w:val="1"/>
      <w:marLeft w:val="0"/>
      <w:marRight w:val="0"/>
      <w:marTop w:val="0"/>
      <w:marBottom w:val="0"/>
      <w:divBdr>
        <w:top w:val="none" w:sz="0" w:space="0" w:color="auto"/>
        <w:left w:val="none" w:sz="0" w:space="0" w:color="auto"/>
        <w:bottom w:val="none" w:sz="0" w:space="0" w:color="auto"/>
        <w:right w:val="none" w:sz="0" w:space="0" w:color="auto"/>
      </w:divBdr>
    </w:div>
    <w:div w:id="2054765704">
      <w:bodyDiv w:val="1"/>
      <w:marLeft w:val="0"/>
      <w:marRight w:val="0"/>
      <w:marTop w:val="0"/>
      <w:marBottom w:val="0"/>
      <w:divBdr>
        <w:top w:val="none" w:sz="0" w:space="0" w:color="auto"/>
        <w:left w:val="none" w:sz="0" w:space="0" w:color="auto"/>
        <w:bottom w:val="none" w:sz="0" w:space="0" w:color="auto"/>
        <w:right w:val="none" w:sz="0" w:space="0" w:color="auto"/>
      </w:divBdr>
    </w:div>
    <w:div w:id="206799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4002</TotalTime>
  <Pages>5</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Mitchelle Anduru</dc:creator>
  <cp:keywords/>
  <dc:description/>
  <cp:lastModifiedBy>Mitchelle Anduru</cp:lastModifiedBy>
  <cp:revision>6</cp:revision>
  <dcterms:created xsi:type="dcterms:W3CDTF">2025-05-17T10:01:00Z</dcterms:created>
  <dcterms:modified xsi:type="dcterms:W3CDTF">2025-05-24T09:12:00Z</dcterms:modified>
</cp:coreProperties>
</file>