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450FB" w14:textId="27A93B6B" w:rsidR="00774912" w:rsidRPr="006345B0" w:rsidRDefault="00F566C9" w:rsidP="00332EA9">
      <w:pPr>
        <w:jc w:val="center"/>
        <w:rPr>
          <w:rFonts w:ascii="Times" w:hAnsi="Times"/>
          <w:b/>
          <w:bCs/>
        </w:rPr>
      </w:pPr>
      <w:proofErr w:type="spellStart"/>
      <w:r w:rsidRPr="006345B0">
        <w:rPr>
          <w:rFonts w:ascii="Times" w:hAnsi="Times"/>
          <w:b/>
          <w:bCs/>
        </w:rPr>
        <w:t>FruitTL</w:t>
      </w:r>
      <w:proofErr w:type="spellEnd"/>
      <w:r w:rsidRPr="006345B0">
        <w:rPr>
          <w:rFonts w:ascii="Times" w:hAnsi="Times"/>
          <w:b/>
          <w:bCs/>
        </w:rPr>
        <w:t xml:space="preserve">: A Transfer Learning Approach towards Classification of </w:t>
      </w:r>
      <w:proofErr w:type="spellStart"/>
      <w:r w:rsidR="00332EA9">
        <w:rPr>
          <w:rFonts w:ascii="Times" w:hAnsi="Times"/>
          <w:b/>
          <w:bCs/>
        </w:rPr>
        <w:t>Inidan</w:t>
      </w:r>
      <w:proofErr w:type="spellEnd"/>
      <w:r w:rsidR="00332EA9">
        <w:rPr>
          <w:rFonts w:ascii="Times" w:hAnsi="Times"/>
          <w:b/>
          <w:bCs/>
        </w:rPr>
        <w:t xml:space="preserve"> </w:t>
      </w:r>
      <w:r w:rsidRPr="006345B0">
        <w:rPr>
          <w:rFonts w:ascii="Times" w:hAnsi="Times"/>
          <w:b/>
          <w:bCs/>
        </w:rPr>
        <w:t>Fruits</w:t>
      </w:r>
    </w:p>
    <w:p w14:paraId="66FB361F" w14:textId="34274FF9" w:rsidR="006345B0" w:rsidRPr="007807FD" w:rsidRDefault="006345B0" w:rsidP="007807FD">
      <w:pPr>
        <w:jc w:val="center"/>
        <w:rPr>
          <w:rFonts w:ascii="Times" w:hAnsi="Times"/>
          <w:i/>
          <w:iCs/>
          <w:sz w:val="20"/>
          <w:szCs w:val="20"/>
        </w:rPr>
      </w:pPr>
      <w:proofErr w:type="spellStart"/>
      <w:r w:rsidRPr="007807FD">
        <w:rPr>
          <w:rFonts w:ascii="Times" w:hAnsi="Times"/>
          <w:i/>
          <w:iCs/>
          <w:sz w:val="20"/>
          <w:szCs w:val="20"/>
        </w:rPr>
        <w:t>Ankan</w:t>
      </w:r>
      <w:proofErr w:type="spellEnd"/>
      <w:r w:rsidRPr="007807FD">
        <w:rPr>
          <w:rFonts w:ascii="Times" w:hAnsi="Times"/>
          <w:i/>
          <w:iCs/>
          <w:sz w:val="20"/>
          <w:szCs w:val="20"/>
        </w:rPr>
        <w:t xml:space="preserve"> Bhattacharyya</w:t>
      </w:r>
      <w:r w:rsidR="007807FD" w:rsidRPr="007807FD">
        <w:rPr>
          <w:rFonts w:ascii="Times" w:hAnsi="Times"/>
          <w:i/>
          <w:iCs/>
          <w:sz w:val="20"/>
          <w:szCs w:val="20"/>
          <w:vertAlign w:val="superscript"/>
        </w:rPr>
        <w:t>1</w:t>
      </w:r>
      <w:r w:rsidRPr="007807FD">
        <w:rPr>
          <w:rFonts w:ascii="Times" w:hAnsi="Times"/>
          <w:i/>
          <w:iCs/>
          <w:sz w:val="20"/>
          <w:szCs w:val="20"/>
        </w:rPr>
        <w:t xml:space="preserve">, </w:t>
      </w:r>
      <w:proofErr w:type="spellStart"/>
      <w:r w:rsidRPr="007807FD">
        <w:rPr>
          <w:rFonts w:ascii="Times" w:hAnsi="Times"/>
          <w:i/>
          <w:iCs/>
          <w:sz w:val="20"/>
          <w:szCs w:val="20"/>
        </w:rPr>
        <w:t>Shibaprasad</w:t>
      </w:r>
      <w:proofErr w:type="spellEnd"/>
      <w:r w:rsidRPr="007807FD">
        <w:rPr>
          <w:rFonts w:ascii="Times" w:hAnsi="Times"/>
          <w:i/>
          <w:iCs/>
          <w:sz w:val="20"/>
          <w:szCs w:val="20"/>
        </w:rPr>
        <w:t xml:space="preserve"> Sen</w:t>
      </w:r>
      <w:proofErr w:type="gramStart"/>
      <w:r w:rsidR="007807FD" w:rsidRPr="007807FD">
        <w:rPr>
          <w:rFonts w:ascii="Times" w:hAnsi="Times"/>
          <w:i/>
          <w:iCs/>
          <w:sz w:val="20"/>
          <w:szCs w:val="20"/>
          <w:vertAlign w:val="superscript"/>
        </w:rPr>
        <w:t>2,</w:t>
      </w:r>
      <w:r w:rsidRPr="007807FD">
        <w:rPr>
          <w:rFonts w:ascii="Times" w:hAnsi="Times"/>
          <w:i/>
          <w:iCs/>
          <w:sz w:val="20"/>
          <w:szCs w:val="20"/>
        </w:rPr>
        <w:t>*</w:t>
      </w:r>
      <w:proofErr w:type="gramEnd"/>
    </w:p>
    <w:p w14:paraId="513CAE05" w14:textId="05F15513" w:rsidR="006345B0" w:rsidRDefault="006345B0" w:rsidP="007807FD">
      <w:pPr>
        <w:jc w:val="center"/>
        <w:rPr>
          <w:rFonts w:ascii="Times" w:hAnsi="Times"/>
        </w:rPr>
      </w:pPr>
    </w:p>
    <w:p w14:paraId="5C453C5E" w14:textId="103AAE42" w:rsidR="007807FD" w:rsidRPr="007807FD" w:rsidRDefault="007807FD" w:rsidP="007807FD">
      <w:pPr>
        <w:jc w:val="center"/>
        <w:rPr>
          <w:rFonts w:ascii="Times" w:hAnsi="Times"/>
          <w:i/>
          <w:iCs/>
          <w:sz w:val="18"/>
          <w:szCs w:val="18"/>
        </w:rPr>
      </w:pPr>
      <w:r w:rsidRPr="007807FD">
        <w:rPr>
          <w:rFonts w:ascii="Times" w:hAnsi="Times"/>
          <w:i/>
          <w:iCs/>
          <w:sz w:val="18"/>
          <w:szCs w:val="18"/>
        </w:rPr>
        <w:t>Affiliations:</w:t>
      </w:r>
    </w:p>
    <w:p w14:paraId="165973E6" w14:textId="1B8BC65A" w:rsidR="007807FD" w:rsidRPr="007807FD" w:rsidRDefault="007807FD" w:rsidP="007807FD">
      <w:pPr>
        <w:jc w:val="center"/>
        <w:rPr>
          <w:rFonts w:ascii="Times" w:hAnsi="Times"/>
          <w:i/>
          <w:iCs/>
          <w:sz w:val="18"/>
          <w:szCs w:val="18"/>
        </w:rPr>
      </w:pPr>
      <w:r w:rsidRPr="007807FD">
        <w:rPr>
          <w:rFonts w:ascii="Times" w:hAnsi="Times"/>
          <w:i/>
          <w:iCs/>
          <w:sz w:val="18"/>
          <w:szCs w:val="18"/>
        </w:rPr>
        <w:t>1, University of Kentucky, USA</w:t>
      </w:r>
    </w:p>
    <w:p w14:paraId="12617423" w14:textId="0CD5D1E0" w:rsidR="007807FD" w:rsidRPr="007807FD" w:rsidRDefault="007807FD" w:rsidP="007807FD">
      <w:pPr>
        <w:jc w:val="center"/>
        <w:rPr>
          <w:rFonts w:ascii="Times" w:hAnsi="Times"/>
          <w:i/>
          <w:iCs/>
          <w:sz w:val="18"/>
          <w:szCs w:val="18"/>
        </w:rPr>
      </w:pPr>
      <w:r w:rsidRPr="007807FD">
        <w:rPr>
          <w:rFonts w:ascii="Times" w:hAnsi="Times"/>
          <w:i/>
          <w:iCs/>
          <w:sz w:val="18"/>
          <w:szCs w:val="18"/>
        </w:rPr>
        <w:t>2, T</w:t>
      </w:r>
      <w:r w:rsidR="006064F6">
        <w:rPr>
          <w:rFonts w:ascii="Times" w:hAnsi="Times"/>
          <w:i/>
          <w:iCs/>
          <w:sz w:val="18"/>
          <w:szCs w:val="18"/>
        </w:rPr>
        <w:t>e</w:t>
      </w:r>
      <w:r w:rsidRPr="007807FD">
        <w:rPr>
          <w:rFonts w:ascii="Times" w:hAnsi="Times"/>
          <w:i/>
          <w:iCs/>
          <w:sz w:val="18"/>
          <w:szCs w:val="18"/>
        </w:rPr>
        <w:t>chno India</w:t>
      </w:r>
      <w:r w:rsidR="00943152">
        <w:rPr>
          <w:rFonts w:ascii="Times" w:hAnsi="Times"/>
          <w:i/>
          <w:iCs/>
          <w:sz w:val="18"/>
          <w:szCs w:val="18"/>
        </w:rPr>
        <w:t xml:space="preserve"> Main Campus</w:t>
      </w:r>
      <w:r w:rsidRPr="007807FD">
        <w:rPr>
          <w:rFonts w:ascii="Times" w:hAnsi="Times"/>
          <w:i/>
          <w:iCs/>
          <w:sz w:val="18"/>
          <w:szCs w:val="18"/>
        </w:rPr>
        <w:t>, Salt Lake, India</w:t>
      </w:r>
    </w:p>
    <w:p w14:paraId="57B7BE8A" w14:textId="42BB5A71" w:rsidR="007807FD" w:rsidRDefault="007807FD" w:rsidP="007807FD">
      <w:pPr>
        <w:jc w:val="center"/>
        <w:rPr>
          <w:rFonts w:ascii="Times" w:hAnsi="Times"/>
          <w:i/>
          <w:iCs/>
          <w:sz w:val="18"/>
          <w:szCs w:val="18"/>
        </w:rPr>
      </w:pPr>
      <w:r w:rsidRPr="007807FD">
        <w:rPr>
          <w:rFonts w:ascii="Times" w:hAnsi="Times"/>
          <w:i/>
          <w:iCs/>
          <w:sz w:val="18"/>
          <w:szCs w:val="18"/>
        </w:rPr>
        <w:t>*</w:t>
      </w:r>
      <w:r w:rsidR="0012597E" w:rsidRPr="007807FD">
        <w:rPr>
          <w:rFonts w:ascii="Times" w:hAnsi="Times"/>
          <w:i/>
          <w:iCs/>
          <w:sz w:val="18"/>
          <w:szCs w:val="18"/>
        </w:rPr>
        <w:t>Corresponding</w:t>
      </w:r>
      <w:r w:rsidRPr="007807FD">
        <w:rPr>
          <w:rFonts w:ascii="Times" w:hAnsi="Times"/>
          <w:i/>
          <w:iCs/>
          <w:sz w:val="18"/>
          <w:szCs w:val="18"/>
        </w:rPr>
        <w:t xml:space="preserve"> author</w:t>
      </w:r>
    </w:p>
    <w:p w14:paraId="7B5EABED" w14:textId="08D40A03" w:rsidR="0080711C" w:rsidRDefault="0080711C" w:rsidP="007807FD">
      <w:pPr>
        <w:jc w:val="center"/>
        <w:rPr>
          <w:rFonts w:ascii="Times" w:hAnsi="Times"/>
          <w:i/>
          <w:iCs/>
          <w:sz w:val="18"/>
          <w:szCs w:val="18"/>
        </w:rPr>
      </w:pPr>
      <w:r>
        <w:rPr>
          <w:rFonts w:ascii="Times" w:hAnsi="Times"/>
          <w:i/>
          <w:iCs/>
          <w:sz w:val="18"/>
          <w:szCs w:val="18"/>
        </w:rPr>
        <w:t>Emails:</w:t>
      </w:r>
    </w:p>
    <w:p w14:paraId="4990CA37" w14:textId="467AC997" w:rsidR="0080711C" w:rsidRDefault="0080711C" w:rsidP="007807FD">
      <w:pPr>
        <w:jc w:val="center"/>
        <w:rPr>
          <w:rFonts w:ascii="Times" w:hAnsi="Times"/>
          <w:i/>
          <w:iCs/>
          <w:sz w:val="18"/>
          <w:szCs w:val="18"/>
        </w:rPr>
      </w:pPr>
      <w:proofErr w:type="spellStart"/>
      <w:r>
        <w:rPr>
          <w:rFonts w:ascii="Times" w:hAnsi="Times"/>
          <w:i/>
          <w:iCs/>
          <w:sz w:val="18"/>
          <w:szCs w:val="18"/>
        </w:rPr>
        <w:t>Ankan</w:t>
      </w:r>
      <w:proofErr w:type="spellEnd"/>
      <w:r>
        <w:rPr>
          <w:rFonts w:ascii="Times" w:hAnsi="Times"/>
          <w:i/>
          <w:iCs/>
          <w:sz w:val="18"/>
          <w:szCs w:val="18"/>
        </w:rPr>
        <w:t xml:space="preserve"> Bhattacharyya: </w:t>
      </w:r>
      <w:hyperlink r:id="rId5" w:history="1">
        <w:r w:rsidRPr="00455176">
          <w:rPr>
            <w:rStyle w:val="Hyperlink"/>
            <w:rFonts w:ascii="Times" w:hAnsi="Times"/>
            <w:i/>
            <w:iCs/>
            <w:sz w:val="18"/>
            <w:szCs w:val="18"/>
          </w:rPr>
          <w:t>abh242@uky.edu</w:t>
        </w:r>
      </w:hyperlink>
    </w:p>
    <w:p w14:paraId="0DA3900E" w14:textId="47220919" w:rsidR="0080711C" w:rsidRPr="007807FD" w:rsidRDefault="0080711C" w:rsidP="007807FD">
      <w:pPr>
        <w:jc w:val="center"/>
        <w:rPr>
          <w:rFonts w:ascii="Times" w:hAnsi="Times"/>
          <w:i/>
          <w:iCs/>
          <w:sz w:val="18"/>
          <w:szCs w:val="18"/>
        </w:rPr>
      </w:pPr>
      <w:proofErr w:type="spellStart"/>
      <w:r>
        <w:rPr>
          <w:rFonts w:ascii="Times" w:hAnsi="Times"/>
          <w:i/>
          <w:iCs/>
          <w:sz w:val="18"/>
          <w:szCs w:val="18"/>
        </w:rPr>
        <w:t>Shibaprasad</w:t>
      </w:r>
      <w:proofErr w:type="spellEnd"/>
      <w:r>
        <w:rPr>
          <w:rFonts w:ascii="Times" w:hAnsi="Times"/>
          <w:i/>
          <w:iCs/>
          <w:sz w:val="18"/>
          <w:szCs w:val="18"/>
        </w:rPr>
        <w:t xml:space="preserve"> Sen: </w:t>
      </w:r>
      <w:hyperlink r:id="rId6" w:history="1">
        <w:r w:rsidRPr="00455176">
          <w:rPr>
            <w:rStyle w:val="Hyperlink"/>
            <w:rFonts w:ascii="Times" w:hAnsi="Times"/>
            <w:i/>
            <w:iCs/>
            <w:sz w:val="18"/>
            <w:szCs w:val="18"/>
          </w:rPr>
          <w:t>shibubiet@gmail.com</w:t>
        </w:r>
      </w:hyperlink>
      <w:r>
        <w:rPr>
          <w:rFonts w:ascii="Times" w:hAnsi="Times"/>
          <w:i/>
          <w:iCs/>
          <w:sz w:val="18"/>
          <w:szCs w:val="18"/>
        </w:rPr>
        <w:t xml:space="preserve"> </w:t>
      </w:r>
    </w:p>
    <w:p w14:paraId="3A1F4DAE" w14:textId="77777777" w:rsidR="007807FD" w:rsidRDefault="007807FD" w:rsidP="00057653">
      <w:pPr>
        <w:jc w:val="both"/>
        <w:rPr>
          <w:rFonts w:ascii="Times" w:hAnsi="Times"/>
        </w:rPr>
      </w:pPr>
    </w:p>
    <w:p w14:paraId="5A3D9955" w14:textId="566F5A2F" w:rsidR="006345B0" w:rsidRDefault="006345B0" w:rsidP="00057653">
      <w:pPr>
        <w:jc w:val="both"/>
        <w:rPr>
          <w:rFonts w:ascii="Times" w:hAnsi="Times"/>
          <w:i/>
          <w:iCs/>
        </w:rPr>
      </w:pPr>
      <w:r w:rsidRPr="006345B0">
        <w:rPr>
          <w:rFonts w:ascii="Times" w:hAnsi="Times"/>
          <w:i/>
          <w:iCs/>
        </w:rPr>
        <w:t>Abstract:</w:t>
      </w:r>
      <w:r w:rsidR="004839BD">
        <w:rPr>
          <w:rFonts w:ascii="Times" w:hAnsi="Times"/>
          <w:i/>
          <w:iCs/>
        </w:rPr>
        <w:t xml:space="preserve"> The manuscript </w:t>
      </w:r>
      <w:proofErr w:type="gramStart"/>
      <w:r w:rsidR="004839BD">
        <w:rPr>
          <w:rFonts w:ascii="Times" w:hAnsi="Times"/>
          <w:i/>
          <w:iCs/>
        </w:rPr>
        <w:t>discuss</w:t>
      </w:r>
      <w:proofErr w:type="gramEnd"/>
      <w:r w:rsidR="004839BD">
        <w:rPr>
          <w:rFonts w:ascii="Times" w:hAnsi="Times"/>
          <w:i/>
          <w:iCs/>
        </w:rPr>
        <w:t xml:space="preserve"> a transfer learning approach to classify fruits.</w:t>
      </w:r>
      <w:r w:rsidRPr="006345B0">
        <w:rPr>
          <w:rFonts w:ascii="Times" w:hAnsi="Times"/>
          <w:i/>
          <w:iCs/>
        </w:rPr>
        <w:t xml:space="preserve"> A pretrained VGG16 model has been applied with transfer learning approach to the </w:t>
      </w:r>
      <w:proofErr w:type="spellStart"/>
      <w:r w:rsidRPr="006345B0">
        <w:rPr>
          <w:rFonts w:ascii="Times" w:hAnsi="Times"/>
          <w:i/>
          <w:iCs/>
        </w:rPr>
        <w:t>FruitNet</w:t>
      </w:r>
      <w:proofErr w:type="spellEnd"/>
      <w:r w:rsidRPr="006345B0">
        <w:rPr>
          <w:rFonts w:ascii="Times" w:hAnsi="Times"/>
          <w:i/>
          <w:iCs/>
        </w:rPr>
        <w:t xml:space="preserve"> dataset. The model has obtained a</w:t>
      </w:r>
      <w:r w:rsidR="004839BD">
        <w:rPr>
          <w:rFonts w:ascii="Times" w:hAnsi="Times"/>
          <w:i/>
          <w:iCs/>
        </w:rPr>
        <w:t xml:space="preserve"> training</w:t>
      </w:r>
      <w:r w:rsidRPr="006345B0">
        <w:rPr>
          <w:rFonts w:ascii="Times" w:hAnsi="Times"/>
          <w:i/>
          <w:iCs/>
        </w:rPr>
        <w:t xml:space="preserve"> accuracy of 99%, which beats the </w:t>
      </w:r>
      <w:proofErr w:type="gramStart"/>
      <w:r w:rsidRPr="006345B0">
        <w:rPr>
          <w:rFonts w:ascii="Times" w:hAnsi="Times"/>
          <w:i/>
          <w:iCs/>
        </w:rPr>
        <w:t>state of the art</w:t>
      </w:r>
      <w:proofErr w:type="gramEnd"/>
      <w:r w:rsidRPr="006345B0">
        <w:rPr>
          <w:rFonts w:ascii="Times" w:hAnsi="Times"/>
          <w:i/>
          <w:iCs/>
        </w:rPr>
        <w:t xml:space="preserve"> models that has been tested on the </w:t>
      </w:r>
      <w:proofErr w:type="spellStart"/>
      <w:r w:rsidRPr="006345B0">
        <w:rPr>
          <w:rFonts w:ascii="Times" w:hAnsi="Times"/>
          <w:i/>
          <w:iCs/>
        </w:rPr>
        <w:t>FruitNet</w:t>
      </w:r>
      <w:proofErr w:type="spellEnd"/>
      <w:r w:rsidRPr="006345B0">
        <w:rPr>
          <w:rFonts w:ascii="Times" w:hAnsi="Times"/>
          <w:i/>
          <w:iCs/>
        </w:rPr>
        <w:t xml:space="preserve"> dataset. </w:t>
      </w:r>
      <w:r w:rsidR="00057653">
        <w:rPr>
          <w:rFonts w:ascii="Times" w:hAnsi="Times"/>
          <w:i/>
          <w:iCs/>
        </w:rPr>
        <w:t xml:space="preserve">The code is available in </w:t>
      </w:r>
      <w:hyperlink r:id="rId7" w:history="1">
        <w:r w:rsidR="00057653" w:rsidRPr="00057653">
          <w:rPr>
            <w:rStyle w:val="Hyperlink"/>
            <w:rFonts w:ascii="Times" w:hAnsi="Times"/>
            <w:i/>
            <w:iCs/>
          </w:rPr>
          <w:t>GitHub</w:t>
        </w:r>
      </w:hyperlink>
      <w:r w:rsidR="00057653">
        <w:rPr>
          <w:rFonts w:ascii="Times" w:hAnsi="Times"/>
          <w:i/>
          <w:iCs/>
        </w:rPr>
        <w:t>.</w:t>
      </w:r>
    </w:p>
    <w:p w14:paraId="0005EEB5" w14:textId="7EA3342C" w:rsidR="003B24A9" w:rsidRDefault="003B24A9" w:rsidP="00057653">
      <w:pPr>
        <w:jc w:val="both"/>
        <w:rPr>
          <w:rFonts w:ascii="Times" w:hAnsi="Times"/>
          <w:i/>
          <w:iCs/>
        </w:rPr>
      </w:pPr>
    </w:p>
    <w:p w14:paraId="56157272" w14:textId="47D81290" w:rsidR="003B24A9" w:rsidRPr="006345B0" w:rsidRDefault="003B24A9" w:rsidP="00057653">
      <w:pPr>
        <w:jc w:val="both"/>
        <w:rPr>
          <w:rFonts w:ascii="Times" w:hAnsi="Times"/>
          <w:i/>
          <w:iCs/>
        </w:rPr>
      </w:pPr>
      <w:r>
        <w:rPr>
          <w:rFonts w:ascii="Times" w:hAnsi="Times"/>
          <w:i/>
          <w:iCs/>
        </w:rPr>
        <w:t>Keywords: Transfer learning, VGG16, CNN</w:t>
      </w:r>
    </w:p>
    <w:p w14:paraId="068E4E32" w14:textId="1C5A85D8" w:rsidR="006345B0" w:rsidRDefault="006345B0" w:rsidP="00057653">
      <w:pPr>
        <w:jc w:val="both"/>
        <w:rPr>
          <w:rFonts w:ascii="Times" w:hAnsi="Times"/>
        </w:rPr>
      </w:pPr>
    </w:p>
    <w:p w14:paraId="6BBB2B23" w14:textId="77777777" w:rsidR="003B24A9" w:rsidRDefault="003B24A9" w:rsidP="00057653">
      <w:pPr>
        <w:jc w:val="both"/>
        <w:rPr>
          <w:rFonts w:ascii="Times" w:hAnsi="Times"/>
        </w:rPr>
      </w:pPr>
    </w:p>
    <w:p w14:paraId="57CD735A" w14:textId="360DEA7C" w:rsidR="006345B0" w:rsidRPr="005D161C" w:rsidRDefault="003B24A9" w:rsidP="005D161C">
      <w:pPr>
        <w:pStyle w:val="ListParagraph"/>
        <w:numPr>
          <w:ilvl w:val="0"/>
          <w:numId w:val="1"/>
        </w:numPr>
        <w:jc w:val="both"/>
        <w:rPr>
          <w:rFonts w:ascii="Times" w:hAnsi="Times"/>
        </w:rPr>
      </w:pPr>
      <w:r w:rsidRPr="005D161C">
        <w:rPr>
          <w:rFonts w:ascii="Times" w:hAnsi="Times"/>
        </w:rPr>
        <w:t>Introduction</w:t>
      </w:r>
    </w:p>
    <w:p w14:paraId="5E0E2CB7" w14:textId="580C31C7" w:rsidR="003B24A9" w:rsidRDefault="003B24A9" w:rsidP="00057653">
      <w:pPr>
        <w:jc w:val="both"/>
        <w:rPr>
          <w:rFonts w:ascii="Times" w:hAnsi="Times"/>
        </w:rPr>
      </w:pPr>
    </w:p>
    <w:p w14:paraId="66DE7E00" w14:textId="05DCCBC8" w:rsidR="00B278FC" w:rsidRDefault="00B278FC" w:rsidP="00057653">
      <w:pPr>
        <w:jc w:val="both"/>
        <w:rPr>
          <w:rFonts w:ascii="Times" w:hAnsi="Times"/>
        </w:rPr>
      </w:pPr>
      <w:r>
        <w:rPr>
          <w:rFonts w:ascii="Times" w:hAnsi="Times"/>
        </w:rPr>
        <w:t xml:space="preserve">The turn-over for the fruit industry with respect to the agricultural output is good [15-17].  </w:t>
      </w:r>
      <w:r w:rsidR="004F4105">
        <w:rPr>
          <w:rFonts w:ascii="Times" w:hAnsi="Times"/>
        </w:rPr>
        <w:t xml:space="preserve">So, </w:t>
      </w:r>
      <w:proofErr w:type="gramStart"/>
      <w:r w:rsidR="004F4105">
        <w:rPr>
          <w:rFonts w:ascii="Times" w:hAnsi="Times"/>
        </w:rPr>
        <w:t>faster</w:t>
      </w:r>
      <w:proofErr w:type="gramEnd"/>
      <w:r w:rsidR="004F4105">
        <w:rPr>
          <w:rFonts w:ascii="Times" w:hAnsi="Times"/>
        </w:rPr>
        <w:t xml:space="preserve"> and more efficient methods for classifying fruits are needed. Machine learning is one of the </w:t>
      </w:r>
      <w:proofErr w:type="gramStart"/>
      <w:r w:rsidR="004F4105">
        <w:rPr>
          <w:rFonts w:ascii="Times" w:hAnsi="Times"/>
        </w:rPr>
        <w:t>way</w:t>
      </w:r>
      <w:proofErr w:type="gramEnd"/>
      <w:r w:rsidR="004F4105">
        <w:rPr>
          <w:rFonts w:ascii="Times" w:hAnsi="Times"/>
        </w:rPr>
        <w:t xml:space="preserve">, as discussed </w:t>
      </w:r>
      <w:r w:rsidR="00D012A2">
        <w:rPr>
          <w:rFonts w:ascii="Times" w:hAnsi="Times"/>
        </w:rPr>
        <w:t>later in this manuscript</w:t>
      </w:r>
      <w:r w:rsidR="004F4105">
        <w:rPr>
          <w:rFonts w:ascii="Times" w:hAnsi="Times"/>
        </w:rPr>
        <w:t xml:space="preserve"> of how machine learning/deep learning has become an integral part of the industry.</w:t>
      </w:r>
      <w:r w:rsidR="005C40C5">
        <w:rPr>
          <w:rFonts w:ascii="Times" w:hAnsi="Times"/>
        </w:rPr>
        <w:t xml:space="preserve"> </w:t>
      </w:r>
      <w:r w:rsidR="00013DA4">
        <w:rPr>
          <w:rFonts w:ascii="Times" w:hAnsi="Times"/>
        </w:rPr>
        <w:t xml:space="preserve">Agriculture is also a major source of employment in some areas of the world. Still there are hand-picking methods for classifying fruit quality and size. This requires a lot of human effort and the amount that are being paid to the farmers and the other people in the chain, is not worth it. Lack of knowledge for fertilizers, soil maintenance and other factors can affect the crop quality. In the demand supply chain, the requirement of the food for consumers are increasing at a faster rate than that of the production. One of the key factors in production of food is the quality of the food. That is why machine learning techniques, which are unbiased and faster are required to classify the food in different aspects like, quality, size, disease, etc. </w:t>
      </w:r>
    </w:p>
    <w:p w14:paraId="128E3A06" w14:textId="0FD11F27" w:rsidR="00267E59" w:rsidRPr="00267E59" w:rsidRDefault="00267E59" w:rsidP="00267E59">
      <w:pPr>
        <w:jc w:val="both"/>
        <w:rPr>
          <w:rFonts w:ascii="Times" w:hAnsi="Times"/>
        </w:rPr>
      </w:pPr>
      <w:r w:rsidRPr="00267E59">
        <w:rPr>
          <w:rFonts w:ascii="Times" w:hAnsi="Times"/>
        </w:rPr>
        <w:t xml:space="preserve">Agriculture activities </w:t>
      </w:r>
      <w:r>
        <w:rPr>
          <w:rFonts w:ascii="Times" w:hAnsi="Times"/>
        </w:rPr>
        <w:t xml:space="preserve">usually covers three </w:t>
      </w:r>
      <w:proofErr w:type="gramStart"/>
      <w:r>
        <w:rPr>
          <w:rFonts w:ascii="Times" w:hAnsi="Times"/>
        </w:rPr>
        <w:t>spectrum</w:t>
      </w:r>
      <w:proofErr w:type="gramEnd"/>
      <w:r>
        <w:rPr>
          <w:rFonts w:ascii="Times" w:hAnsi="Times"/>
        </w:rPr>
        <w:t>, namely,</w:t>
      </w:r>
      <w:r w:rsidRPr="00267E59">
        <w:rPr>
          <w:rFonts w:ascii="Times" w:hAnsi="Times"/>
        </w:rPr>
        <w:t xml:space="preserve"> pre-harvesting, harvesting</w:t>
      </w:r>
      <w:r>
        <w:rPr>
          <w:rFonts w:ascii="Times" w:hAnsi="Times"/>
        </w:rPr>
        <w:t xml:space="preserve"> </w:t>
      </w:r>
      <w:r w:rsidRPr="00267E59">
        <w:rPr>
          <w:rFonts w:ascii="Times" w:hAnsi="Times"/>
        </w:rPr>
        <w:t>and post harvesting</w:t>
      </w:r>
      <w:r>
        <w:rPr>
          <w:rFonts w:ascii="Times" w:hAnsi="Times"/>
        </w:rPr>
        <w:t xml:space="preserve"> [17]</w:t>
      </w:r>
      <w:r w:rsidRPr="00267E59">
        <w:rPr>
          <w:rFonts w:ascii="Times" w:hAnsi="Times"/>
        </w:rPr>
        <w:t>.</w:t>
      </w:r>
      <w:r w:rsidR="00296F0D">
        <w:rPr>
          <w:rFonts w:ascii="Times" w:hAnsi="Times"/>
        </w:rPr>
        <w:t xml:space="preserve"> </w:t>
      </w:r>
    </w:p>
    <w:p w14:paraId="642EA576" w14:textId="2049E74C" w:rsidR="00B278FC" w:rsidRDefault="00542B9C" w:rsidP="00057653">
      <w:pPr>
        <w:jc w:val="both"/>
        <w:rPr>
          <w:rFonts w:ascii="Times" w:hAnsi="Times"/>
        </w:rPr>
      </w:pPr>
      <w:r>
        <w:rPr>
          <w:rFonts w:ascii="Times" w:hAnsi="Times"/>
        </w:rPr>
        <w:t>Data in the fruits and vegetable domains are mainly in form of photos taken with cameras that are easily maneuverable. So, digital image processing is required to classify and detect the quality and other things</w:t>
      </w:r>
      <w:r w:rsidR="004137BA">
        <w:rPr>
          <w:rFonts w:ascii="Times" w:hAnsi="Times"/>
        </w:rPr>
        <w:t>, like, texture, color, etc.</w:t>
      </w:r>
      <w:r w:rsidR="00565EB4">
        <w:rPr>
          <w:rFonts w:ascii="Times" w:hAnsi="Times"/>
        </w:rPr>
        <w:t xml:space="preserve"> </w:t>
      </w:r>
      <w:proofErr w:type="spellStart"/>
      <w:r w:rsidR="00565EB4">
        <w:rPr>
          <w:rFonts w:ascii="Times" w:hAnsi="Times"/>
        </w:rPr>
        <w:t>Erdenee</w:t>
      </w:r>
      <w:proofErr w:type="spellEnd"/>
      <w:r w:rsidR="00565EB4">
        <w:rPr>
          <w:rFonts w:ascii="Times" w:hAnsi="Times"/>
        </w:rPr>
        <w:t xml:space="preserve"> et. al. [20] has done identification of land using image processing. Tiwari et. al. [21] has evaluated nitrogen in plants. Krishna et. al. [22] has detected </w:t>
      </w:r>
      <w:r w:rsidR="003A7983">
        <w:rPr>
          <w:rFonts w:ascii="Times" w:hAnsi="Times"/>
        </w:rPr>
        <w:t xml:space="preserve">pest </w:t>
      </w:r>
      <w:r w:rsidR="00565EB4">
        <w:rPr>
          <w:rFonts w:ascii="Times" w:hAnsi="Times"/>
        </w:rPr>
        <w:t>infected areas.</w:t>
      </w:r>
      <w:r w:rsidR="008B0707">
        <w:rPr>
          <w:rFonts w:ascii="Times" w:hAnsi="Times"/>
        </w:rPr>
        <w:t xml:space="preserve"> Patil et. al. [22] detected plant disease using properties like texture, </w:t>
      </w:r>
      <w:proofErr w:type="gramStart"/>
      <w:r w:rsidR="008B0707">
        <w:rPr>
          <w:rFonts w:ascii="Times" w:hAnsi="Times"/>
        </w:rPr>
        <w:t>shape</w:t>
      </w:r>
      <w:proofErr w:type="gramEnd"/>
      <w:r w:rsidR="008B0707">
        <w:rPr>
          <w:rFonts w:ascii="Times" w:hAnsi="Times"/>
        </w:rPr>
        <w:t xml:space="preserve"> and color. Computer vision is one of the best ways to do </w:t>
      </w:r>
      <w:proofErr w:type="gramStart"/>
      <w:r w:rsidR="008B0707">
        <w:rPr>
          <w:rFonts w:ascii="Times" w:hAnsi="Times"/>
        </w:rPr>
        <w:t>these kind of tasks</w:t>
      </w:r>
      <w:proofErr w:type="gramEnd"/>
      <w:r w:rsidR="008B0707">
        <w:rPr>
          <w:rFonts w:ascii="Times" w:hAnsi="Times"/>
        </w:rPr>
        <w:t xml:space="preserve"> because they mimic the human vision very closely</w:t>
      </w:r>
      <w:r w:rsidR="00A749BA">
        <w:rPr>
          <w:rFonts w:ascii="Times" w:hAnsi="Times"/>
        </w:rPr>
        <w:t xml:space="preserve"> [24-26]</w:t>
      </w:r>
      <w:r w:rsidR="008B0707">
        <w:rPr>
          <w:rFonts w:ascii="Times" w:hAnsi="Times"/>
        </w:rPr>
        <w:t>.</w:t>
      </w:r>
      <w:r w:rsidR="008B179B">
        <w:rPr>
          <w:rFonts w:ascii="Times" w:hAnsi="Times"/>
        </w:rPr>
        <w:t xml:space="preserve"> </w:t>
      </w:r>
      <w:r w:rsidR="0034063F">
        <w:rPr>
          <w:rFonts w:ascii="Times" w:hAnsi="Times"/>
        </w:rPr>
        <w:t>Bhargava et. al. [15] explains very good how CT scan has been used to develop image datasets for fruits and vegetables.</w:t>
      </w:r>
    </w:p>
    <w:p w14:paraId="3E091399" w14:textId="13C06F07" w:rsidR="00B278FC" w:rsidRDefault="00176768" w:rsidP="00B278FC">
      <w:pPr>
        <w:jc w:val="both"/>
        <w:rPr>
          <w:rFonts w:ascii="Times" w:hAnsi="Times"/>
        </w:rPr>
      </w:pPr>
      <w:r>
        <w:rPr>
          <w:rFonts w:ascii="Times" w:hAnsi="Times"/>
        </w:rPr>
        <w:t>With the advent of the data and computational power, today deep learning is being used in different practice, starting from handwriting recognition</w:t>
      </w:r>
      <w:r w:rsidR="00B278FC">
        <w:rPr>
          <w:rFonts w:ascii="Times" w:hAnsi="Times"/>
        </w:rPr>
        <w:t xml:space="preserve"> [2, 4]</w:t>
      </w:r>
      <w:r>
        <w:rPr>
          <w:rFonts w:ascii="Times" w:hAnsi="Times"/>
        </w:rPr>
        <w:t xml:space="preserve"> to generating images from text, like DALL-E</w:t>
      </w:r>
      <w:r w:rsidR="00345958">
        <w:rPr>
          <w:rFonts w:ascii="Times" w:hAnsi="Times"/>
        </w:rPr>
        <w:t xml:space="preserve"> [8]</w:t>
      </w:r>
      <w:r>
        <w:rPr>
          <w:rFonts w:ascii="Times" w:hAnsi="Times"/>
        </w:rPr>
        <w:t xml:space="preserve">. </w:t>
      </w:r>
      <w:proofErr w:type="gramStart"/>
      <w:r w:rsidR="00B278FC" w:rsidRPr="00B278FC">
        <w:rPr>
          <w:rFonts w:ascii="Times" w:hAnsi="Times"/>
        </w:rPr>
        <w:t xml:space="preserve">Turing Award Winners Yan </w:t>
      </w:r>
      <w:proofErr w:type="spellStart"/>
      <w:r w:rsidR="00B278FC" w:rsidRPr="00B278FC">
        <w:rPr>
          <w:rFonts w:ascii="Times" w:hAnsi="Times"/>
        </w:rPr>
        <w:t>LeCun</w:t>
      </w:r>
      <w:proofErr w:type="spellEnd"/>
      <w:r w:rsidR="00B278FC" w:rsidRPr="00B278FC">
        <w:rPr>
          <w:rFonts w:ascii="Times" w:hAnsi="Times"/>
        </w:rPr>
        <w:t xml:space="preserve">, </w:t>
      </w:r>
      <w:proofErr w:type="spellStart"/>
      <w:r w:rsidR="00B278FC" w:rsidRPr="00B278FC">
        <w:rPr>
          <w:rFonts w:ascii="Times" w:hAnsi="Times"/>
        </w:rPr>
        <w:t>Yoshua</w:t>
      </w:r>
      <w:proofErr w:type="spellEnd"/>
      <w:r w:rsidR="00B278FC" w:rsidRPr="00B278FC">
        <w:rPr>
          <w:rFonts w:ascii="Times" w:hAnsi="Times"/>
        </w:rPr>
        <w:t xml:space="preserve"> </w:t>
      </w:r>
      <w:proofErr w:type="spellStart"/>
      <w:r w:rsidR="00B278FC" w:rsidRPr="00B278FC">
        <w:rPr>
          <w:rFonts w:ascii="Times" w:hAnsi="Times"/>
        </w:rPr>
        <w:t>Bengio</w:t>
      </w:r>
      <w:proofErr w:type="spellEnd"/>
      <w:r w:rsidR="00B278FC" w:rsidRPr="00B278FC">
        <w:rPr>
          <w:rFonts w:ascii="Times" w:hAnsi="Times"/>
        </w:rPr>
        <w:t xml:space="preserve">, and </w:t>
      </w:r>
      <w:proofErr w:type="spellStart"/>
      <w:r w:rsidR="00B278FC" w:rsidRPr="00B278FC">
        <w:rPr>
          <w:rFonts w:ascii="Times" w:hAnsi="Times"/>
        </w:rPr>
        <w:t>Geoffery</w:t>
      </w:r>
      <w:proofErr w:type="spellEnd"/>
      <w:r w:rsidR="00B278FC" w:rsidRPr="00B278FC">
        <w:rPr>
          <w:rFonts w:ascii="Times" w:hAnsi="Times"/>
        </w:rPr>
        <w:t xml:space="preserve"> Hinton,</w:t>
      </w:r>
      <w:proofErr w:type="gramEnd"/>
      <w:r w:rsidR="00B278FC" w:rsidRPr="00B278FC">
        <w:rPr>
          <w:rFonts w:ascii="Times" w:hAnsi="Times"/>
        </w:rPr>
        <w:t xml:space="preserve"> </w:t>
      </w:r>
      <w:r w:rsidR="00B278FC" w:rsidRPr="00B278FC">
        <w:rPr>
          <w:rFonts w:ascii="Times" w:hAnsi="Times"/>
        </w:rPr>
        <w:t>have developed DNN (Deep Neural Network) model which is denser than ANN</w:t>
      </w:r>
      <w:r w:rsidR="00B278FC" w:rsidRPr="00B278FC">
        <w:rPr>
          <w:rFonts w:ascii="Times" w:hAnsi="Times"/>
        </w:rPr>
        <w:t xml:space="preserve"> </w:t>
      </w:r>
      <w:r w:rsidR="00B278FC" w:rsidRPr="00B278FC">
        <w:rPr>
          <w:rFonts w:ascii="Times" w:hAnsi="Times"/>
        </w:rPr>
        <w:t>(Artificial Neural Network) (</w:t>
      </w:r>
      <w:r w:rsidR="00B278FC">
        <w:rPr>
          <w:rFonts w:ascii="Times" w:hAnsi="Times"/>
        </w:rPr>
        <w:t>9</w:t>
      </w:r>
      <w:r w:rsidR="00B278FC" w:rsidRPr="00B278FC">
        <w:rPr>
          <w:rFonts w:ascii="Times" w:hAnsi="Times"/>
        </w:rPr>
        <w:t>) and is well capable to extract complex features</w:t>
      </w:r>
      <w:r w:rsidR="00B278FC" w:rsidRPr="00B278FC">
        <w:rPr>
          <w:rFonts w:ascii="Times" w:hAnsi="Times"/>
        </w:rPr>
        <w:t xml:space="preserve"> </w:t>
      </w:r>
      <w:r w:rsidR="00B278FC" w:rsidRPr="00B278FC">
        <w:rPr>
          <w:rFonts w:ascii="Times" w:hAnsi="Times"/>
        </w:rPr>
        <w:t>at an abstract level. With the advent of DNN, many models have been created</w:t>
      </w:r>
      <w:r w:rsidR="00B278FC" w:rsidRPr="00B278FC">
        <w:rPr>
          <w:rFonts w:ascii="Times" w:hAnsi="Times"/>
        </w:rPr>
        <w:t xml:space="preserve"> </w:t>
      </w:r>
      <w:r w:rsidR="00B278FC" w:rsidRPr="00B278FC">
        <w:rPr>
          <w:rFonts w:ascii="Times" w:hAnsi="Times"/>
        </w:rPr>
        <w:t xml:space="preserve">over time and the most popular model is the CNN. As a result, many </w:t>
      </w:r>
      <w:r w:rsidR="00B278FC" w:rsidRPr="00B278FC">
        <w:rPr>
          <w:rFonts w:ascii="Times" w:hAnsi="Times"/>
        </w:rPr>
        <w:lastRenderedPageBreak/>
        <w:t>researchers</w:t>
      </w:r>
      <w:r w:rsidR="00B278FC" w:rsidRPr="00B278FC">
        <w:rPr>
          <w:rFonts w:ascii="Times" w:hAnsi="Times"/>
        </w:rPr>
        <w:t xml:space="preserve"> </w:t>
      </w:r>
      <w:r w:rsidR="00B278FC" w:rsidRPr="00B278FC">
        <w:rPr>
          <w:rFonts w:ascii="Times" w:hAnsi="Times"/>
        </w:rPr>
        <w:t>have started experimentation with CNN for the solution of various complex pat-</w:t>
      </w:r>
      <w:r w:rsidR="00B278FC" w:rsidRPr="00B278FC">
        <w:rPr>
          <w:rFonts w:ascii="Times" w:hAnsi="Times"/>
        </w:rPr>
        <w:t xml:space="preserve"> </w:t>
      </w:r>
      <w:r w:rsidR="00B278FC" w:rsidRPr="00B278FC">
        <w:rPr>
          <w:rFonts w:ascii="Times" w:hAnsi="Times"/>
        </w:rPr>
        <w:t xml:space="preserve">tern recognition problems. </w:t>
      </w:r>
      <w:proofErr w:type="spellStart"/>
      <w:r w:rsidR="00B278FC" w:rsidRPr="00B278FC">
        <w:rPr>
          <w:rFonts w:ascii="Times" w:hAnsi="Times"/>
        </w:rPr>
        <w:t>Ciresan</w:t>
      </w:r>
      <w:proofErr w:type="spellEnd"/>
      <w:r w:rsidR="00B278FC" w:rsidRPr="00B278FC">
        <w:rPr>
          <w:rFonts w:ascii="Times" w:hAnsi="Times"/>
        </w:rPr>
        <w:t xml:space="preserve"> et al. have experimented to improve the</w:t>
      </w:r>
      <w:r w:rsidR="00B278FC" w:rsidRPr="00B278FC">
        <w:rPr>
          <w:rFonts w:ascii="Times" w:hAnsi="Times"/>
        </w:rPr>
        <w:t xml:space="preserve"> </w:t>
      </w:r>
      <w:r w:rsidR="00B278FC" w:rsidRPr="00B278FC">
        <w:rPr>
          <w:rFonts w:ascii="Times" w:hAnsi="Times"/>
        </w:rPr>
        <w:t>overall classification accuracy of online handwritten characters by using CNN</w:t>
      </w:r>
      <w:r w:rsidR="00B278FC" w:rsidRPr="00B278FC">
        <w:rPr>
          <w:rFonts w:ascii="Times" w:hAnsi="Times"/>
        </w:rPr>
        <w:t xml:space="preserve"> </w:t>
      </w:r>
      <w:r w:rsidR="00E26AE7">
        <w:rPr>
          <w:rFonts w:ascii="Times" w:hAnsi="Times"/>
        </w:rPr>
        <w:t>[</w:t>
      </w:r>
      <w:r w:rsidR="00B278FC">
        <w:rPr>
          <w:rFonts w:ascii="Times" w:hAnsi="Times"/>
        </w:rPr>
        <w:t>10</w:t>
      </w:r>
      <w:r w:rsidR="00E26AE7">
        <w:rPr>
          <w:rFonts w:ascii="Times" w:hAnsi="Times"/>
        </w:rPr>
        <w:t>]</w:t>
      </w:r>
      <w:r w:rsidR="00B278FC" w:rsidRPr="00B278FC">
        <w:rPr>
          <w:rFonts w:ascii="Times" w:hAnsi="Times"/>
        </w:rPr>
        <w:t>. Sen et al.</w:t>
      </w:r>
      <w:r w:rsidR="00B278FC" w:rsidRPr="00B278FC">
        <w:rPr>
          <w:rFonts w:ascii="Times" w:hAnsi="Times"/>
        </w:rPr>
        <w:t xml:space="preserve"> </w:t>
      </w:r>
      <w:r w:rsidR="00B278FC" w:rsidRPr="00B278FC">
        <w:rPr>
          <w:rFonts w:ascii="Times" w:hAnsi="Times"/>
        </w:rPr>
        <w:t>have shown the usefulness of the CNN model towards online</w:t>
      </w:r>
      <w:r w:rsidR="00B278FC" w:rsidRPr="00B278FC">
        <w:rPr>
          <w:rFonts w:ascii="Times" w:hAnsi="Times"/>
        </w:rPr>
        <w:t xml:space="preserve"> </w:t>
      </w:r>
      <w:r w:rsidR="00B278FC" w:rsidRPr="00B278FC">
        <w:rPr>
          <w:rFonts w:ascii="Times" w:hAnsi="Times"/>
        </w:rPr>
        <w:t>handwritten Bangla</w:t>
      </w:r>
      <w:r w:rsidR="00B278FC" w:rsidRPr="00B278FC">
        <w:rPr>
          <w:rFonts w:ascii="Times" w:hAnsi="Times"/>
        </w:rPr>
        <w:t xml:space="preserve"> </w:t>
      </w:r>
      <w:r w:rsidR="00B278FC" w:rsidRPr="00B278FC">
        <w:rPr>
          <w:rFonts w:ascii="Times" w:hAnsi="Times"/>
        </w:rPr>
        <w:t xml:space="preserve">character recognition </w:t>
      </w:r>
      <w:r w:rsidR="00E26AE7">
        <w:rPr>
          <w:rFonts w:ascii="Times" w:hAnsi="Times"/>
        </w:rPr>
        <w:t>[</w:t>
      </w:r>
      <w:r w:rsidR="00B278FC">
        <w:rPr>
          <w:rFonts w:ascii="Times" w:hAnsi="Times"/>
        </w:rPr>
        <w:t>11</w:t>
      </w:r>
      <w:r w:rsidR="00E26AE7">
        <w:rPr>
          <w:rFonts w:ascii="Times" w:hAnsi="Times"/>
        </w:rPr>
        <w:t>]</w:t>
      </w:r>
      <w:r w:rsidR="00B278FC" w:rsidRPr="00B278FC">
        <w:rPr>
          <w:rFonts w:ascii="Times" w:hAnsi="Times"/>
        </w:rPr>
        <w:t xml:space="preserve">. Authors in </w:t>
      </w:r>
      <w:r w:rsidR="00E26AE7">
        <w:rPr>
          <w:rFonts w:ascii="Times" w:hAnsi="Times"/>
        </w:rPr>
        <w:t>[</w:t>
      </w:r>
      <w:r w:rsidR="00B278FC">
        <w:rPr>
          <w:rFonts w:ascii="Times" w:hAnsi="Times"/>
        </w:rPr>
        <w:t>12</w:t>
      </w:r>
      <w:r w:rsidR="00E26AE7">
        <w:rPr>
          <w:rFonts w:ascii="Times" w:hAnsi="Times"/>
        </w:rPr>
        <w:t>]</w:t>
      </w:r>
      <w:r w:rsidR="00B278FC" w:rsidRPr="00B278FC">
        <w:rPr>
          <w:rFonts w:ascii="Times" w:hAnsi="Times"/>
        </w:rPr>
        <w:t xml:space="preserve"> have shown the</w:t>
      </w:r>
      <w:r w:rsidR="00B278FC" w:rsidRPr="00B278FC">
        <w:rPr>
          <w:rFonts w:ascii="Times" w:hAnsi="Times"/>
        </w:rPr>
        <w:t xml:space="preserve"> </w:t>
      </w:r>
      <w:r w:rsidR="00B278FC" w:rsidRPr="00B278FC">
        <w:rPr>
          <w:rFonts w:ascii="Times" w:hAnsi="Times"/>
        </w:rPr>
        <w:t>procedure to recognize</w:t>
      </w:r>
      <w:r w:rsidR="00B278FC" w:rsidRPr="00B278FC">
        <w:rPr>
          <w:rFonts w:ascii="Times" w:hAnsi="Times"/>
        </w:rPr>
        <w:t xml:space="preserve"> </w:t>
      </w:r>
      <w:r w:rsidR="00B278FC" w:rsidRPr="00B278FC">
        <w:rPr>
          <w:rFonts w:ascii="Times" w:hAnsi="Times"/>
        </w:rPr>
        <w:t>English characters and digits by using multi-CNN. Bal-</w:t>
      </w:r>
      <w:r w:rsidR="00B278FC" w:rsidRPr="00B278FC">
        <w:rPr>
          <w:rFonts w:ascii="Times" w:hAnsi="Times"/>
        </w:rPr>
        <w:t xml:space="preserve"> </w:t>
      </w:r>
      <w:r w:rsidR="00B278FC" w:rsidRPr="00B278FC">
        <w:rPr>
          <w:rFonts w:ascii="Times" w:hAnsi="Times"/>
        </w:rPr>
        <w:t xml:space="preserve">dominos et al. </w:t>
      </w:r>
      <w:r w:rsidR="00E26AE7">
        <w:rPr>
          <w:rFonts w:ascii="Times" w:hAnsi="Times"/>
        </w:rPr>
        <w:t>[</w:t>
      </w:r>
      <w:r w:rsidR="00B278FC">
        <w:rPr>
          <w:rFonts w:ascii="Times" w:hAnsi="Times"/>
        </w:rPr>
        <w:t>13</w:t>
      </w:r>
      <w:r w:rsidR="00E26AE7">
        <w:rPr>
          <w:rFonts w:ascii="Times" w:hAnsi="Times"/>
        </w:rPr>
        <w:t>]</w:t>
      </w:r>
      <w:r w:rsidR="00B278FC" w:rsidRPr="00B278FC">
        <w:rPr>
          <w:rFonts w:ascii="Times" w:hAnsi="Times"/>
        </w:rPr>
        <w:t xml:space="preserve"> have used evolutional CNN as an application of handwriting</w:t>
      </w:r>
      <w:r w:rsidR="00B278FC" w:rsidRPr="00B278FC">
        <w:rPr>
          <w:rFonts w:ascii="Times" w:hAnsi="Times"/>
        </w:rPr>
        <w:t xml:space="preserve"> </w:t>
      </w:r>
      <w:r w:rsidR="00B278FC" w:rsidRPr="00B278FC">
        <w:rPr>
          <w:rFonts w:ascii="Times" w:hAnsi="Times"/>
        </w:rPr>
        <w:t>recognition. Mehrotra et al. have introduced an offline strategy to recognize</w:t>
      </w:r>
      <w:r w:rsidR="00B278FC" w:rsidRPr="00B278FC">
        <w:rPr>
          <w:rFonts w:ascii="Times" w:hAnsi="Times"/>
        </w:rPr>
        <w:t xml:space="preserve"> </w:t>
      </w:r>
      <w:r w:rsidR="00B278FC" w:rsidRPr="00B278FC">
        <w:rPr>
          <w:rFonts w:ascii="Times" w:hAnsi="Times"/>
        </w:rPr>
        <w:t>online handwritten Devanagari characters</w:t>
      </w:r>
      <w:r w:rsidR="00B278FC" w:rsidRPr="00B278FC">
        <w:rPr>
          <w:rFonts w:ascii="Times" w:hAnsi="Times"/>
        </w:rPr>
        <w:t xml:space="preserve"> </w:t>
      </w:r>
      <w:r w:rsidR="00B278FC" w:rsidRPr="00B278FC">
        <w:rPr>
          <w:rFonts w:ascii="Times" w:hAnsi="Times"/>
        </w:rPr>
        <w:t xml:space="preserve">using CNN </w:t>
      </w:r>
      <w:r w:rsidR="00E26AE7">
        <w:rPr>
          <w:rFonts w:ascii="Times" w:hAnsi="Times"/>
        </w:rPr>
        <w:t>[</w:t>
      </w:r>
      <w:r w:rsidR="00B278FC">
        <w:rPr>
          <w:rFonts w:ascii="Times" w:hAnsi="Times"/>
        </w:rPr>
        <w:t>14</w:t>
      </w:r>
      <w:r w:rsidR="00E26AE7">
        <w:rPr>
          <w:rFonts w:ascii="Times" w:hAnsi="Times"/>
        </w:rPr>
        <w:t>]</w:t>
      </w:r>
      <w:r w:rsidR="00B278FC" w:rsidRPr="00B278FC">
        <w:rPr>
          <w:rFonts w:ascii="Times" w:hAnsi="Times"/>
        </w:rPr>
        <w:t>.</w:t>
      </w:r>
      <w:r w:rsidR="00B278FC">
        <w:rPr>
          <w:rFonts w:ascii="Times" w:hAnsi="Times"/>
        </w:rPr>
        <w:t xml:space="preserve"> </w:t>
      </w:r>
      <w:r w:rsidR="005C40C5">
        <w:rPr>
          <w:rFonts w:ascii="Times" w:hAnsi="Times"/>
        </w:rPr>
        <w:t>Bhattacharyya et. al. [19] have used deep learning to recognize human facial expression from infrared images of human face.</w:t>
      </w:r>
    </w:p>
    <w:p w14:paraId="32B400D7" w14:textId="03DE7795" w:rsidR="00A32861" w:rsidRPr="00B278FC" w:rsidRDefault="00F24F40" w:rsidP="00B278FC">
      <w:pPr>
        <w:jc w:val="both"/>
        <w:rPr>
          <w:rFonts w:ascii="Times" w:hAnsi="Times"/>
        </w:rPr>
      </w:pPr>
      <w:r>
        <w:rPr>
          <w:rFonts w:ascii="Times" w:hAnsi="Times"/>
        </w:rPr>
        <w:t xml:space="preserve">The present work classifies the fruits in India using Transfer Learning of VGG-16. </w:t>
      </w:r>
      <w:r w:rsidR="008A423D">
        <w:rPr>
          <w:rFonts w:ascii="Times" w:hAnsi="Times"/>
        </w:rPr>
        <w:t xml:space="preserve">The paper has been written as follows: Section 2 explains the dataset. Section 3 explains the methodology and the description of the model used. </w:t>
      </w:r>
      <w:r w:rsidR="00546E9D">
        <w:rPr>
          <w:rFonts w:ascii="Times" w:hAnsi="Times"/>
        </w:rPr>
        <w:t>Section 4 discusses the results and Section 5 concludes with a future scope of the present work, as an extension.</w:t>
      </w:r>
    </w:p>
    <w:p w14:paraId="3C149336" w14:textId="7D41BA8E" w:rsidR="00176768" w:rsidRDefault="00176768" w:rsidP="00057653">
      <w:pPr>
        <w:jc w:val="both"/>
        <w:rPr>
          <w:rFonts w:ascii="Times" w:hAnsi="Times"/>
        </w:rPr>
      </w:pPr>
    </w:p>
    <w:p w14:paraId="0F11E223" w14:textId="3C1D1316" w:rsidR="00176768" w:rsidRDefault="00176768" w:rsidP="00057653">
      <w:pPr>
        <w:jc w:val="both"/>
        <w:rPr>
          <w:rFonts w:ascii="Times" w:hAnsi="Times"/>
        </w:rPr>
      </w:pPr>
    </w:p>
    <w:p w14:paraId="4271F993" w14:textId="77777777" w:rsidR="00176768" w:rsidRDefault="00176768" w:rsidP="00057653">
      <w:pPr>
        <w:jc w:val="both"/>
        <w:rPr>
          <w:rFonts w:ascii="Times" w:hAnsi="Times"/>
        </w:rPr>
      </w:pPr>
    </w:p>
    <w:p w14:paraId="1B27A282" w14:textId="26595715" w:rsidR="003B24A9" w:rsidRPr="005D161C" w:rsidRDefault="003B24A9" w:rsidP="005D161C">
      <w:pPr>
        <w:pStyle w:val="ListParagraph"/>
        <w:numPr>
          <w:ilvl w:val="0"/>
          <w:numId w:val="1"/>
        </w:numPr>
        <w:jc w:val="both"/>
        <w:rPr>
          <w:rFonts w:ascii="Times" w:hAnsi="Times"/>
        </w:rPr>
      </w:pPr>
      <w:r w:rsidRPr="005D161C">
        <w:rPr>
          <w:rFonts w:ascii="Times" w:hAnsi="Times"/>
        </w:rPr>
        <w:t>Dataset</w:t>
      </w:r>
    </w:p>
    <w:p w14:paraId="74F02317" w14:textId="637BAF80" w:rsidR="003B24A9" w:rsidRDefault="003B24A9" w:rsidP="00057653">
      <w:pPr>
        <w:jc w:val="both"/>
        <w:rPr>
          <w:rFonts w:ascii="Times" w:hAnsi="Times"/>
        </w:rPr>
      </w:pPr>
    </w:p>
    <w:p w14:paraId="1B089C8A" w14:textId="7A5502DA" w:rsidR="00E37A34" w:rsidRDefault="00ED075F" w:rsidP="00057653">
      <w:pPr>
        <w:jc w:val="both"/>
        <w:rPr>
          <w:rFonts w:ascii="Times" w:hAnsi="Times"/>
        </w:rPr>
      </w:pPr>
      <w:r>
        <w:rPr>
          <w:rFonts w:ascii="Times" w:hAnsi="Times"/>
        </w:rPr>
        <w:t xml:space="preserve">The dataset [1] has been collected using high resolution mobile phone rear camera. </w:t>
      </w:r>
      <w:proofErr w:type="spellStart"/>
      <w:r>
        <w:rPr>
          <w:rFonts w:ascii="Times" w:hAnsi="Times"/>
        </w:rPr>
        <w:t>Meshram</w:t>
      </w:r>
      <w:proofErr w:type="spellEnd"/>
      <w:r>
        <w:rPr>
          <w:rFonts w:ascii="Times" w:hAnsi="Times"/>
        </w:rPr>
        <w:t xml:space="preserve"> et. al. [1] has not mentioned anything about the specifications of the mobile camera. However, the specification of the images taken has been mentioned to be .jpg images of dimension 3024x3024. The images </w:t>
      </w:r>
      <w:proofErr w:type="gramStart"/>
      <w:r>
        <w:rPr>
          <w:rFonts w:ascii="Times" w:hAnsi="Times"/>
        </w:rPr>
        <w:t>has</w:t>
      </w:r>
      <w:proofErr w:type="gramEnd"/>
      <w:r>
        <w:rPr>
          <w:rFonts w:ascii="Times" w:hAnsi="Times"/>
        </w:rPr>
        <w:t xml:space="preserve"> been resized down to 256x256. The dataset has three subfolders, namely, Good Quality, Bad Quality and Mixed Quality fruits. For each of these categories, there are mainly 6 fruit types, namely, Apple, Guava, Banana, Lime, </w:t>
      </w:r>
      <w:proofErr w:type="gramStart"/>
      <w:r>
        <w:rPr>
          <w:rFonts w:ascii="Times" w:hAnsi="Times"/>
        </w:rPr>
        <w:t>Orange</w:t>
      </w:r>
      <w:proofErr w:type="gramEnd"/>
      <w:r>
        <w:rPr>
          <w:rFonts w:ascii="Times" w:hAnsi="Times"/>
        </w:rPr>
        <w:t xml:space="preserve"> and Pomegranate. </w:t>
      </w:r>
      <w:proofErr w:type="spellStart"/>
      <w:r>
        <w:rPr>
          <w:rFonts w:ascii="Times" w:hAnsi="Times"/>
        </w:rPr>
        <w:t>Meshram</w:t>
      </w:r>
      <w:proofErr w:type="spellEnd"/>
      <w:r>
        <w:rPr>
          <w:rFonts w:ascii="Times" w:hAnsi="Times"/>
        </w:rPr>
        <w:t xml:space="preserve"> et. al. claims that the data were taken at different lighting conditions in different background.</w:t>
      </w:r>
    </w:p>
    <w:p w14:paraId="67955D6E" w14:textId="509C27C2" w:rsidR="00E37A34" w:rsidRDefault="00143F02" w:rsidP="00057653">
      <w:pPr>
        <w:jc w:val="both"/>
        <w:rPr>
          <w:rFonts w:ascii="Times" w:hAnsi="Times"/>
        </w:rPr>
      </w:pPr>
      <w:r>
        <w:rPr>
          <w:rFonts w:ascii="Times" w:hAnsi="Times"/>
        </w:rPr>
        <w:t xml:space="preserve">This manuscript deals with the fruit classifications, so, the quality of the fruits </w:t>
      </w:r>
      <w:proofErr w:type="gramStart"/>
      <w:r>
        <w:rPr>
          <w:rFonts w:ascii="Times" w:hAnsi="Times"/>
        </w:rPr>
        <w:t>are</w:t>
      </w:r>
      <w:proofErr w:type="gramEnd"/>
      <w:r>
        <w:rPr>
          <w:rFonts w:ascii="Times" w:hAnsi="Times"/>
        </w:rPr>
        <w:t xml:space="preserve"> not in the scope of the current experiment. We rearranged the data into six classes of different fruit</w:t>
      </w:r>
      <w:r w:rsidR="003C4543">
        <w:rPr>
          <w:rFonts w:ascii="Times" w:hAnsi="Times"/>
        </w:rPr>
        <w:t xml:space="preserve"> types. The </w:t>
      </w:r>
      <w:r w:rsidR="00057653">
        <w:rPr>
          <w:rFonts w:ascii="Times" w:hAnsi="Times"/>
        </w:rPr>
        <w:t>data is</w:t>
      </w:r>
      <w:r w:rsidR="003C4543">
        <w:rPr>
          <w:rFonts w:ascii="Times" w:hAnsi="Times"/>
        </w:rPr>
        <w:t xml:space="preserve"> uploaded to the </w:t>
      </w:r>
      <w:hyperlink r:id="rId8" w:history="1">
        <w:r w:rsidR="003C4543" w:rsidRPr="003C4543">
          <w:rPr>
            <w:rStyle w:val="Hyperlink"/>
            <w:rFonts w:ascii="Times" w:hAnsi="Times"/>
          </w:rPr>
          <w:t>cloud</w:t>
        </w:r>
      </w:hyperlink>
      <w:r w:rsidR="003C4543">
        <w:rPr>
          <w:rFonts w:ascii="Times" w:hAnsi="Times"/>
        </w:rPr>
        <w:t>. We are experimenting with a total of 18452 data samples.</w:t>
      </w:r>
    </w:p>
    <w:p w14:paraId="21FABBB6" w14:textId="2AFFE825" w:rsidR="003C4543" w:rsidRDefault="003C4543" w:rsidP="00057653">
      <w:pPr>
        <w:jc w:val="both"/>
        <w:rPr>
          <w:rFonts w:ascii="Times" w:hAnsi="Times"/>
        </w:rPr>
      </w:pPr>
    </w:p>
    <w:p w14:paraId="3679A1AB" w14:textId="77777777" w:rsidR="003C4543" w:rsidRDefault="003C4543" w:rsidP="00057653">
      <w:pPr>
        <w:jc w:val="both"/>
        <w:rPr>
          <w:rFonts w:ascii="Times" w:hAnsi="Times"/>
        </w:rPr>
      </w:pPr>
    </w:p>
    <w:p w14:paraId="15B843BD" w14:textId="64052D07" w:rsidR="003B24A9" w:rsidRPr="005D161C" w:rsidRDefault="003B24A9" w:rsidP="005D161C">
      <w:pPr>
        <w:pStyle w:val="ListParagraph"/>
        <w:numPr>
          <w:ilvl w:val="0"/>
          <w:numId w:val="1"/>
        </w:numPr>
        <w:jc w:val="both"/>
        <w:rPr>
          <w:rFonts w:ascii="Times" w:hAnsi="Times"/>
        </w:rPr>
      </w:pPr>
      <w:r w:rsidRPr="005D161C">
        <w:rPr>
          <w:rFonts w:ascii="Times" w:hAnsi="Times"/>
        </w:rPr>
        <w:t>Methodology</w:t>
      </w:r>
    </w:p>
    <w:p w14:paraId="58F6B832" w14:textId="0C054151" w:rsidR="00057653" w:rsidRDefault="00057653" w:rsidP="00057653">
      <w:pPr>
        <w:jc w:val="both"/>
        <w:rPr>
          <w:rFonts w:ascii="Times" w:hAnsi="Times"/>
        </w:rPr>
      </w:pPr>
    </w:p>
    <w:p w14:paraId="40A76A29" w14:textId="69904ADA" w:rsidR="00057653" w:rsidRDefault="00057653" w:rsidP="00057653">
      <w:pPr>
        <w:jc w:val="both"/>
        <w:rPr>
          <w:rFonts w:ascii="Times" w:hAnsi="Times"/>
        </w:rPr>
      </w:pPr>
      <w:r>
        <w:rPr>
          <w:rFonts w:ascii="Times" w:hAnsi="Times"/>
        </w:rPr>
        <w:t>We have made a split of the data into training and testing sample</w:t>
      </w:r>
      <w:r w:rsidR="00F90FD4">
        <w:rPr>
          <w:rFonts w:ascii="Times" w:hAnsi="Times"/>
        </w:rPr>
        <w:t>s</w:t>
      </w:r>
      <w:r>
        <w:rPr>
          <w:rFonts w:ascii="Times" w:hAnsi="Times"/>
        </w:rPr>
        <w:t>. The ratio of the training to the testing samples is 8:2. Further the training data is split into 90% training and 10% validation set.</w:t>
      </w:r>
      <w:r w:rsidR="00F90FD4">
        <w:rPr>
          <w:rFonts w:ascii="Times" w:hAnsi="Times"/>
        </w:rPr>
        <w:t xml:space="preserve"> All the splitting done for this experiment are random and shuffled</w:t>
      </w:r>
      <w:r w:rsidR="006B39D8">
        <w:rPr>
          <w:rFonts w:ascii="Times" w:hAnsi="Times"/>
        </w:rPr>
        <w:t>, so that the distribution is uniform</w:t>
      </w:r>
      <w:r w:rsidR="00F90FD4">
        <w:rPr>
          <w:rFonts w:ascii="Times" w:hAnsi="Times"/>
        </w:rPr>
        <w:t>.</w:t>
      </w:r>
      <w:r>
        <w:rPr>
          <w:rFonts w:ascii="Times" w:hAnsi="Times"/>
        </w:rPr>
        <w:t xml:space="preserve"> </w:t>
      </w:r>
      <w:r w:rsidR="00F90FD4">
        <w:rPr>
          <w:rFonts w:ascii="Times" w:hAnsi="Times"/>
        </w:rPr>
        <w:t>So, after the splitting, the following are the data counts:</w:t>
      </w:r>
    </w:p>
    <w:tbl>
      <w:tblPr>
        <w:tblStyle w:val="TableGrid"/>
        <w:tblW w:w="0" w:type="auto"/>
        <w:jc w:val="center"/>
        <w:tblLook w:val="04A0" w:firstRow="1" w:lastRow="0" w:firstColumn="1" w:lastColumn="0" w:noHBand="0" w:noVBand="1"/>
      </w:tblPr>
      <w:tblGrid>
        <w:gridCol w:w="1705"/>
        <w:gridCol w:w="1080"/>
      </w:tblGrid>
      <w:tr w:rsidR="00F90FD4" w14:paraId="3E09BE73" w14:textId="77777777" w:rsidTr="006B39D8">
        <w:trPr>
          <w:jc w:val="center"/>
        </w:trPr>
        <w:tc>
          <w:tcPr>
            <w:tcW w:w="1705" w:type="dxa"/>
          </w:tcPr>
          <w:p w14:paraId="42D465EB" w14:textId="26B1027A" w:rsidR="00F90FD4" w:rsidRDefault="00F90FD4" w:rsidP="00057653">
            <w:pPr>
              <w:jc w:val="both"/>
              <w:rPr>
                <w:rFonts w:ascii="Times" w:hAnsi="Times"/>
              </w:rPr>
            </w:pPr>
            <w:r>
              <w:rPr>
                <w:rFonts w:ascii="Times" w:hAnsi="Times"/>
              </w:rPr>
              <w:t>Training</w:t>
            </w:r>
          </w:p>
        </w:tc>
        <w:tc>
          <w:tcPr>
            <w:tcW w:w="1080" w:type="dxa"/>
          </w:tcPr>
          <w:p w14:paraId="6956B279" w14:textId="7FABD119" w:rsidR="00F90FD4" w:rsidRDefault="00F90FD4" w:rsidP="00057653">
            <w:pPr>
              <w:jc w:val="both"/>
              <w:rPr>
                <w:rFonts w:ascii="Times" w:hAnsi="Times"/>
              </w:rPr>
            </w:pPr>
            <w:r>
              <w:rPr>
                <w:rFonts w:ascii="Times" w:hAnsi="Times"/>
              </w:rPr>
              <w:t>11629</w:t>
            </w:r>
          </w:p>
        </w:tc>
      </w:tr>
      <w:tr w:rsidR="00F90FD4" w14:paraId="0A1BEB4C" w14:textId="77777777" w:rsidTr="006B39D8">
        <w:trPr>
          <w:jc w:val="center"/>
        </w:trPr>
        <w:tc>
          <w:tcPr>
            <w:tcW w:w="1705" w:type="dxa"/>
          </w:tcPr>
          <w:p w14:paraId="16DC0A3C" w14:textId="43D563C5" w:rsidR="00F90FD4" w:rsidRDefault="00F90FD4" w:rsidP="00057653">
            <w:pPr>
              <w:jc w:val="both"/>
              <w:rPr>
                <w:rFonts w:ascii="Times" w:hAnsi="Times"/>
              </w:rPr>
            </w:pPr>
            <w:r>
              <w:rPr>
                <w:rFonts w:ascii="Times" w:hAnsi="Times"/>
              </w:rPr>
              <w:t>Testing</w:t>
            </w:r>
          </w:p>
        </w:tc>
        <w:tc>
          <w:tcPr>
            <w:tcW w:w="1080" w:type="dxa"/>
          </w:tcPr>
          <w:p w14:paraId="12816C14" w14:textId="0CFA33D3" w:rsidR="00F90FD4" w:rsidRDefault="00F90FD4" w:rsidP="00057653">
            <w:pPr>
              <w:jc w:val="both"/>
              <w:rPr>
                <w:rFonts w:ascii="Times" w:hAnsi="Times"/>
              </w:rPr>
            </w:pPr>
            <w:r>
              <w:rPr>
                <w:rFonts w:ascii="Times" w:hAnsi="Times"/>
              </w:rPr>
              <w:t>5534</w:t>
            </w:r>
          </w:p>
        </w:tc>
      </w:tr>
      <w:tr w:rsidR="00F90FD4" w14:paraId="7220EC0E" w14:textId="77777777" w:rsidTr="006B39D8">
        <w:trPr>
          <w:jc w:val="center"/>
        </w:trPr>
        <w:tc>
          <w:tcPr>
            <w:tcW w:w="1705" w:type="dxa"/>
          </w:tcPr>
          <w:p w14:paraId="6C1E86A4" w14:textId="1406D08E" w:rsidR="00F90FD4" w:rsidRDefault="00F90FD4" w:rsidP="00057653">
            <w:pPr>
              <w:jc w:val="both"/>
              <w:rPr>
                <w:rFonts w:ascii="Times" w:hAnsi="Times"/>
              </w:rPr>
            </w:pPr>
            <w:r>
              <w:rPr>
                <w:rFonts w:ascii="Times" w:hAnsi="Times"/>
              </w:rPr>
              <w:t>Validation</w:t>
            </w:r>
          </w:p>
        </w:tc>
        <w:tc>
          <w:tcPr>
            <w:tcW w:w="1080" w:type="dxa"/>
          </w:tcPr>
          <w:p w14:paraId="6A203F15" w14:textId="03BB032A" w:rsidR="00F90FD4" w:rsidRDefault="00F90FD4" w:rsidP="00057653">
            <w:pPr>
              <w:jc w:val="both"/>
              <w:rPr>
                <w:rFonts w:ascii="Times" w:hAnsi="Times"/>
              </w:rPr>
            </w:pPr>
            <w:r>
              <w:rPr>
                <w:rFonts w:ascii="Times" w:hAnsi="Times"/>
              </w:rPr>
              <w:t>1289</w:t>
            </w:r>
          </w:p>
        </w:tc>
      </w:tr>
    </w:tbl>
    <w:p w14:paraId="1E5A17C4" w14:textId="77777777" w:rsidR="00CA0CEE" w:rsidRDefault="00F82259" w:rsidP="00057653">
      <w:pPr>
        <w:jc w:val="both"/>
        <w:rPr>
          <w:rFonts w:ascii="Times" w:hAnsi="Times"/>
        </w:rPr>
      </w:pPr>
      <w:r>
        <w:rPr>
          <w:rFonts w:ascii="Times" w:hAnsi="Times"/>
        </w:rPr>
        <w:t xml:space="preserve">We have used VGG16 as the pre-trained deep learning model. Chakraborty et. al. [2] showed that using pre-trained weighted neural network is better that running a CNN from scratch, for a small scale of data. For our experiment, the scale of data is medium and cannot be considered as large. </w:t>
      </w:r>
    </w:p>
    <w:p w14:paraId="38FABC13" w14:textId="07731DDE" w:rsidR="00CA0CEE" w:rsidRDefault="00CA0CEE" w:rsidP="00057653">
      <w:pPr>
        <w:jc w:val="both"/>
        <w:rPr>
          <w:rFonts w:ascii="Times" w:hAnsi="Times"/>
        </w:rPr>
      </w:pPr>
      <w:r>
        <w:rPr>
          <w:rFonts w:ascii="Times" w:hAnsi="Times"/>
        </w:rPr>
        <w:t xml:space="preserve">A </w:t>
      </w:r>
      <w:proofErr w:type="gramStart"/>
      <w:r>
        <w:rPr>
          <w:rFonts w:ascii="Times" w:hAnsi="Times"/>
        </w:rPr>
        <w:t>high level</w:t>
      </w:r>
      <w:proofErr w:type="gramEnd"/>
      <w:r>
        <w:rPr>
          <w:rFonts w:ascii="Times" w:hAnsi="Times"/>
        </w:rPr>
        <w:t xml:space="preserve"> workflow diagram is shown in Fig. 1.</w:t>
      </w:r>
    </w:p>
    <w:tbl>
      <w:tblPr>
        <w:tblStyle w:val="TableGrid"/>
        <w:tblW w:w="0" w:type="auto"/>
        <w:tblLook w:val="04A0" w:firstRow="1" w:lastRow="0" w:firstColumn="1" w:lastColumn="0" w:noHBand="0" w:noVBand="1"/>
      </w:tblPr>
      <w:tblGrid>
        <w:gridCol w:w="9350"/>
      </w:tblGrid>
      <w:tr w:rsidR="00CA0CEE" w14:paraId="4CA57106" w14:textId="77777777" w:rsidTr="00CA0CEE">
        <w:tc>
          <w:tcPr>
            <w:tcW w:w="9350" w:type="dxa"/>
          </w:tcPr>
          <w:p w14:paraId="699D251B" w14:textId="71ED1FDC" w:rsidR="00CA0CEE" w:rsidRDefault="007D7F45" w:rsidP="007D7F45">
            <w:pPr>
              <w:jc w:val="center"/>
              <w:rPr>
                <w:rFonts w:ascii="Times" w:hAnsi="Times"/>
              </w:rPr>
            </w:pPr>
            <w:r>
              <w:rPr>
                <w:rFonts w:ascii="Times" w:hAnsi="Times"/>
                <w:noProof/>
              </w:rPr>
              <w:lastRenderedPageBreak/>
              <w:drawing>
                <wp:inline distT="0" distB="0" distL="0" distR="0" wp14:anchorId="30EC277F" wp14:editId="4BAA5959">
                  <wp:extent cx="2286000" cy="17780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78000"/>
                          </a:xfrm>
                          <a:prstGeom prst="rect">
                            <a:avLst/>
                          </a:prstGeom>
                        </pic:spPr>
                      </pic:pic>
                    </a:graphicData>
                  </a:graphic>
                </wp:inline>
              </w:drawing>
            </w:r>
          </w:p>
        </w:tc>
      </w:tr>
      <w:tr w:rsidR="00CA0CEE" w14:paraId="1949BCBA" w14:textId="77777777" w:rsidTr="00CA0CEE">
        <w:tc>
          <w:tcPr>
            <w:tcW w:w="9350" w:type="dxa"/>
          </w:tcPr>
          <w:p w14:paraId="01EDC275" w14:textId="3D69D40F" w:rsidR="00CA0CEE" w:rsidRDefault="00CA0CEE" w:rsidP="00057653">
            <w:pPr>
              <w:jc w:val="both"/>
              <w:rPr>
                <w:rFonts w:ascii="Times" w:hAnsi="Times"/>
              </w:rPr>
            </w:pPr>
            <w:r>
              <w:rPr>
                <w:rFonts w:ascii="Times" w:hAnsi="Times"/>
              </w:rPr>
              <w:t>Fig. 1. High level workflow diagram</w:t>
            </w:r>
          </w:p>
        </w:tc>
      </w:tr>
    </w:tbl>
    <w:p w14:paraId="664D810C" w14:textId="77777777" w:rsidR="00CA0CEE" w:rsidRDefault="00CA0CEE" w:rsidP="00057653">
      <w:pPr>
        <w:jc w:val="both"/>
        <w:rPr>
          <w:rFonts w:ascii="Times" w:hAnsi="Times"/>
        </w:rPr>
      </w:pPr>
    </w:p>
    <w:p w14:paraId="2F399C31" w14:textId="204C8B47" w:rsidR="00F82259" w:rsidRPr="00710761" w:rsidRDefault="00F82259" w:rsidP="00057653">
      <w:pPr>
        <w:jc w:val="both"/>
        <w:rPr>
          <w:rFonts w:ascii="Times" w:hAnsi="Times"/>
        </w:rPr>
      </w:pPr>
      <w:r>
        <w:rPr>
          <w:rFonts w:ascii="Times" w:hAnsi="Times"/>
        </w:rPr>
        <w:t>So, we approached the problem with transfer learning</w:t>
      </w:r>
      <w:r w:rsidR="005266DE">
        <w:rPr>
          <w:rFonts w:ascii="Times" w:hAnsi="Times"/>
        </w:rPr>
        <w:t xml:space="preserve">. A brief description of the VGG-16 is given </w:t>
      </w:r>
      <w:r w:rsidR="00FD77AC" w:rsidRPr="00710761">
        <w:rPr>
          <w:rFonts w:ascii="Times" w:hAnsi="Times"/>
        </w:rPr>
        <w:t>in the following paragraph.</w:t>
      </w:r>
    </w:p>
    <w:p w14:paraId="1B72D99B" w14:textId="50CA7451" w:rsidR="005266DE" w:rsidRDefault="005266DE" w:rsidP="005266DE">
      <w:pPr>
        <w:jc w:val="both"/>
        <w:rPr>
          <w:rFonts w:ascii="Times" w:hAnsi="Times"/>
        </w:rPr>
      </w:pPr>
      <w:r w:rsidRPr="00710761">
        <w:rPr>
          <w:rFonts w:ascii="Times" w:hAnsi="Times" w:cstheme="minorBidi"/>
        </w:rPr>
        <w:t>VGG-16 is a widely used CNN model. The network has 13 convolution layers</w:t>
      </w:r>
      <w:r w:rsidRPr="00710761">
        <w:rPr>
          <w:rFonts w:ascii="Times" w:hAnsi="Times"/>
        </w:rPr>
        <w:t xml:space="preserve"> </w:t>
      </w:r>
      <w:r w:rsidRPr="00710761">
        <w:rPr>
          <w:rFonts w:ascii="Times" w:hAnsi="Times" w:cstheme="minorBidi"/>
        </w:rPr>
        <w:t xml:space="preserve">and 3 dense fully connected layers. Hence it is called VGG-16. Fig. </w:t>
      </w:r>
      <w:r w:rsidR="00994E9A" w:rsidRPr="00710761">
        <w:rPr>
          <w:rFonts w:ascii="Times" w:hAnsi="Times"/>
        </w:rPr>
        <w:t>2</w:t>
      </w:r>
      <w:r w:rsidRPr="00710761">
        <w:rPr>
          <w:rFonts w:ascii="Times" w:hAnsi="Times" w:cstheme="minorBidi"/>
        </w:rPr>
        <w:t xml:space="preserve"> illustrates</w:t>
      </w:r>
      <w:r w:rsidRPr="00710761">
        <w:rPr>
          <w:rFonts w:ascii="Times" w:hAnsi="Times"/>
        </w:rPr>
        <w:t xml:space="preserve"> </w:t>
      </w:r>
      <w:r w:rsidRPr="00710761">
        <w:rPr>
          <w:rFonts w:ascii="Times" w:hAnsi="Times" w:cstheme="minorBidi"/>
        </w:rPr>
        <w:t xml:space="preserve">the high-level block diagram for VGG-16. The convolution layers have 3 </w:t>
      </w:r>
      <w:r w:rsidRPr="00710761">
        <w:rPr>
          <w:rFonts w:ascii="Times" w:hAnsi="Times"/>
        </w:rPr>
        <w:t>x</w:t>
      </w:r>
      <w:r w:rsidRPr="00710761">
        <w:rPr>
          <w:rFonts w:ascii="Times" w:hAnsi="Times" w:cstheme="minorBidi"/>
        </w:rPr>
        <w:t xml:space="preserve"> 3</w:t>
      </w:r>
      <w:r w:rsidRPr="00710761">
        <w:rPr>
          <w:rFonts w:ascii="Times" w:hAnsi="Times"/>
        </w:rPr>
        <w:t xml:space="preserve"> </w:t>
      </w:r>
      <w:r w:rsidRPr="00710761">
        <w:rPr>
          <w:rFonts w:ascii="Times" w:hAnsi="Times" w:cstheme="minorBidi"/>
        </w:rPr>
        <w:t>filter. Batch normalization has been used in this model. This is for achieving</w:t>
      </w:r>
      <w:r w:rsidRPr="00710761">
        <w:rPr>
          <w:rFonts w:ascii="Times" w:hAnsi="Times"/>
        </w:rPr>
        <w:t xml:space="preserve"> </w:t>
      </w:r>
      <w:r w:rsidRPr="00710761">
        <w:rPr>
          <w:rFonts w:ascii="Times" w:hAnsi="Times" w:cstheme="minorBidi"/>
        </w:rPr>
        <w:t>stability without overestimation or underestimation. The output layer has 1000</w:t>
      </w:r>
      <w:r w:rsidRPr="00710761">
        <w:rPr>
          <w:rFonts w:ascii="Times" w:hAnsi="Times"/>
        </w:rPr>
        <w:t xml:space="preserve"> </w:t>
      </w:r>
      <w:r w:rsidRPr="00710761">
        <w:rPr>
          <w:rFonts w:ascii="Times" w:hAnsi="Times" w:cstheme="minorBidi"/>
        </w:rPr>
        <w:t>nodes.</w:t>
      </w:r>
      <w:r w:rsidR="000D40E7" w:rsidRPr="00710761">
        <w:rPr>
          <w:rFonts w:ascii="Times" w:hAnsi="Times"/>
        </w:rPr>
        <w:t xml:space="preserve"> This</w:t>
      </w:r>
      <w:r w:rsidR="000D40E7">
        <w:rPr>
          <w:rFonts w:ascii="Times" w:hAnsi="Times"/>
        </w:rPr>
        <w:t xml:space="preserve"> network, when considered for transfer learning is assumed to have been pretrained with weights on </w:t>
      </w:r>
      <w:proofErr w:type="spellStart"/>
      <w:r w:rsidR="000D40E7">
        <w:rPr>
          <w:rFonts w:ascii="Times" w:hAnsi="Times"/>
        </w:rPr>
        <w:t>imagenet</w:t>
      </w:r>
      <w:proofErr w:type="spellEnd"/>
      <w:r w:rsidR="000D40E7">
        <w:rPr>
          <w:rFonts w:ascii="Times" w:hAnsi="Times"/>
        </w:rPr>
        <w:t xml:space="preserve"> dataset [</w:t>
      </w:r>
      <w:r w:rsidR="00051301">
        <w:rPr>
          <w:rFonts w:ascii="Times" w:hAnsi="Times"/>
        </w:rPr>
        <w:t>3</w:t>
      </w:r>
      <w:r w:rsidR="000D40E7">
        <w:rPr>
          <w:rFonts w:ascii="Times" w:hAnsi="Times"/>
        </w:rPr>
        <w:t>].</w:t>
      </w:r>
    </w:p>
    <w:tbl>
      <w:tblPr>
        <w:tblStyle w:val="TableGrid"/>
        <w:tblW w:w="0" w:type="auto"/>
        <w:tblLook w:val="04A0" w:firstRow="1" w:lastRow="0" w:firstColumn="1" w:lastColumn="0" w:noHBand="0" w:noVBand="1"/>
      </w:tblPr>
      <w:tblGrid>
        <w:gridCol w:w="9350"/>
      </w:tblGrid>
      <w:tr w:rsidR="00150933" w14:paraId="5DB94DB1" w14:textId="77777777" w:rsidTr="00150933">
        <w:tc>
          <w:tcPr>
            <w:tcW w:w="9350" w:type="dxa"/>
          </w:tcPr>
          <w:p w14:paraId="607759B5" w14:textId="2F801D9B" w:rsidR="00150933" w:rsidRDefault="00A26BBB" w:rsidP="00A26BBB">
            <w:pPr>
              <w:jc w:val="center"/>
              <w:rPr>
                <w:rFonts w:ascii="Times" w:hAnsi="Times"/>
              </w:rPr>
            </w:pPr>
            <w:r>
              <w:rPr>
                <w:rFonts w:ascii="Times" w:hAnsi="Times"/>
                <w:noProof/>
              </w:rPr>
              <w:drawing>
                <wp:inline distT="0" distB="0" distL="0" distR="0" wp14:anchorId="60FC804C" wp14:editId="41A6FFA8">
                  <wp:extent cx="4254500" cy="24765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54500" cy="2476500"/>
                          </a:xfrm>
                          <a:prstGeom prst="rect">
                            <a:avLst/>
                          </a:prstGeom>
                        </pic:spPr>
                      </pic:pic>
                    </a:graphicData>
                  </a:graphic>
                </wp:inline>
              </w:drawing>
            </w:r>
          </w:p>
        </w:tc>
      </w:tr>
      <w:tr w:rsidR="00150933" w14:paraId="2B748388" w14:textId="77777777" w:rsidTr="00150933">
        <w:tc>
          <w:tcPr>
            <w:tcW w:w="9350" w:type="dxa"/>
          </w:tcPr>
          <w:p w14:paraId="28E67072" w14:textId="0941BCC7" w:rsidR="00150933" w:rsidRDefault="00150933" w:rsidP="005266DE">
            <w:pPr>
              <w:jc w:val="both"/>
              <w:rPr>
                <w:rFonts w:ascii="Times" w:hAnsi="Times"/>
              </w:rPr>
            </w:pPr>
            <w:r>
              <w:rPr>
                <w:rFonts w:ascii="Times" w:hAnsi="Times"/>
              </w:rPr>
              <w:t xml:space="preserve">Fig. </w:t>
            </w:r>
            <w:r w:rsidR="00994E9A">
              <w:rPr>
                <w:rFonts w:ascii="Times" w:hAnsi="Times"/>
              </w:rPr>
              <w:t>2</w:t>
            </w:r>
            <w:r>
              <w:rPr>
                <w:rFonts w:ascii="Times" w:hAnsi="Times"/>
              </w:rPr>
              <w:t xml:space="preserve">. A </w:t>
            </w:r>
            <w:proofErr w:type="gramStart"/>
            <w:r>
              <w:rPr>
                <w:rFonts w:ascii="Times" w:hAnsi="Times"/>
              </w:rPr>
              <w:t>high level</w:t>
            </w:r>
            <w:proofErr w:type="gramEnd"/>
            <w:r>
              <w:rPr>
                <w:rFonts w:ascii="Times" w:hAnsi="Times"/>
              </w:rPr>
              <w:t xml:space="preserve"> block diagram for VGG-16</w:t>
            </w:r>
          </w:p>
        </w:tc>
      </w:tr>
    </w:tbl>
    <w:p w14:paraId="1C0531B9" w14:textId="77777777" w:rsidR="00150933" w:rsidRDefault="00150933" w:rsidP="005266DE">
      <w:pPr>
        <w:jc w:val="both"/>
        <w:rPr>
          <w:rFonts w:ascii="Times" w:hAnsi="Times"/>
        </w:rPr>
      </w:pPr>
    </w:p>
    <w:p w14:paraId="5B2E523F" w14:textId="077C34C6" w:rsidR="003B24A9" w:rsidRDefault="000D40E7" w:rsidP="00057653">
      <w:pPr>
        <w:jc w:val="both"/>
        <w:rPr>
          <w:rFonts w:ascii="Times" w:hAnsi="Times"/>
        </w:rPr>
      </w:pPr>
      <w:r>
        <w:rPr>
          <w:rFonts w:ascii="Times" w:hAnsi="Times"/>
        </w:rPr>
        <w:t>Transfer learning is the process where the pre-trained network is used with pretrained weights.</w:t>
      </w:r>
      <w:r w:rsidR="001523DA">
        <w:rPr>
          <w:rFonts w:ascii="Times" w:hAnsi="Times"/>
        </w:rPr>
        <w:t xml:space="preserve"> As seen in Fig. 2, the last stack of </w:t>
      </w:r>
      <w:r w:rsidR="00E40ACA">
        <w:rPr>
          <w:rFonts w:ascii="Times" w:hAnsi="Times"/>
        </w:rPr>
        <w:t>convolution</w:t>
      </w:r>
      <w:r w:rsidR="001523DA">
        <w:rPr>
          <w:rFonts w:ascii="Times" w:hAnsi="Times"/>
        </w:rPr>
        <w:t xml:space="preserve"> layer produces </w:t>
      </w:r>
      <w:r w:rsidR="00E40ACA">
        <w:rPr>
          <w:rFonts w:ascii="Times" w:hAnsi="Times"/>
        </w:rPr>
        <w:t>very complex features</w:t>
      </w:r>
      <w:r w:rsidR="001523DA">
        <w:rPr>
          <w:rFonts w:ascii="Times" w:hAnsi="Times"/>
        </w:rPr>
        <w:t>. We use this feature</w:t>
      </w:r>
      <w:r w:rsidR="00E40ACA">
        <w:rPr>
          <w:rFonts w:ascii="Times" w:hAnsi="Times"/>
        </w:rPr>
        <w:t>, flatten them</w:t>
      </w:r>
      <w:r w:rsidR="001523DA">
        <w:rPr>
          <w:rFonts w:ascii="Times" w:hAnsi="Times"/>
        </w:rPr>
        <w:t xml:space="preserve"> and pass it through 2 dense </w:t>
      </w:r>
      <w:proofErr w:type="gramStart"/>
      <w:r w:rsidR="001523DA">
        <w:rPr>
          <w:rFonts w:ascii="Times" w:hAnsi="Times"/>
        </w:rPr>
        <w:t>layer</w:t>
      </w:r>
      <w:proofErr w:type="gramEnd"/>
      <w:r w:rsidR="001523DA">
        <w:rPr>
          <w:rFonts w:ascii="Times" w:hAnsi="Times"/>
        </w:rPr>
        <w:t xml:space="preserve">. The first layer contains 1024 </w:t>
      </w:r>
      <w:proofErr w:type="gramStart"/>
      <w:r w:rsidR="001523DA">
        <w:rPr>
          <w:rFonts w:ascii="Times" w:hAnsi="Times"/>
        </w:rPr>
        <w:t>neurons</w:t>
      </w:r>
      <w:proofErr w:type="gramEnd"/>
      <w:r w:rsidR="001523DA">
        <w:rPr>
          <w:rFonts w:ascii="Times" w:hAnsi="Times"/>
        </w:rPr>
        <w:t xml:space="preserve"> and the final layer contains 6 ne</w:t>
      </w:r>
      <w:r w:rsidR="00766E88">
        <w:rPr>
          <w:rFonts w:ascii="Times" w:hAnsi="Times"/>
        </w:rPr>
        <w:t>u</w:t>
      </w:r>
      <w:r w:rsidR="001523DA">
        <w:rPr>
          <w:rFonts w:ascii="Times" w:hAnsi="Times"/>
        </w:rPr>
        <w:t>rons, which represent 6 classes of the fruits in the dataset.</w:t>
      </w:r>
      <w:r w:rsidR="007D6E01">
        <w:rPr>
          <w:rFonts w:ascii="Times" w:hAnsi="Times"/>
        </w:rPr>
        <w:t xml:space="preserve"> Since the model is already pretrained, we don’t retrain the layers of VGG-16 and hence freeze those layers. The only thing that is trained is the two dense layers that we added to the last entries of the stack.</w:t>
      </w:r>
      <w:r w:rsidR="00766E88">
        <w:rPr>
          <w:rFonts w:ascii="Times" w:hAnsi="Times"/>
        </w:rPr>
        <w:t xml:space="preserve"> </w:t>
      </w:r>
      <w:r w:rsidR="00D11D35">
        <w:rPr>
          <w:rFonts w:ascii="Times" w:hAnsi="Times"/>
        </w:rPr>
        <w:t xml:space="preserve">A </w:t>
      </w:r>
      <w:proofErr w:type="gramStart"/>
      <w:r w:rsidR="00D11D35">
        <w:rPr>
          <w:rFonts w:ascii="Times" w:hAnsi="Times"/>
        </w:rPr>
        <w:t>high level</w:t>
      </w:r>
      <w:proofErr w:type="gramEnd"/>
      <w:r w:rsidR="00D11D35">
        <w:rPr>
          <w:rFonts w:ascii="Times" w:hAnsi="Times"/>
        </w:rPr>
        <w:t xml:space="preserve"> diagram is illustrated in Fig. 3.</w:t>
      </w:r>
      <w:r w:rsidR="00651742">
        <w:rPr>
          <w:rFonts w:ascii="Times" w:hAnsi="Times"/>
        </w:rPr>
        <w:t xml:space="preserve"> We term this model as </w:t>
      </w:r>
      <w:proofErr w:type="spellStart"/>
      <w:r w:rsidR="00651742">
        <w:rPr>
          <w:rFonts w:ascii="Times" w:hAnsi="Times"/>
        </w:rPr>
        <w:t>FruitTL</w:t>
      </w:r>
      <w:proofErr w:type="spellEnd"/>
      <w:r w:rsidR="00651742">
        <w:rPr>
          <w:rFonts w:ascii="Times" w:hAnsi="Times"/>
        </w:rPr>
        <w:t xml:space="preserve">, which is an acronym for Transfer Learning on </w:t>
      </w:r>
      <w:proofErr w:type="spellStart"/>
      <w:r w:rsidR="00651742">
        <w:rPr>
          <w:rFonts w:ascii="Times" w:hAnsi="Times"/>
        </w:rPr>
        <w:t>FruitNet</w:t>
      </w:r>
      <w:proofErr w:type="spellEnd"/>
      <w:r w:rsidR="00651742">
        <w:rPr>
          <w:rFonts w:ascii="Times" w:hAnsi="Times"/>
        </w:rPr>
        <w:t xml:space="preserve"> dataset</w:t>
      </w:r>
      <w:r w:rsidR="001012CD">
        <w:rPr>
          <w:rFonts w:ascii="Times" w:hAnsi="Times"/>
        </w:rPr>
        <w:t xml:space="preserve"> [1]</w:t>
      </w:r>
      <w:r w:rsidR="00651742">
        <w:rPr>
          <w:rFonts w:ascii="Times" w:hAnsi="Times"/>
        </w:rPr>
        <w:t>.</w:t>
      </w:r>
    </w:p>
    <w:tbl>
      <w:tblPr>
        <w:tblStyle w:val="TableGrid"/>
        <w:tblW w:w="0" w:type="auto"/>
        <w:tblLook w:val="04A0" w:firstRow="1" w:lastRow="0" w:firstColumn="1" w:lastColumn="0" w:noHBand="0" w:noVBand="1"/>
      </w:tblPr>
      <w:tblGrid>
        <w:gridCol w:w="9350"/>
      </w:tblGrid>
      <w:tr w:rsidR="007D6E01" w14:paraId="05F12C44" w14:textId="77777777" w:rsidTr="00D05BB7">
        <w:tc>
          <w:tcPr>
            <w:tcW w:w="9350" w:type="dxa"/>
          </w:tcPr>
          <w:p w14:paraId="2177A492" w14:textId="019A85B9" w:rsidR="007D6E01" w:rsidRDefault="00EA6E96" w:rsidP="00D05BB7">
            <w:pPr>
              <w:jc w:val="center"/>
              <w:rPr>
                <w:rFonts w:ascii="Times" w:hAnsi="Times"/>
              </w:rPr>
            </w:pPr>
            <w:r>
              <w:rPr>
                <w:rFonts w:ascii="Times" w:hAnsi="Times"/>
                <w:noProof/>
              </w:rPr>
              <w:lastRenderedPageBreak/>
              <w:drawing>
                <wp:inline distT="0" distB="0" distL="0" distR="0" wp14:anchorId="2008C33B" wp14:editId="41A755B0">
                  <wp:extent cx="4508500" cy="30480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08500" cy="3048000"/>
                          </a:xfrm>
                          <a:prstGeom prst="rect">
                            <a:avLst/>
                          </a:prstGeom>
                        </pic:spPr>
                      </pic:pic>
                    </a:graphicData>
                  </a:graphic>
                </wp:inline>
              </w:drawing>
            </w:r>
          </w:p>
        </w:tc>
      </w:tr>
      <w:tr w:rsidR="007D6E01" w14:paraId="63537F0C" w14:textId="77777777" w:rsidTr="00D05BB7">
        <w:tc>
          <w:tcPr>
            <w:tcW w:w="9350" w:type="dxa"/>
          </w:tcPr>
          <w:p w14:paraId="103BDB29" w14:textId="3EB3349C" w:rsidR="007D6E01" w:rsidRDefault="007D6E01" w:rsidP="00D05BB7">
            <w:pPr>
              <w:jc w:val="both"/>
              <w:rPr>
                <w:rFonts w:ascii="Times" w:hAnsi="Times"/>
              </w:rPr>
            </w:pPr>
            <w:r>
              <w:rPr>
                <w:rFonts w:ascii="Times" w:hAnsi="Times"/>
              </w:rPr>
              <w:t xml:space="preserve">Fig. 3. A </w:t>
            </w:r>
            <w:proofErr w:type="gramStart"/>
            <w:r>
              <w:rPr>
                <w:rFonts w:ascii="Times" w:hAnsi="Times"/>
              </w:rPr>
              <w:t>high level</w:t>
            </w:r>
            <w:proofErr w:type="gramEnd"/>
            <w:r>
              <w:rPr>
                <w:rFonts w:ascii="Times" w:hAnsi="Times"/>
              </w:rPr>
              <w:t xml:space="preserve"> block diagram for transfer learning using pretrained VGG-16</w:t>
            </w:r>
          </w:p>
        </w:tc>
      </w:tr>
    </w:tbl>
    <w:p w14:paraId="2F93EADC" w14:textId="77777777" w:rsidR="00F82259" w:rsidRDefault="00F82259" w:rsidP="00057653">
      <w:pPr>
        <w:jc w:val="both"/>
        <w:rPr>
          <w:rFonts w:ascii="Times" w:hAnsi="Times"/>
        </w:rPr>
      </w:pPr>
    </w:p>
    <w:p w14:paraId="2FEE6932" w14:textId="2767710D" w:rsidR="00D40FB7" w:rsidRDefault="00D40FB7" w:rsidP="00057653">
      <w:pPr>
        <w:jc w:val="both"/>
        <w:rPr>
          <w:rFonts w:ascii="Times" w:hAnsi="Times"/>
        </w:rPr>
      </w:pPr>
      <w:r>
        <w:rPr>
          <w:rFonts w:ascii="Times" w:hAnsi="Times"/>
        </w:rPr>
        <w:t xml:space="preserve">The training of the model is done over 20 epochs, in Google </w:t>
      </w:r>
      <w:proofErr w:type="spellStart"/>
      <w:r>
        <w:rPr>
          <w:rFonts w:ascii="Times" w:hAnsi="Times"/>
        </w:rPr>
        <w:t>Colab</w:t>
      </w:r>
      <w:proofErr w:type="spellEnd"/>
      <w:r>
        <w:rPr>
          <w:rFonts w:ascii="Times" w:hAnsi="Times"/>
        </w:rPr>
        <w:t xml:space="preserve">. The dense layer of 1024 neurons </w:t>
      </w:r>
      <w:proofErr w:type="gramStart"/>
      <w:r>
        <w:rPr>
          <w:rFonts w:ascii="Times" w:hAnsi="Times"/>
        </w:rPr>
        <w:t>uses</w:t>
      </w:r>
      <w:proofErr w:type="gramEnd"/>
      <w:r>
        <w:rPr>
          <w:rFonts w:ascii="Times" w:hAnsi="Times"/>
        </w:rPr>
        <w:t xml:space="preserve"> the </w:t>
      </w:r>
      <w:r w:rsidR="00977AD9">
        <w:rPr>
          <w:rFonts w:ascii="Times" w:hAnsi="Times"/>
        </w:rPr>
        <w:t>Rectified Linear Unit (</w:t>
      </w:r>
      <w:proofErr w:type="spellStart"/>
      <w:r w:rsidR="00977AD9">
        <w:rPr>
          <w:rFonts w:ascii="Times" w:hAnsi="Times"/>
        </w:rPr>
        <w:t>ReLU</w:t>
      </w:r>
      <w:proofErr w:type="spellEnd"/>
      <w:r w:rsidR="00977AD9">
        <w:rPr>
          <w:rFonts w:ascii="Times" w:hAnsi="Times"/>
        </w:rPr>
        <w:t>)</w:t>
      </w:r>
      <w:r>
        <w:rPr>
          <w:rFonts w:ascii="Times" w:hAnsi="Times"/>
        </w:rPr>
        <w:t xml:space="preserve"> activation function</w:t>
      </w:r>
      <w:r w:rsidR="00977AD9">
        <w:rPr>
          <w:rFonts w:ascii="Times" w:hAnsi="Times"/>
        </w:rPr>
        <w:t xml:space="preserve"> [</w:t>
      </w:r>
      <w:r w:rsidR="00B23D8D">
        <w:rPr>
          <w:rFonts w:ascii="Times" w:hAnsi="Times"/>
        </w:rPr>
        <w:t>5</w:t>
      </w:r>
      <w:r w:rsidR="00977AD9">
        <w:rPr>
          <w:rFonts w:ascii="Times" w:hAnsi="Times"/>
        </w:rPr>
        <w:t>]</w:t>
      </w:r>
      <w:r>
        <w:rPr>
          <w:rFonts w:ascii="Times" w:hAnsi="Times"/>
        </w:rPr>
        <w:t>.</w:t>
      </w:r>
      <w:r w:rsidR="00977AD9">
        <w:rPr>
          <w:rFonts w:ascii="Times" w:hAnsi="Times"/>
        </w:rPr>
        <w:t xml:space="preserve"> The </w:t>
      </w:r>
      <w:proofErr w:type="spellStart"/>
      <w:r w:rsidR="00977AD9">
        <w:rPr>
          <w:rFonts w:ascii="Times" w:hAnsi="Times"/>
        </w:rPr>
        <w:t>ReLU</w:t>
      </w:r>
      <w:proofErr w:type="spellEnd"/>
      <w:r w:rsidR="00977AD9">
        <w:rPr>
          <w:rFonts w:ascii="Times" w:hAnsi="Times"/>
        </w:rPr>
        <w:t xml:space="preserve"> function is illustrated in Fig. 4.</w:t>
      </w:r>
    </w:p>
    <w:tbl>
      <w:tblPr>
        <w:tblStyle w:val="TableGrid"/>
        <w:tblW w:w="0" w:type="auto"/>
        <w:tblLook w:val="04A0" w:firstRow="1" w:lastRow="0" w:firstColumn="1" w:lastColumn="0" w:noHBand="0" w:noVBand="1"/>
      </w:tblPr>
      <w:tblGrid>
        <w:gridCol w:w="9350"/>
      </w:tblGrid>
      <w:tr w:rsidR="00111847" w14:paraId="78437B4F" w14:textId="77777777" w:rsidTr="00D05BB7">
        <w:tc>
          <w:tcPr>
            <w:tcW w:w="9350" w:type="dxa"/>
          </w:tcPr>
          <w:p w14:paraId="348C489D" w14:textId="6FD8CB1E" w:rsidR="00C16906" w:rsidRDefault="00C16906" w:rsidP="00C16906">
            <w:pPr>
              <w:jc w:val="center"/>
            </w:pPr>
            <w:r>
              <w:fldChar w:fldCharType="begin"/>
            </w:r>
            <w:r>
              <w:instrText xml:space="preserve"> INCLUDEPICTURE "https://miro.medium.com/max/1400/1*DfMRHwxY1gyyDmrIAd-gjQ.png" \* MERGEFORMATINET </w:instrText>
            </w:r>
            <w:r>
              <w:fldChar w:fldCharType="separate"/>
            </w:r>
            <w:r>
              <w:rPr>
                <w:noProof/>
              </w:rPr>
              <w:drawing>
                <wp:inline distT="0" distB="0" distL="0" distR="0" wp14:anchorId="62A37A00" wp14:editId="0A63C364">
                  <wp:extent cx="2816087" cy="1591310"/>
                  <wp:effectExtent l="0" t="0" r="3810" b="0"/>
                  <wp:docPr id="6" name="Picture 6" descr="A Practical Guide to ReLU. Start using and understanding ReLU… | by Danqing  Liu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ractical Guide to ReLU. Start using and understanding ReLU… | by Danqing  Liu | Medi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4245" cy="1607221"/>
                          </a:xfrm>
                          <a:prstGeom prst="rect">
                            <a:avLst/>
                          </a:prstGeom>
                          <a:noFill/>
                          <a:ln>
                            <a:noFill/>
                          </a:ln>
                        </pic:spPr>
                      </pic:pic>
                    </a:graphicData>
                  </a:graphic>
                </wp:inline>
              </w:drawing>
            </w:r>
            <w:r>
              <w:fldChar w:fldCharType="end"/>
            </w:r>
          </w:p>
          <w:p w14:paraId="19FF754B" w14:textId="60D57EF3" w:rsidR="00111847" w:rsidRDefault="00111847" w:rsidP="00D05BB7">
            <w:pPr>
              <w:jc w:val="center"/>
              <w:rPr>
                <w:rFonts w:ascii="Times" w:hAnsi="Times"/>
              </w:rPr>
            </w:pPr>
          </w:p>
        </w:tc>
      </w:tr>
      <w:tr w:rsidR="00111847" w14:paraId="26FA5E49" w14:textId="77777777" w:rsidTr="00D05BB7">
        <w:tc>
          <w:tcPr>
            <w:tcW w:w="9350" w:type="dxa"/>
          </w:tcPr>
          <w:p w14:paraId="4FDE8753" w14:textId="63860842" w:rsidR="00111847" w:rsidRDefault="00111847" w:rsidP="00D05BB7">
            <w:pPr>
              <w:jc w:val="both"/>
              <w:rPr>
                <w:rFonts w:ascii="Times" w:hAnsi="Times"/>
              </w:rPr>
            </w:pPr>
            <w:r>
              <w:rPr>
                <w:rFonts w:ascii="Times" w:hAnsi="Times"/>
              </w:rPr>
              <w:t xml:space="preserve">Fig. 4. Rectified Linear Unit </w:t>
            </w:r>
            <w:r w:rsidR="00C6341A">
              <w:rPr>
                <w:rFonts w:ascii="Times" w:hAnsi="Times"/>
              </w:rPr>
              <w:t>activation function</w:t>
            </w:r>
          </w:p>
        </w:tc>
      </w:tr>
    </w:tbl>
    <w:p w14:paraId="26E87991" w14:textId="3BCBE4E3" w:rsidR="00C16906" w:rsidRDefault="00C16906" w:rsidP="00C16906">
      <w:pPr>
        <w:jc w:val="both"/>
        <w:rPr>
          <w:rFonts w:ascii="Times" w:hAnsi="Times"/>
        </w:rPr>
      </w:pPr>
      <w:r>
        <w:rPr>
          <w:rFonts w:ascii="Times" w:hAnsi="Times"/>
        </w:rPr>
        <w:t xml:space="preserve">For the last classification dense layer, having 6 neurons, </w:t>
      </w:r>
      <w:proofErr w:type="spellStart"/>
      <w:r>
        <w:rPr>
          <w:rFonts w:ascii="Times" w:hAnsi="Times"/>
        </w:rPr>
        <w:t>Softmax</w:t>
      </w:r>
      <w:proofErr w:type="spellEnd"/>
      <w:r>
        <w:rPr>
          <w:rFonts w:ascii="Times" w:hAnsi="Times"/>
        </w:rPr>
        <w:t xml:space="preserve"> activation function [</w:t>
      </w:r>
      <w:r w:rsidR="00B23D8D">
        <w:rPr>
          <w:rFonts w:ascii="Times" w:hAnsi="Times"/>
        </w:rPr>
        <w:t>5</w:t>
      </w:r>
      <w:r>
        <w:rPr>
          <w:rFonts w:ascii="Times" w:hAnsi="Times"/>
        </w:rPr>
        <w:t xml:space="preserve">] has been used. The </w:t>
      </w:r>
      <w:proofErr w:type="spellStart"/>
      <w:r>
        <w:rPr>
          <w:rFonts w:ascii="Times" w:hAnsi="Times"/>
        </w:rPr>
        <w:t>Softmax</w:t>
      </w:r>
      <w:proofErr w:type="spellEnd"/>
      <w:r>
        <w:rPr>
          <w:rFonts w:ascii="Times" w:hAnsi="Times"/>
        </w:rPr>
        <w:t xml:space="preserve"> function is illustrated in Fig. 5.</w:t>
      </w:r>
    </w:p>
    <w:tbl>
      <w:tblPr>
        <w:tblStyle w:val="TableGrid"/>
        <w:tblW w:w="0" w:type="auto"/>
        <w:tblLook w:val="04A0" w:firstRow="1" w:lastRow="0" w:firstColumn="1" w:lastColumn="0" w:noHBand="0" w:noVBand="1"/>
      </w:tblPr>
      <w:tblGrid>
        <w:gridCol w:w="9350"/>
      </w:tblGrid>
      <w:tr w:rsidR="00C6341A" w14:paraId="46666A7C" w14:textId="77777777" w:rsidTr="00D05BB7">
        <w:tc>
          <w:tcPr>
            <w:tcW w:w="9350" w:type="dxa"/>
          </w:tcPr>
          <w:p w14:paraId="5D05E671" w14:textId="39898D43" w:rsidR="00C6341A" w:rsidRPr="00C6341A" w:rsidRDefault="00C6341A" w:rsidP="00C6341A">
            <w:pPr>
              <w:jc w:val="center"/>
            </w:pPr>
            <w:r>
              <w:fldChar w:fldCharType="begin"/>
            </w:r>
            <w:r>
              <w:instrText xml:space="preserve"> INCLUDEPICTURE "https://ambrapaliaidata.blob.core.windows.net/ai-storage/articles/6.jpg" \* MERGEFORMATINET </w:instrText>
            </w:r>
            <w:r>
              <w:fldChar w:fldCharType="separate"/>
            </w:r>
            <w:r>
              <w:rPr>
                <w:noProof/>
              </w:rPr>
              <w:drawing>
                <wp:inline distT="0" distB="0" distL="0" distR="0" wp14:anchorId="6AD07D46" wp14:editId="3B543539">
                  <wp:extent cx="2010091" cy="1570383"/>
                  <wp:effectExtent l="0" t="0" r="0" b="4445"/>
                  <wp:docPr id="8" name="Picture 8" descr="SoftMax Activation Function-InsideAI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ftMax Activation Function-InsideAIM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0837" cy="1594403"/>
                          </a:xfrm>
                          <a:prstGeom prst="rect">
                            <a:avLst/>
                          </a:prstGeom>
                          <a:noFill/>
                          <a:ln>
                            <a:noFill/>
                          </a:ln>
                        </pic:spPr>
                      </pic:pic>
                    </a:graphicData>
                  </a:graphic>
                </wp:inline>
              </w:drawing>
            </w:r>
            <w:r>
              <w:fldChar w:fldCharType="end"/>
            </w:r>
          </w:p>
        </w:tc>
      </w:tr>
      <w:tr w:rsidR="00C6341A" w14:paraId="175FB43C" w14:textId="77777777" w:rsidTr="00D05BB7">
        <w:tc>
          <w:tcPr>
            <w:tcW w:w="9350" w:type="dxa"/>
          </w:tcPr>
          <w:p w14:paraId="620FE8B8" w14:textId="112B0082" w:rsidR="00C6341A" w:rsidRDefault="00C6341A" w:rsidP="00D05BB7">
            <w:pPr>
              <w:jc w:val="both"/>
              <w:rPr>
                <w:rFonts w:ascii="Times" w:hAnsi="Times"/>
              </w:rPr>
            </w:pPr>
            <w:r>
              <w:rPr>
                <w:rFonts w:ascii="Times" w:hAnsi="Times"/>
              </w:rPr>
              <w:t xml:space="preserve">Fig. 5. </w:t>
            </w:r>
            <w:proofErr w:type="spellStart"/>
            <w:r>
              <w:rPr>
                <w:rFonts w:ascii="Times" w:hAnsi="Times"/>
              </w:rPr>
              <w:t>Softmax</w:t>
            </w:r>
            <w:proofErr w:type="spellEnd"/>
            <w:r>
              <w:rPr>
                <w:rFonts w:ascii="Times" w:hAnsi="Times"/>
              </w:rPr>
              <w:t xml:space="preserve"> activation function</w:t>
            </w:r>
          </w:p>
        </w:tc>
      </w:tr>
    </w:tbl>
    <w:p w14:paraId="6AC3EA93" w14:textId="5EEC5994" w:rsidR="00977AD9" w:rsidRDefault="00731DDF" w:rsidP="00057653">
      <w:pPr>
        <w:jc w:val="both"/>
        <w:rPr>
          <w:rFonts w:ascii="Times" w:hAnsi="Times"/>
        </w:rPr>
      </w:pPr>
      <w:r>
        <w:rPr>
          <w:rFonts w:ascii="Times" w:hAnsi="Times"/>
        </w:rPr>
        <w:lastRenderedPageBreak/>
        <w:t>The model saved the weights in the overall training process at its best performance. Quantitatively, the best performance is considered as the minimum loss value. The loss function used in the training process is categorical cross-entropy [</w:t>
      </w:r>
      <w:r w:rsidR="00B23D8D">
        <w:rPr>
          <w:rFonts w:ascii="Times" w:hAnsi="Times"/>
        </w:rPr>
        <w:t>6</w:t>
      </w:r>
      <w:r>
        <w:rPr>
          <w:rFonts w:ascii="Times" w:hAnsi="Times"/>
        </w:rPr>
        <w:t>].</w:t>
      </w:r>
      <w:r w:rsidR="00B23D8D">
        <w:rPr>
          <w:rFonts w:ascii="Times" w:hAnsi="Times"/>
        </w:rPr>
        <w:t xml:space="preserve"> Categorical cross entropy is used because there are more than two data (hence not binary).</w:t>
      </w:r>
      <w:r w:rsidR="00C16DE2">
        <w:rPr>
          <w:rFonts w:ascii="Times" w:hAnsi="Times"/>
        </w:rPr>
        <w:t xml:space="preserve"> Th optimizer used for the training is the Adam optimizer [</w:t>
      </w:r>
      <w:r w:rsidR="00713748">
        <w:rPr>
          <w:rFonts w:ascii="Times" w:hAnsi="Times"/>
        </w:rPr>
        <w:t>7</w:t>
      </w:r>
      <w:r w:rsidR="00C16DE2">
        <w:rPr>
          <w:rFonts w:ascii="Times" w:hAnsi="Times"/>
        </w:rPr>
        <w:t>].</w:t>
      </w:r>
    </w:p>
    <w:p w14:paraId="6E961651" w14:textId="77777777" w:rsidR="00D40FB7" w:rsidRDefault="00D40FB7" w:rsidP="00057653">
      <w:pPr>
        <w:jc w:val="both"/>
        <w:rPr>
          <w:rFonts w:ascii="Times" w:hAnsi="Times"/>
        </w:rPr>
      </w:pPr>
    </w:p>
    <w:p w14:paraId="7045D16A" w14:textId="433ED5B5" w:rsidR="003B24A9" w:rsidRPr="005D161C" w:rsidRDefault="003B24A9" w:rsidP="005D161C">
      <w:pPr>
        <w:pStyle w:val="ListParagraph"/>
        <w:numPr>
          <w:ilvl w:val="0"/>
          <w:numId w:val="1"/>
        </w:numPr>
        <w:jc w:val="both"/>
        <w:rPr>
          <w:rFonts w:ascii="Times" w:hAnsi="Times"/>
        </w:rPr>
      </w:pPr>
      <w:r w:rsidRPr="005D161C">
        <w:rPr>
          <w:rFonts w:ascii="Times" w:hAnsi="Times"/>
        </w:rPr>
        <w:t>Results and discussions</w:t>
      </w:r>
    </w:p>
    <w:p w14:paraId="795D77BD" w14:textId="23486F84" w:rsidR="00672E7F" w:rsidRDefault="00672E7F" w:rsidP="00057653">
      <w:pPr>
        <w:jc w:val="both"/>
        <w:rPr>
          <w:rFonts w:ascii="Times" w:hAnsi="Times"/>
        </w:rPr>
      </w:pPr>
    </w:p>
    <w:p w14:paraId="7CD98001" w14:textId="35011920" w:rsidR="00B23490" w:rsidRDefault="00B23490" w:rsidP="00057653">
      <w:pPr>
        <w:jc w:val="both"/>
        <w:rPr>
          <w:rFonts w:ascii="Times" w:hAnsi="Times"/>
        </w:rPr>
      </w:pPr>
      <w:r>
        <w:rPr>
          <w:rFonts w:ascii="Times" w:hAnsi="Times"/>
        </w:rPr>
        <w:t xml:space="preserve">We performed VGG-16 transfer learning approach as discussed in the earlier sections. We have calculated categorical accuracy with two optimizers, one with Adam and the other with </w:t>
      </w:r>
      <w:proofErr w:type="spellStart"/>
      <w:r>
        <w:rPr>
          <w:rFonts w:ascii="Times" w:hAnsi="Times"/>
        </w:rPr>
        <w:t>RMSProp</w:t>
      </w:r>
      <w:proofErr w:type="spellEnd"/>
      <w:r>
        <w:rPr>
          <w:rFonts w:ascii="Times" w:hAnsi="Times"/>
        </w:rPr>
        <w:t>.</w:t>
      </w:r>
      <w:r w:rsidR="004839BD">
        <w:rPr>
          <w:rFonts w:ascii="Times" w:hAnsi="Times"/>
        </w:rPr>
        <w:t xml:space="preserve"> This is shown in Table. 1.</w:t>
      </w:r>
    </w:p>
    <w:tbl>
      <w:tblPr>
        <w:tblStyle w:val="TableGrid"/>
        <w:tblW w:w="0" w:type="auto"/>
        <w:tblLook w:val="04A0" w:firstRow="1" w:lastRow="0" w:firstColumn="1" w:lastColumn="0" w:noHBand="0" w:noVBand="1"/>
      </w:tblPr>
      <w:tblGrid>
        <w:gridCol w:w="3116"/>
        <w:gridCol w:w="3117"/>
        <w:gridCol w:w="3117"/>
      </w:tblGrid>
      <w:tr w:rsidR="00B23490" w14:paraId="05B14A41" w14:textId="77777777" w:rsidTr="008A1E62">
        <w:tc>
          <w:tcPr>
            <w:tcW w:w="3116" w:type="dxa"/>
            <w:vMerge w:val="restart"/>
          </w:tcPr>
          <w:p w14:paraId="36516E43" w14:textId="2579EE17" w:rsidR="00B23490" w:rsidRDefault="00B23490" w:rsidP="00057653">
            <w:pPr>
              <w:jc w:val="both"/>
              <w:rPr>
                <w:rFonts w:ascii="Times" w:hAnsi="Times"/>
              </w:rPr>
            </w:pPr>
            <w:r>
              <w:rPr>
                <w:rFonts w:ascii="Times" w:hAnsi="Times"/>
              </w:rPr>
              <w:t>Optimizer</w:t>
            </w:r>
          </w:p>
        </w:tc>
        <w:tc>
          <w:tcPr>
            <w:tcW w:w="6234" w:type="dxa"/>
            <w:gridSpan w:val="2"/>
          </w:tcPr>
          <w:p w14:paraId="2A291903" w14:textId="24A4F2CE" w:rsidR="00B23490" w:rsidRDefault="00B23490" w:rsidP="00057653">
            <w:pPr>
              <w:jc w:val="both"/>
              <w:rPr>
                <w:rFonts w:ascii="Times" w:hAnsi="Times"/>
              </w:rPr>
            </w:pPr>
            <w:r>
              <w:rPr>
                <w:rFonts w:ascii="Times" w:hAnsi="Times"/>
              </w:rPr>
              <w:t>Categorical Accuracy (%)</w:t>
            </w:r>
          </w:p>
        </w:tc>
      </w:tr>
      <w:tr w:rsidR="00B23490" w14:paraId="02FFEB8C" w14:textId="77777777" w:rsidTr="00B23490">
        <w:tc>
          <w:tcPr>
            <w:tcW w:w="3116" w:type="dxa"/>
            <w:vMerge/>
          </w:tcPr>
          <w:p w14:paraId="7AC50B44" w14:textId="77777777" w:rsidR="00B23490" w:rsidRDefault="00B23490" w:rsidP="00057653">
            <w:pPr>
              <w:jc w:val="both"/>
              <w:rPr>
                <w:rFonts w:ascii="Times" w:hAnsi="Times"/>
              </w:rPr>
            </w:pPr>
          </w:p>
        </w:tc>
        <w:tc>
          <w:tcPr>
            <w:tcW w:w="3117" w:type="dxa"/>
          </w:tcPr>
          <w:p w14:paraId="744E39CB" w14:textId="44D01E09" w:rsidR="00B23490" w:rsidRDefault="00B23490" w:rsidP="00057653">
            <w:pPr>
              <w:jc w:val="both"/>
              <w:rPr>
                <w:rFonts w:ascii="Times" w:hAnsi="Times"/>
              </w:rPr>
            </w:pPr>
            <w:r>
              <w:rPr>
                <w:rFonts w:ascii="Times" w:hAnsi="Times"/>
              </w:rPr>
              <w:t>Training</w:t>
            </w:r>
          </w:p>
        </w:tc>
        <w:tc>
          <w:tcPr>
            <w:tcW w:w="3117" w:type="dxa"/>
          </w:tcPr>
          <w:p w14:paraId="780C17F4" w14:textId="29FD24FD" w:rsidR="00B23490" w:rsidRDefault="00B23490" w:rsidP="00057653">
            <w:pPr>
              <w:jc w:val="both"/>
              <w:rPr>
                <w:rFonts w:ascii="Times" w:hAnsi="Times"/>
              </w:rPr>
            </w:pPr>
            <w:r>
              <w:rPr>
                <w:rFonts w:ascii="Times" w:hAnsi="Times"/>
              </w:rPr>
              <w:t>Validation</w:t>
            </w:r>
          </w:p>
        </w:tc>
      </w:tr>
      <w:tr w:rsidR="00B23490" w14:paraId="394392C6" w14:textId="77777777" w:rsidTr="00B23490">
        <w:tc>
          <w:tcPr>
            <w:tcW w:w="3116" w:type="dxa"/>
          </w:tcPr>
          <w:p w14:paraId="1DB0065C" w14:textId="7EB676B8" w:rsidR="00B23490" w:rsidRDefault="00B23490" w:rsidP="00057653">
            <w:pPr>
              <w:jc w:val="both"/>
              <w:rPr>
                <w:rFonts w:ascii="Times" w:hAnsi="Times"/>
              </w:rPr>
            </w:pPr>
            <w:r>
              <w:rPr>
                <w:rFonts w:ascii="Times" w:hAnsi="Times"/>
              </w:rPr>
              <w:t>Adam</w:t>
            </w:r>
          </w:p>
        </w:tc>
        <w:tc>
          <w:tcPr>
            <w:tcW w:w="3117" w:type="dxa"/>
          </w:tcPr>
          <w:p w14:paraId="04F0AA01" w14:textId="0F452C7C" w:rsidR="00B23490" w:rsidRDefault="00B23490" w:rsidP="00057653">
            <w:pPr>
              <w:jc w:val="both"/>
              <w:rPr>
                <w:rFonts w:ascii="Times" w:hAnsi="Times"/>
              </w:rPr>
            </w:pPr>
            <w:r>
              <w:rPr>
                <w:rFonts w:ascii="Times" w:hAnsi="Times"/>
              </w:rPr>
              <w:t>99.89</w:t>
            </w:r>
          </w:p>
        </w:tc>
        <w:tc>
          <w:tcPr>
            <w:tcW w:w="3117" w:type="dxa"/>
          </w:tcPr>
          <w:p w14:paraId="1FB68CC8" w14:textId="04F92B46" w:rsidR="00B23490" w:rsidRDefault="00B23490" w:rsidP="00057653">
            <w:pPr>
              <w:jc w:val="both"/>
              <w:rPr>
                <w:rFonts w:ascii="Times" w:hAnsi="Times"/>
              </w:rPr>
            </w:pPr>
            <w:r>
              <w:rPr>
                <w:rFonts w:ascii="Times" w:hAnsi="Times"/>
              </w:rPr>
              <w:t>98.99</w:t>
            </w:r>
          </w:p>
        </w:tc>
      </w:tr>
      <w:tr w:rsidR="00B23490" w14:paraId="5AB834D9" w14:textId="77777777" w:rsidTr="00B23490">
        <w:tc>
          <w:tcPr>
            <w:tcW w:w="3116" w:type="dxa"/>
          </w:tcPr>
          <w:p w14:paraId="18FC7FBE" w14:textId="652D91AF" w:rsidR="00B23490" w:rsidRDefault="00B23490" w:rsidP="00057653">
            <w:pPr>
              <w:jc w:val="both"/>
              <w:rPr>
                <w:rFonts w:ascii="Times" w:hAnsi="Times"/>
              </w:rPr>
            </w:pPr>
            <w:proofErr w:type="spellStart"/>
            <w:r>
              <w:rPr>
                <w:rFonts w:ascii="Times" w:hAnsi="Times"/>
              </w:rPr>
              <w:t>RMSProp</w:t>
            </w:r>
            <w:proofErr w:type="spellEnd"/>
          </w:p>
        </w:tc>
        <w:tc>
          <w:tcPr>
            <w:tcW w:w="3117" w:type="dxa"/>
          </w:tcPr>
          <w:p w14:paraId="29BD5A24" w14:textId="6E2BE2DA" w:rsidR="00B23490" w:rsidRPr="00B23490" w:rsidRDefault="00B23490" w:rsidP="00057653">
            <w:pPr>
              <w:jc w:val="both"/>
              <w:rPr>
                <w:rFonts w:ascii="Times" w:hAnsi="Times"/>
                <w:b/>
                <w:bCs/>
              </w:rPr>
            </w:pPr>
            <w:r w:rsidRPr="00B23490">
              <w:rPr>
                <w:rFonts w:ascii="Times" w:hAnsi="Times"/>
                <w:b/>
                <w:bCs/>
              </w:rPr>
              <w:t>99.99</w:t>
            </w:r>
          </w:p>
        </w:tc>
        <w:tc>
          <w:tcPr>
            <w:tcW w:w="3117" w:type="dxa"/>
          </w:tcPr>
          <w:p w14:paraId="6037E0CE" w14:textId="78A6F743" w:rsidR="00B23490" w:rsidRDefault="00B23490" w:rsidP="00057653">
            <w:pPr>
              <w:jc w:val="both"/>
              <w:rPr>
                <w:rFonts w:ascii="Times" w:hAnsi="Times"/>
              </w:rPr>
            </w:pPr>
            <w:r>
              <w:rPr>
                <w:rFonts w:ascii="Times" w:hAnsi="Times"/>
              </w:rPr>
              <w:t>98.84</w:t>
            </w:r>
          </w:p>
        </w:tc>
      </w:tr>
      <w:tr w:rsidR="004839BD" w14:paraId="3A6D3534" w14:textId="77777777" w:rsidTr="002C4E19">
        <w:tc>
          <w:tcPr>
            <w:tcW w:w="9350" w:type="dxa"/>
            <w:gridSpan w:val="3"/>
          </w:tcPr>
          <w:p w14:paraId="694941C6" w14:textId="08FFC896" w:rsidR="004839BD" w:rsidRDefault="004839BD" w:rsidP="00057653">
            <w:pPr>
              <w:jc w:val="both"/>
              <w:rPr>
                <w:rFonts w:ascii="Times" w:hAnsi="Times"/>
              </w:rPr>
            </w:pPr>
            <w:r>
              <w:rPr>
                <w:rFonts w:ascii="Times" w:hAnsi="Times"/>
              </w:rPr>
              <w:t xml:space="preserve">Table 1. Result of Adam and </w:t>
            </w:r>
            <w:proofErr w:type="spellStart"/>
            <w:r>
              <w:rPr>
                <w:rFonts w:ascii="Times" w:hAnsi="Times"/>
              </w:rPr>
              <w:t>RMSProp</w:t>
            </w:r>
            <w:proofErr w:type="spellEnd"/>
            <w:r>
              <w:rPr>
                <w:rFonts w:ascii="Times" w:hAnsi="Times"/>
              </w:rPr>
              <w:t xml:space="preserve"> optimizer with pre-trained VGG-16.</w:t>
            </w:r>
          </w:p>
        </w:tc>
      </w:tr>
    </w:tbl>
    <w:p w14:paraId="2CEAEE20" w14:textId="3868C372" w:rsidR="00B23490" w:rsidRDefault="00B23490" w:rsidP="00057653">
      <w:pPr>
        <w:jc w:val="both"/>
        <w:rPr>
          <w:rFonts w:ascii="Times" w:hAnsi="Times"/>
        </w:rPr>
      </w:pPr>
      <w:r>
        <w:rPr>
          <w:rFonts w:ascii="Times" w:hAnsi="Times"/>
        </w:rPr>
        <w:t xml:space="preserve"> </w:t>
      </w:r>
    </w:p>
    <w:p w14:paraId="6B9F4093" w14:textId="6D098FB8" w:rsidR="00B23490" w:rsidRDefault="00B23490" w:rsidP="00057653">
      <w:pPr>
        <w:jc w:val="both"/>
        <w:rPr>
          <w:rFonts w:ascii="Times" w:hAnsi="Times"/>
        </w:rPr>
      </w:pPr>
      <w:r>
        <w:rPr>
          <w:rFonts w:ascii="Times" w:hAnsi="Times"/>
        </w:rPr>
        <w:t xml:space="preserve">Clearly, </w:t>
      </w:r>
      <w:proofErr w:type="spellStart"/>
      <w:r>
        <w:rPr>
          <w:rFonts w:ascii="Times" w:hAnsi="Times"/>
        </w:rPr>
        <w:t>RMSProp</w:t>
      </w:r>
      <w:proofErr w:type="spellEnd"/>
      <w:r>
        <w:rPr>
          <w:rFonts w:ascii="Times" w:hAnsi="Times"/>
        </w:rPr>
        <w:t xml:space="preserve"> produces the best Training result. The training graph for </w:t>
      </w:r>
      <w:proofErr w:type="spellStart"/>
      <w:r>
        <w:rPr>
          <w:rFonts w:ascii="Times" w:hAnsi="Times"/>
        </w:rPr>
        <w:t>RMSProp</w:t>
      </w:r>
      <w:proofErr w:type="spellEnd"/>
      <w:r>
        <w:rPr>
          <w:rFonts w:ascii="Times" w:hAnsi="Times"/>
        </w:rPr>
        <w:t xml:space="preserve"> and Adam is shown in Fig. 6.</w:t>
      </w:r>
    </w:p>
    <w:tbl>
      <w:tblPr>
        <w:tblStyle w:val="TableGrid"/>
        <w:tblW w:w="0" w:type="auto"/>
        <w:tblLook w:val="04A0" w:firstRow="1" w:lastRow="0" w:firstColumn="1" w:lastColumn="0" w:noHBand="0" w:noVBand="1"/>
      </w:tblPr>
      <w:tblGrid>
        <w:gridCol w:w="4675"/>
        <w:gridCol w:w="4675"/>
      </w:tblGrid>
      <w:tr w:rsidR="00B23490" w14:paraId="1F7D73F6" w14:textId="77777777" w:rsidTr="00B23490">
        <w:tc>
          <w:tcPr>
            <w:tcW w:w="4675" w:type="dxa"/>
          </w:tcPr>
          <w:p w14:paraId="293A111E" w14:textId="32C0EAD7" w:rsidR="008A3764" w:rsidRDefault="008A3764" w:rsidP="008A3764">
            <w:r>
              <w:fldChar w:fldCharType="begin"/>
            </w:r>
            <w:r>
              <w:instrText xml:space="preserve"> INCLUDEPICTURE "https://mail.google.com/mail/u/0?ui=2&amp;ik=775997de4d&amp;attid=0.1&amp;permmsgid=msg-f:1736160400325402134&amp;th=181814af7e7ede16&amp;view=fimg&amp;fur=ip&amp;sz=s0-l75-ft&amp;attbid=ANGjdJ9Y6-bZnPFD9JvIYQtwAJWQ8DamWPjkpXzHsPheVYjIFLucusfKU_UZ07oUgc4T0pErWjAWgnluDeeVU0WWPTcnhv7RKO9kzaIVn9J6v6RpeoUVr3CEgLHRhOs&amp;disp=emb&amp;realattid=ii_l4mrslv90" \* MERGEFORMATINET </w:instrText>
            </w:r>
            <w:r>
              <w:fldChar w:fldCharType="separate"/>
            </w:r>
            <w:r>
              <w:rPr>
                <w:noProof/>
              </w:rPr>
              <w:drawing>
                <wp:inline distT="0" distB="0" distL="0" distR="0" wp14:anchorId="2DFE01F7" wp14:editId="40969A1F">
                  <wp:extent cx="2527300" cy="176530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27300" cy="1765300"/>
                          </a:xfrm>
                          <a:prstGeom prst="rect">
                            <a:avLst/>
                          </a:prstGeom>
                        </pic:spPr>
                      </pic:pic>
                    </a:graphicData>
                  </a:graphic>
                </wp:inline>
              </w:drawing>
            </w:r>
            <w:r>
              <w:fldChar w:fldCharType="end"/>
            </w:r>
          </w:p>
          <w:p w14:paraId="4227F4D6" w14:textId="77777777" w:rsidR="00B23490" w:rsidRDefault="00B23490" w:rsidP="00057653">
            <w:pPr>
              <w:jc w:val="both"/>
              <w:rPr>
                <w:rFonts w:ascii="Times" w:hAnsi="Times"/>
              </w:rPr>
            </w:pPr>
          </w:p>
        </w:tc>
        <w:tc>
          <w:tcPr>
            <w:tcW w:w="4675" w:type="dxa"/>
          </w:tcPr>
          <w:p w14:paraId="11E87FD9" w14:textId="3ABB897A" w:rsidR="00B23490" w:rsidRDefault="008A3764" w:rsidP="00057653">
            <w:pPr>
              <w:jc w:val="both"/>
              <w:rPr>
                <w:rFonts w:ascii="Times" w:hAnsi="Times"/>
              </w:rPr>
            </w:pPr>
            <w:r>
              <w:rPr>
                <w:rFonts w:ascii="Times" w:hAnsi="Times"/>
                <w:noProof/>
              </w:rPr>
              <w:drawing>
                <wp:inline distT="0" distB="0" distL="0" distR="0" wp14:anchorId="4795D301" wp14:editId="59CCA45B">
                  <wp:extent cx="2489200" cy="176530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89200" cy="1765300"/>
                          </a:xfrm>
                          <a:prstGeom prst="rect">
                            <a:avLst/>
                          </a:prstGeom>
                        </pic:spPr>
                      </pic:pic>
                    </a:graphicData>
                  </a:graphic>
                </wp:inline>
              </w:drawing>
            </w:r>
          </w:p>
        </w:tc>
      </w:tr>
      <w:tr w:rsidR="008A3764" w14:paraId="4090A753" w14:textId="77777777" w:rsidTr="00B23490">
        <w:tc>
          <w:tcPr>
            <w:tcW w:w="4675" w:type="dxa"/>
          </w:tcPr>
          <w:p w14:paraId="2CB17DF6" w14:textId="573F0CB5" w:rsidR="008A3764" w:rsidRDefault="008A3764" w:rsidP="00057653">
            <w:pPr>
              <w:jc w:val="both"/>
              <w:rPr>
                <w:rFonts w:ascii="Times" w:hAnsi="Times"/>
              </w:rPr>
            </w:pPr>
            <w:r>
              <w:rPr>
                <w:rFonts w:ascii="Times" w:hAnsi="Times"/>
                <w:noProof/>
              </w:rPr>
              <w:drawing>
                <wp:inline distT="0" distB="0" distL="0" distR="0" wp14:anchorId="28D76A93" wp14:editId="5283CA9A">
                  <wp:extent cx="2387600" cy="176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2387600" cy="1765300"/>
                          </a:xfrm>
                          <a:prstGeom prst="rect">
                            <a:avLst/>
                          </a:prstGeom>
                        </pic:spPr>
                      </pic:pic>
                    </a:graphicData>
                  </a:graphic>
                </wp:inline>
              </w:drawing>
            </w:r>
          </w:p>
        </w:tc>
        <w:tc>
          <w:tcPr>
            <w:tcW w:w="4675" w:type="dxa"/>
          </w:tcPr>
          <w:p w14:paraId="303A1DA9" w14:textId="235A5E23" w:rsidR="008A3764" w:rsidRDefault="008A3764" w:rsidP="00057653">
            <w:pPr>
              <w:jc w:val="both"/>
              <w:rPr>
                <w:rFonts w:ascii="Times" w:hAnsi="Times"/>
              </w:rPr>
            </w:pPr>
            <w:r>
              <w:rPr>
                <w:rFonts w:ascii="Times" w:hAnsi="Times"/>
                <w:noProof/>
              </w:rPr>
              <w:drawing>
                <wp:inline distT="0" distB="0" distL="0" distR="0" wp14:anchorId="33016A6B" wp14:editId="5CDA38A2">
                  <wp:extent cx="2387600" cy="17653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387600" cy="1765300"/>
                          </a:xfrm>
                          <a:prstGeom prst="rect">
                            <a:avLst/>
                          </a:prstGeom>
                        </pic:spPr>
                      </pic:pic>
                    </a:graphicData>
                  </a:graphic>
                </wp:inline>
              </w:drawing>
            </w:r>
          </w:p>
        </w:tc>
      </w:tr>
      <w:tr w:rsidR="00B23490" w14:paraId="1625CEDB" w14:textId="77777777" w:rsidTr="00B23490">
        <w:tc>
          <w:tcPr>
            <w:tcW w:w="4675" w:type="dxa"/>
          </w:tcPr>
          <w:p w14:paraId="2AD66CD3" w14:textId="1A81526D" w:rsidR="00B23490" w:rsidRDefault="008A3764" w:rsidP="00057653">
            <w:pPr>
              <w:jc w:val="both"/>
              <w:rPr>
                <w:rFonts w:ascii="Times" w:hAnsi="Times"/>
              </w:rPr>
            </w:pPr>
            <w:r>
              <w:rPr>
                <w:rFonts w:ascii="Times" w:hAnsi="Times"/>
              </w:rPr>
              <w:t>(a)</w:t>
            </w:r>
          </w:p>
        </w:tc>
        <w:tc>
          <w:tcPr>
            <w:tcW w:w="4675" w:type="dxa"/>
          </w:tcPr>
          <w:p w14:paraId="7F19A6ED" w14:textId="5E103571" w:rsidR="00B23490" w:rsidRDefault="008A3764" w:rsidP="00057653">
            <w:pPr>
              <w:jc w:val="both"/>
              <w:rPr>
                <w:rFonts w:ascii="Times" w:hAnsi="Times"/>
              </w:rPr>
            </w:pPr>
            <w:r>
              <w:rPr>
                <w:rFonts w:ascii="Times" w:hAnsi="Times"/>
              </w:rPr>
              <w:t>(b)</w:t>
            </w:r>
          </w:p>
        </w:tc>
      </w:tr>
      <w:tr w:rsidR="00B23490" w14:paraId="266703F7" w14:textId="77777777" w:rsidTr="00680260">
        <w:tc>
          <w:tcPr>
            <w:tcW w:w="9350" w:type="dxa"/>
            <w:gridSpan w:val="2"/>
          </w:tcPr>
          <w:p w14:paraId="675797CA" w14:textId="0EABB041" w:rsidR="00B23490" w:rsidRDefault="00B23490" w:rsidP="00057653">
            <w:pPr>
              <w:jc w:val="both"/>
              <w:rPr>
                <w:rFonts w:ascii="Times" w:hAnsi="Times"/>
              </w:rPr>
            </w:pPr>
            <w:r>
              <w:rPr>
                <w:rFonts w:ascii="Times" w:hAnsi="Times"/>
              </w:rPr>
              <w:t xml:space="preserve">Fig. 6. Training and loss accuracy graph with (a) Adam optimizer and (b) </w:t>
            </w:r>
            <w:proofErr w:type="spellStart"/>
            <w:r>
              <w:rPr>
                <w:rFonts w:ascii="Times" w:hAnsi="Times"/>
              </w:rPr>
              <w:t>RMSProp</w:t>
            </w:r>
            <w:proofErr w:type="spellEnd"/>
            <w:r>
              <w:rPr>
                <w:rFonts w:ascii="Times" w:hAnsi="Times"/>
              </w:rPr>
              <w:t xml:space="preserve"> optimizer</w:t>
            </w:r>
          </w:p>
        </w:tc>
      </w:tr>
    </w:tbl>
    <w:p w14:paraId="060F38ED" w14:textId="08E3A740" w:rsidR="00B23490" w:rsidRDefault="00B23490" w:rsidP="00057653">
      <w:pPr>
        <w:jc w:val="both"/>
        <w:rPr>
          <w:rFonts w:ascii="Times" w:hAnsi="Times"/>
        </w:rPr>
      </w:pPr>
    </w:p>
    <w:p w14:paraId="2094047D" w14:textId="0F59F81D" w:rsidR="004839BD" w:rsidRDefault="0080675A" w:rsidP="00057653">
      <w:pPr>
        <w:jc w:val="both"/>
        <w:rPr>
          <w:rFonts w:ascii="Times" w:hAnsi="Times"/>
        </w:rPr>
      </w:pPr>
      <w:r>
        <w:rPr>
          <w:rFonts w:ascii="Times" w:hAnsi="Times"/>
        </w:rPr>
        <w:t xml:space="preserve">The confusion matrix on 5534 test images </w:t>
      </w:r>
      <w:proofErr w:type="gramStart"/>
      <w:r>
        <w:rPr>
          <w:rFonts w:ascii="Times" w:hAnsi="Times"/>
        </w:rPr>
        <w:t>are</w:t>
      </w:r>
      <w:proofErr w:type="gramEnd"/>
      <w:r>
        <w:rPr>
          <w:rFonts w:ascii="Times" w:hAnsi="Times"/>
        </w:rPr>
        <w:t xml:space="preserve"> shown in Fig 7.</w:t>
      </w:r>
    </w:p>
    <w:tbl>
      <w:tblPr>
        <w:tblStyle w:val="TableGrid"/>
        <w:tblW w:w="0" w:type="auto"/>
        <w:tblLook w:val="04A0" w:firstRow="1" w:lastRow="0" w:firstColumn="1" w:lastColumn="0" w:noHBand="0" w:noVBand="1"/>
      </w:tblPr>
      <w:tblGrid>
        <w:gridCol w:w="9350"/>
      </w:tblGrid>
      <w:tr w:rsidR="0080675A" w14:paraId="1F4E21A2" w14:textId="77777777" w:rsidTr="0080675A">
        <w:tc>
          <w:tcPr>
            <w:tcW w:w="9350" w:type="dxa"/>
          </w:tcPr>
          <w:p w14:paraId="1EC2C55A" w14:textId="60BD946F" w:rsidR="0080675A" w:rsidRDefault="0080675A" w:rsidP="0080675A">
            <w:pPr>
              <w:jc w:val="center"/>
            </w:pPr>
            <w:r>
              <w:rPr>
                <w:rFonts w:ascii="Times" w:hAnsi="Times"/>
                <w:noProof/>
              </w:rPr>
              <w:lastRenderedPageBreak/>
              <w:drawing>
                <wp:inline distT="0" distB="0" distL="0" distR="0" wp14:anchorId="6F1BF63F" wp14:editId="078DA9F3">
                  <wp:extent cx="2703195" cy="2127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3195" cy="2127250"/>
                          </a:xfrm>
                          <a:prstGeom prst="rect">
                            <a:avLst/>
                          </a:prstGeom>
                          <a:noFill/>
                          <a:ln>
                            <a:noFill/>
                          </a:ln>
                        </pic:spPr>
                      </pic:pic>
                    </a:graphicData>
                  </a:graphic>
                </wp:inline>
              </w:drawing>
            </w:r>
          </w:p>
          <w:p w14:paraId="5AC3A998" w14:textId="77777777" w:rsidR="0080675A" w:rsidRDefault="0080675A" w:rsidP="00057653">
            <w:pPr>
              <w:jc w:val="both"/>
              <w:rPr>
                <w:rFonts w:ascii="Times" w:hAnsi="Times"/>
              </w:rPr>
            </w:pPr>
          </w:p>
        </w:tc>
      </w:tr>
      <w:tr w:rsidR="0080675A" w14:paraId="59F9996A" w14:textId="77777777" w:rsidTr="0080675A">
        <w:tc>
          <w:tcPr>
            <w:tcW w:w="9350" w:type="dxa"/>
          </w:tcPr>
          <w:p w14:paraId="136D0F88" w14:textId="22B3D520" w:rsidR="0080675A" w:rsidRDefault="0080675A" w:rsidP="00057653">
            <w:pPr>
              <w:jc w:val="both"/>
              <w:rPr>
                <w:rFonts w:ascii="Times" w:hAnsi="Times"/>
              </w:rPr>
            </w:pPr>
            <w:r>
              <w:rPr>
                <w:rFonts w:ascii="Times" w:hAnsi="Times"/>
              </w:rPr>
              <w:t xml:space="preserve">Fig. 7. Confusion matrix for the </w:t>
            </w:r>
            <w:proofErr w:type="spellStart"/>
            <w:r>
              <w:rPr>
                <w:rFonts w:ascii="Times" w:hAnsi="Times"/>
              </w:rPr>
              <w:t>FruitTL</w:t>
            </w:r>
            <w:proofErr w:type="spellEnd"/>
            <w:r>
              <w:rPr>
                <w:rFonts w:ascii="Times" w:hAnsi="Times"/>
              </w:rPr>
              <w:t xml:space="preserve"> on test data</w:t>
            </w:r>
          </w:p>
        </w:tc>
      </w:tr>
    </w:tbl>
    <w:p w14:paraId="09903386" w14:textId="77777777" w:rsidR="0080675A" w:rsidRDefault="0080675A" w:rsidP="00057653">
      <w:pPr>
        <w:jc w:val="both"/>
        <w:rPr>
          <w:rFonts w:ascii="Times" w:hAnsi="Times"/>
        </w:rPr>
      </w:pPr>
    </w:p>
    <w:p w14:paraId="75F140CC" w14:textId="4A52D495" w:rsidR="00C95793" w:rsidRDefault="0007776A" w:rsidP="00057653">
      <w:pPr>
        <w:jc w:val="both"/>
        <w:rPr>
          <w:rFonts w:ascii="Times" w:hAnsi="Times"/>
        </w:rPr>
      </w:pPr>
      <w:r>
        <w:rPr>
          <w:rFonts w:ascii="Times" w:hAnsi="Times"/>
        </w:rPr>
        <w:t xml:space="preserve">The other measurement matrix </w:t>
      </w:r>
      <w:proofErr w:type="gramStart"/>
      <w:r>
        <w:rPr>
          <w:rFonts w:ascii="Times" w:hAnsi="Times"/>
        </w:rPr>
        <w:t>are</w:t>
      </w:r>
      <w:proofErr w:type="gramEnd"/>
      <w:r>
        <w:rPr>
          <w:rFonts w:ascii="Times" w:hAnsi="Times"/>
        </w:rPr>
        <w:t xml:space="preserve"> illustrated in Fig. 8.</w:t>
      </w:r>
    </w:p>
    <w:tbl>
      <w:tblPr>
        <w:tblStyle w:val="TableGrid"/>
        <w:tblW w:w="0" w:type="auto"/>
        <w:tblLook w:val="04A0" w:firstRow="1" w:lastRow="0" w:firstColumn="1" w:lastColumn="0" w:noHBand="0" w:noVBand="1"/>
      </w:tblPr>
      <w:tblGrid>
        <w:gridCol w:w="9350"/>
      </w:tblGrid>
      <w:tr w:rsidR="0007776A" w14:paraId="65F305AA" w14:textId="77777777" w:rsidTr="0007776A">
        <w:tc>
          <w:tcPr>
            <w:tcW w:w="9350" w:type="dxa"/>
          </w:tcPr>
          <w:p w14:paraId="1CAAF7D9" w14:textId="68A426A3" w:rsidR="0007776A" w:rsidRDefault="000C0165" w:rsidP="000C0165">
            <w:pPr>
              <w:jc w:val="center"/>
              <w:rPr>
                <w:rFonts w:ascii="Times" w:hAnsi="Times"/>
              </w:rPr>
            </w:pPr>
            <w:r>
              <w:rPr>
                <w:rFonts w:ascii="Times" w:hAnsi="Times"/>
                <w:noProof/>
              </w:rPr>
              <w:drawing>
                <wp:inline distT="0" distB="0" distL="0" distR="0" wp14:anchorId="7C6B2DBD" wp14:editId="32F61CFA">
                  <wp:extent cx="4159861" cy="3167270"/>
                  <wp:effectExtent l="0" t="0" r="0" b="0"/>
                  <wp:docPr id="14" name="Picture 14"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receip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83834" cy="3185523"/>
                          </a:xfrm>
                          <a:prstGeom prst="rect">
                            <a:avLst/>
                          </a:prstGeom>
                        </pic:spPr>
                      </pic:pic>
                    </a:graphicData>
                  </a:graphic>
                </wp:inline>
              </w:drawing>
            </w:r>
          </w:p>
        </w:tc>
      </w:tr>
      <w:tr w:rsidR="0007776A" w14:paraId="5B8B401D" w14:textId="77777777" w:rsidTr="0007776A">
        <w:tc>
          <w:tcPr>
            <w:tcW w:w="9350" w:type="dxa"/>
          </w:tcPr>
          <w:p w14:paraId="372D2FB0" w14:textId="61671FC0" w:rsidR="0007776A" w:rsidRDefault="0007776A" w:rsidP="00057653">
            <w:pPr>
              <w:jc w:val="both"/>
              <w:rPr>
                <w:rFonts w:ascii="Times" w:hAnsi="Times"/>
              </w:rPr>
            </w:pPr>
            <w:r>
              <w:rPr>
                <w:rFonts w:ascii="Times" w:hAnsi="Times"/>
              </w:rPr>
              <w:t>Fig. 8. Other measurement matrix during training.</w:t>
            </w:r>
          </w:p>
        </w:tc>
      </w:tr>
    </w:tbl>
    <w:p w14:paraId="66B237F6" w14:textId="77777777" w:rsidR="0007776A" w:rsidRDefault="0007776A" w:rsidP="00057653">
      <w:pPr>
        <w:jc w:val="both"/>
        <w:rPr>
          <w:rFonts w:ascii="Times" w:hAnsi="Times"/>
        </w:rPr>
      </w:pPr>
    </w:p>
    <w:p w14:paraId="6680CD30" w14:textId="77777777" w:rsidR="00C95793" w:rsidRDefault="00C95793" w:rsidP="00057653">
      <w:pPr>
        <w:jc w:val="both"/>
        <w:rPr>
          <w:rFonts w:ascii="Times" w:hAnsi="Times"/>
        </w:rPr>
      </w:pPr>
    </w:p>
    <w:p w14:paraId="7A604A5F" w14:textId="041040ED" w:rsidR="004839BD" w:rsidRDefault="004839BD" w:rsidP="00057653">
      <w:pPr>
        <w:jc w:val="both"/>
        <w:rPr>
          <w:rFonts w:ascii="Times" w:hAnsi="Times"/>
        </w:rPr>
      </w:pPr>
      <w:r>
        <w:rPr>
          <w:rFonts w:ascii="Times" w:hAnsi="Times"/>
        </w:rPr>
        <w:t>Some other results for comparison are given in Table 2.</w:t>
      </w:r>
    </w:p>
    <w:tbl>
      <w:tblPr>
        <w:tblStyle w:val="TableGrid"/>
        <w:tblW w:w="0" w:type="auto"/>
        <w:tblLook w:val="04A0" w:firstRow="1" w:lastRow="0" w:firstColumn="1" w:lastColumn="0" w:noHBand="0" w:noVBand="1"/>
      </w:tblPr>
      <w:tblGrid>
        <w:gridCol w:w="3116"/>
        <w:gridCol w:w="3117"/>
        <w:gridCol w:w="3117"/>
      </w:tblGrid>
      <w:tr w:rsidR="00C95793" w14:paraId="1737231D" w14:textId="77777777" w:rsidTr="00C95793">
        <w:tc>
          <w:tcPr>
            <w:tcW w:w="3116" w:type="dxa"/>
          </w:tcPr>
          <w:p w14:paraId="647BB7F4" w14:textId="3BAF57ED" w:rsidR="00C95793" w:rsidRDefault="00C95793" w:rsidP="008A3764">
            <w:r>
              <w:t>Author</w:t>
            </w:r>
          </w:p>
        </w:tc>
        <w:tc>
          <w:tcPr>
            <w:tcW w:w="3117" w:type="dxa"/>
          </w:tcPr>
          <w:p w14:paraId="794CFFDA" w14:textId="34E864B1" w:rsidR="00C95793" w:rsidRDefault="00C95793" w:rsidP="008A3764">
            <w:r>
              <w:t>Remarks</w:t>
            </w:r>
          </w:p>
        </w:tc>
        <w:tc>
          <w:tcPr>
            <w:tcW w:w="3117" w:type="dxa"/>
          </w:tcPr>
          <w:p w14:paraId="1A0043D6" w14:textId="4E8822AD" w:rsidR="00C95793" w:rsidRDefault="00C95793" w:rsidP="008A3764">
            <w:r>
              <w:t>Reported Accuracy (%)</w:t>
            </w:r>
          </w:p>
        </w:tc>
      </w:tr>
      <w:tr w:rsidR="00C95793" w14:paraId="73BA6C18" w14:textId="77777777" w:rsidTr="00C95793">
        <w:tc>
          <w:tcPr>
            <w:tcW w:w="3116" w:type="dxa"/>
          </w:tcPr>
          <w:p w14:paraId="08D1218C" w14:textId="5F2EC7FE" w:rsidR="00C95793" w:rsidRDefault="00C95793" w:rsidP="008A3764">
            <w:r>
              <w:t>Chen et. al. [27]</w:t>
            </w:r>
          </w:p>
        </w:tc>
        <w:tc>
          <w:tcPr>
            <w:tcW w:w="3117" w:type="dxa"/>
          </w:tcPr>
          <w:p w14:paraId="0D60CEF2" w14:textId="77777777" w:rsidR="00C95793" w:rsidRDefault="00C95793" w:rsidP="00C95793">
            <w:r>
              <w:t xml:space="preserve">Fruit classification using </w:t>
            </w:r>
            <w:r>
              <w:rPr>
                <w:rFonts w:ascii="Arial" w:hAnsi="Arial" w:cs="Arial"/>
                <w:color w:val="000000"/>
                <w:sz w:val="22"/>
                <w:szCs w:val="22"/>
              </w:rPr>
              <w:t>multi-optimization</w:t>
            </w:r>
          </w:p>
          <w:p w14:paraId="5A00BF6A" w14:textId="55EFC0CD" w:rsidR="00C95793" w:rsidRDefault="00C95793" w:rsidP="008A3764">
            <w:r>
              <w:t>CNN.</w:t>
            </w:r>
          </w:p>
        </w:tc>
        <w:tc>
          <w:tcPr>
            <w:tcW w:w="3117" w:type="dxa"/>
          </w:tcPr>
          <w:p w14:paraId="69BC3141" w14:textId="23A8EAEC" w:rsidR="00C95793" w:rsidRDefault="00C95793" w:rsidP="008A3764">
            <w:r>
              <w:t>99%</w:t>
            </w:r>
          </w:p>
        </w:tc>
      </w:tr>
      <w:tr w:rsidR="00C95793" w14:paraId="56B351EE" w14:textId="77777777" w:rsidTr="00C95793">
        <w:tc>
          <w:tcPr>
            <w:tcW w:w="3116" w:type="dxa"/>
          </w:tcPr>
          <w:p w14:paraId="601DD189" w14:textId="3B511D8B" w:rsidR="00C95793" w:rsidRDefault="00C95793" w:rsidP="008A3764">
            <w:r>
              <w:t>Adeel et. al. [28]</w:t>
            </w:r>
          </w:p>
        </w:tc>
        <w:tc>
          <w:tcPr>
            <w:tcW w:w="3117" w:type="dxa"/>
          </w:tcPr>
          <w:p w14:paraId="72FC684E" w14:textId="1803453E" w:rsidR="00C95793" w:rsidRDefault="00C95793" w:rsidP="00C95793">
            <w:pPr>
              <w:pStyle w:val="Heading1"/>
              <w:shd w:val="clear" w:color="auto" w:fill="FFFFFF"/>
            </w:pPr>
            <w:r w:rsidRPr="00C95793">
              <w:rPr>
                <w:b w:val="0"/>
                <w:bCs w:val="0"/>
                <w:kern w:val="0"/>
                <w:sz w:val="24"/>
                <w:szCs w:val="24"/>
              </w:rPr>
              <w:t>D</w:t>
            </w:r>
            <w:r w:rsidRPr="00C95793">
              <w:rPr>
                <w:b w:val="0"/>
                <w:bCs w:val="0"/>
                <w:kern w:val="0"/>
                <w:sz w:val="24"/>
                <w:szCs w:val="24"/>
              </w:rPr>
              <w:t>eep features selection framework for grape leaf diseases recognition</w:t>
            </w:r>
          </w:p>
        </w:tc>
        <w:tc>
          <w:tcPr>
            <w:tcW w:w="3117" w:type="dxa"/>
          </w:tcPr>
          <w:p w14:paraId="583A7BFC" w14:textId="6508A733" w:rsidR="00C95793" w:rsidRDefault="00C95793" w:rsidP="008A3764">
            <w:r>
              <w:t>99%</w:t>
            </w:r>
          </w:p>
        </w:tc>
      </w:tr>
      <w:tr w:rsidR="00C95793" w14:paraId="1BBDDB84" w14:textId="77777777" w:rsidTr="00C95793">
        <w:tc>
          <w:tcPr>
            <w:tcW w:w="3116" w:type="dxa"/>
          </w:tcPr>
          <w:p w14:paraId="4D06DBB5" w14:textId="6473B31E" w:rsidR="00C95793" w:rsidRDefault="00C95793" w:rsidP="008A3764">
            <w:r>
              <w:lastRenderedPageBreak/>
              <w:t>Kaggle [29]</w:t>
            </w:r>
          </w:p>
        </w:tc>
        <w:tc>
          <w:tcPr>
            <w:tcW w:w="3117" w:type="dxa"/>
          </w:tcPr>
          <w:p w14:paraId="1B27823A" w14:textId="1D8F1400" w:rsidR="00C95793" w:rsidRPr="00C95793" w:rsidRDefault="00C95793" w:rsidP="00C95793">
            <w:pPr>
              <w:pStyle w:val="Heading1"/>
              <w:shd w:val="clear" w:color="auto" w:fill="FFFFFF"/>
              <w:rPr>
                <w:b w:val="0"/>
                <w:bCs w:val="0"/>
                <w:kern w:val="0"/>
                <w:sz w:val="24"/>
                <w:szCs w:val="24"/>
              </w:rPr>
            </w:pPr>
            <w:r>
              <w:rPr>
                <w:b w:val="0"/>
                <w:bCs w:val="0"/>
                <w:kern w:val="0"/>
                <w:sz w:val="24"/>
                <w:szCs w:val="24"/>
              </w:rPr>
              <w:t xml:space="preserve">Kaggle code </w:t>
            </w:r>
            <w:r>
              <w:rPr>
                <w:b w:val="0"/>
                <w:bCs w:val="0"/>
                <w:kern w:val="0"/>
                <w:sz w:val="24"/>
                <w:szCs w:val="24"/>
              </w:rPr>
              <w:t xml:space="preserve">on </w:t>
            </w:r>
            <w:proofErr w:type="spellStart"/>
            <w:r>
              <w:rPr>
                <w:b w:val="0"/>
                <w:bCs w:val="0"/>
                <w:kern w:val="0"/>
                <w:sz w:val="24"/>
                <w:szCs w:val="24"/>
              </w:rPr>
              <w:t>FruitNet</w:t>
            </w:r>
            <w:proofErr w:type="spellEnd"/>
            <w:r>
              <w:rPr>
                <w:b w:val="0"/>
                <w:bCs w:val="0"/>
                <w:kern w:val="0"/>
                <w:sz w:val="24"/>
                <w:szCs w:val="24"/>
              </w:rPr>
              <w:t xml:space="preserve"> dataset</w:t>
            </w:r>
          </w:p>
        </w:tc>
        <w:tc>
          <w:tcPr>
            <w:tcW w:w="3117" w:type="dxa"/>
          </w:tcPr>
          <w:p w14:paraId="55BBABE2" w14:textId="76DE91B2" w:rsidR="00C95793" w:rsidRDefault="00C95793" w:rsidP="008A3764">
            <w:r>
              <w:t>98.87%</w:t>
            </w:r>
          </w:p>
        </w:tc>
      </w:tr>
      <w:tr w:rsidR="00C95793" w14:paraId="4E75196F" w14:textId="77777777" w:rsidTr="00C95793">
        <w:tc>
          <w:tcPr>
            <w:tcW w:w="3116" w:type="dxa"/>
          </w:tcPr>
          <w:p w14:paraId="73E8CAB2" w14:textId="6D50D25E" w:rsidR="00C95793" w:rsidRDefault="00C95793" w:rsidP="008A3764">
            <w:r>
              <w:t>Kaggle [30]</w:t>
            </w:r>
          </w:p>
        </w:tc>
        <w:tc>
          <w:tcPr>
            <w:tcW w:w="3117" w:type="dxa"/>
          </w:tcPr>
          <w:p w14:paraId="44B4F8C3" w14:textId="5C1BBC11" w:rsidR="00C95793" w:rsidRDefault="00C95793" w:rsidP="00C95793">
            <w:pPr>
              <w:pStyle w:val="Heading1"/>
              <w:shd w:val="clear" w:color="auto" w:fill="FFFFFF"/>
              <w:rPr>
                <w:b w:val="0"/>
                <w:bCs w:val="0"/>
                <w:kern w:val="0"/>
                <w:sz w:val="24"/>
                <w:szCs w:val="24"/>
              </w:rPr>
            </w:pPr>
            <w:r>
              <w:rPr>
                <w:b w:val="0"/>
                <w:bCs w:val="0"/>
                <w:kern w:val="0"/>
                <w:sz w:val="24"/>
                <w:szCs w:val="24"/>
              </w:rPr>
              <w:t xml:space="preserve">Kaggle code on </w:t>
            </w:r>
            <w:proofErr w:type="spellStart"/>
            <w:r>
              <w:rPr>
                <w:b w:val="0"/>
                <w:bCs w:val="0"/>
                <w:kern w:val="0"/>
                <w:sz w:val="24"/>
                <w:szCs w:val="24"/>
              </w:rPr>
              <w:t>FruitNet</w:t>
            </w:r>
            <w:proofErr w:type="spellEnd"/>
            <w:r>
              <w:rPr>
                <w:b w:val="0"/>
                <w:bCs w:val="0"/>
                <w:kern w:val="0"/>
                <w:sz w:val="24"/>
                <w:szCs w:val="24"/>
              </w:rPr>
              <w:t xml:space="preserve"> dataset</w:t>
            </w:r>
          </w:p>
        </w:tc>
        <w:tc>
          <w:tcPr>
            <w:tcW w:w="3117" w:type="dxa"/>
          </w:tcPr>
          <w:p w14:paraId="6DB83278" w14:textId="53C352D0" w:rsidR="00C95793" w:rsidRDefault="00C95793" w:rsidP="008A3764">
            <w:r>
              <w:t>99.39%</w:t>
            </w:r>
          </w:p>
        </w:tc>
      </w:tr>
      <w:tr w:rsidR="00C95793" w14:paraId="78F79EAE" w14:textId="77777777" w:rsidTr="00C95793">
        <w:tc>
          <w:tcPr>
            <w:tcW w:w="3116" w:type="dxa"/>
          </w:tcPr>
          <w:p w14:paraId="60BE91AE" w14:textId="2B783B76" w:rsidR="00C95793" w:rsidRDefault="00C95793" w:rsidP="008A3764">
            <w:r>
              <w:t>Our work</w:t>
            </w:r>
          </w:p>
        </w:tc>
        <w:tc>
          <w:tcPr>
            <w:tcW w:w="3117" w:type="dxa"/>
          </w:tcPr>
          <w:p w14:paraId="09E7AA17" w14:textId="165A042E" w:rsidR="00C95793" w:rsidRDefault="00C95793" w:rsidP="00C95793">
            <w:pPr>
              <w:pStyle w:val="Heading1"/>
              <w:shd w:val="clear" w:color="auto" w:fill="FFFFFF"/>
              <w:rPr>
                <w:b w:val="0"/>
                <w:bCs w:val="0"/>
                <w:kern w:val="0"/>
                <w:sz w:val="24"/>
                <w:szCs w:val="24"/>
              </w:rPr>
            </w:pPr>
            <w:r>
              <w:rPr>
                <w:b w:val="0"/>
                <w:bCs w:val="0"/>
                <w:kern w:val="0"/>
                <w:sz w:val="24"/>
                <w:szCs w:val="24"/>
              </w:rPr>
              <w:t xml:space="preserve">VGG-16 transfer learning on </w:t>
            </w:r>
            <w:proofErr w:type="spellStart"/>
            <w:r>
              <w:rPr>
                <w:b w:val="0"/>
                <w:bCs w:val="0"/>
                <w:kern w:val="0"/>
                <w:sz w:val="24"/>
                <w:szCs w:val="24"/>
              </w:rPr>
              <w:t>FruitNet</w:t>
            </w:r>
            <w:proofErr w:type="spellEnd"/>
            <w:r>
              <w:rPr>
                <w:b w:val="0"/>
                <w:bCs w:val="0"/>
                <w:kern w:val="0"/>
                <w:sz w:val="24"/>
                <w:szCs w:val="24"/>
              </w:rPr>
              <w:t xml:space="preserve"> dataset</w:t>
            </w:r>
          </w:p>
        </w:tc>
        <w:tc>
          <w:tcPr>
            <w:tcW w:w="3117" w:type="dxa"/>
          </w:tcPr>
          <w:p w14:paraId="1774DAB9" w14:textId="5C0965CC" w:rsidR="00C95793" w:rsidRDefault="00C95793" w:rsidP="008A3764">
            <w:r>
              <w:t>99.99%</w:t>
            </w:r>
          </w:p>
        </w:tc>
      </w:tr>
    </w:tbl>
    <w:p w14:paraId="429F75C1" w14:textId="0C9E38FA" w:rsidR="00106225" w:rsidRPr="008A3764" w:rsidRDefault="00106225" w:rsidP="008A3764"/>
    <w:p w14:paraId="37825CDE" w14:textId="608E6944" w:rsidR="003B24A9" w:rsidRPr="005D161C" w:rsidRDefault="003B24A9" w:rsidP="005D161C">
      <w:pPr>
        <w:pStyle w:val="ListParagraph"/>
        <w:numPr>
          <w:ilvl w:val="0"/>
          <w:numId w:val="1"/>
        </w:numPr>
        <w:jc w:val="both"/>
        <w:rPr>
          <w:rFonts w:ascii="Times" w:hAnsi="Times"/>
        </w:rPr>
      </w:pPr>
      <w:r w:rsidRPr="005D161C">
        <w:rPr>
          <w:rFonts w:ascii="Times" w:hAnsi="Times"/>
        </w:rPr>
        <w:t>Conclusion</w:t>
      </w:r>
      <w:r w:rsidR="00143F02" w:rsidRPr="005D161C">
        <w:rPr>
          <w:rFonts w:ascii="Times" w:hAnsi="Times"/>
        </w:rPr>
        <w:t xml:space="preserve"> and future scope</w:t>
      </w:r>
    </w:p>
    <w:p w14:paraId="39961033" w14:textId="26FD75B4" w:rsidR="003B24A9" w:rsidRDefault="00124FCA" w:rsidP="00057653">
      <w:pPr>
        <w:jc w:val="both"/>
        <w:rPr>
          <w:rFonts w:ascii="Times" w:hAnsi="Times"/>
        </w:rPr>
      </w:pPr>
      <w:r>
        <w:rPr>
          <w:rFonts w:ascii="Times" w:hAnsi="Times"/>
        </w:rPr>
        <w:t xml:space="preserve">To conclude, the Transfer learning approach works very well on dataset of decent size. The images need to be preprocessed more. If camera specifications were mentioned, then the neural networks could have been tailored according to the specifications. As a future scope, we would like to make the </w:t>
      </w:r>
      <w:proofErr w:type="spellStart"/>
      <w:r>
        <w:rPr>
          <w:rFonts w:ascii="Times" w:hAnsi="Times"/>
        </w:rPr>
        <w:t>datset</w:t>
      </w:r>
      <w:proofErr w:type="spellEnd"/>
      <w:r>
        <w:rPr>
          <w:rFonts w:ascii="Times" w:hAnsi="Times"/>
        </w:rPr>
        <w:t xml:space="preserve"> into detecting whether the quality of the fruits </w:t>
      </w:r>
      <w:proofErr w:type="gramStart"/>
      <w:r>
        <w:rPr>
          <w:rFonts w:ascii="Times" w:hAnsi="Times"/>
        </w:rPr>
        <w:t>are</w:t>
      </w:r>
      <w:proofErr w:type="gramEnd"/>
      <w:r>
        <w:rPr>
          <w:rFonts w:ascii="Times" w:hAnsi="Times"/>
        </w:rPr>
        <w:t xml:space="preserve"> good or bad. This will help us to build a </w:t>
      </w:r>
      <w:proofErr w:type="gramStart"/>
      <w:r>
        <w:rPr>
          <w:rFonts w:ascii="Times" w:hAnsi="Times"/>
        </w:rPr>
        <w:t>two stage</w:t>
      </w:r>
      <w:proofErr w:type="gramEnd"/>
      <w:r>
        <w:rPr>
          <w:rFonts w:ascii="Times" w:hAnsi="Times"/>
        </w:rPr>
        <w:t xml:space="preserve"> robust pipeline. There are works that exists with a sig\</w:t>
      </w:r>
      <w:proofErr w:type="spellStart"/>
      <w:r>
        <w:rPr>
          <w:rFonts w:ascii="Times" w:hAnsi="Times"/>
        </w:rPr>
        <w:t>ngle</w:t>
      </w:r>
      <w:proofErr w:type="spellEnd"/>
      <w:r>
        <w:rPr>
          <w:rFonts w:ascii="Times" w:hAnsi="Times"/>
        </w:rPr>
        <w:t xml:space="preserve"> pipeline. Those work lack in the tight coupling of training. This is because those are trained won bad and good quality of specific fruits like, </w:t>
      </w:r>
      <w:proofErr w:type="spellStart"/>
      <w:r>
        <w:rPr>
          <w:rFonts w:ascii="Times" w:hAnsi="Times"/>
        </w:rPr>
        <w:t>apple_good</w:t>
      </w:r>
      <w:proofErr w:type="spellEnd"/>
      <w:r>
        <w:rPr>
          <w:rFonts w:ascii="Times" w:hAnsi="Times"/>
        </w:rPr>
        <w:t xml:space="preserve"> and </w:t>
      </w:r>
      <w:proofErr w:type="spellStart"/>
      <w:r>
        <w:rPr>
          <w:rFonts w:ascii="Times" w:hAnsi="Times"/>
        </w:rPr>
        <w:t>apple_bad</w:t>
      </w:r>
      <w:proofErr w:type="spellEnd"/>
      <w:r>
        <w:rPr>
          <w:rFonts w:ascii="Times" w:hAnsi="Times"/>
        </w:rPr>
        <w:t xml:space="preserve">. Unlike those, we are planning to build a </w:t>
      </w:r>
      <w:proofErr w:type="gramStart"/>
      <w:r>
        <w:rPr>
          <w:rFonts w:ascii="Times" w:hAnsi="Times"/>
        </w:rPr>
        <w:t>two stage</w:t>
      </w:r>
      <w:proofErr w:type="gramEnd"/>
      <w:r>
        <w:rPr>
          <w:rFonts w:ascii="Times" w:hAnsi="Times"/>
        </w:rPr>
        <w:t xml:space="preserve"> pipeline where the first stage detects the fruits and the final stage takes the classified fruit and classify them as bad or good. This will make the system robust and can scale </w:t>
      </w:r>
      <w:proofErr w:type="spellStart"/>
      <w:r>
        <w:rPr>
          <w:rFonts w:ascii="Times" w:hAnsi="Times"/>
        </w:rPr>
        <w:t>upto</w:t>
      </w:r>
      <w:proofErr w:type="spellEnd"/>
      <w:r>
        <w:rPr>
          <w:rFonts w:ascii="Times" w:hAnsi="Times"/>
        </w:rPr>
        <w:t xml:space="preserve"> any number of fruits and any type of quality, which is tailored towards fine-grained classification of the quality.</w:t>
      </w:r>
    </w:p>
    <w:p w14:paraId="64994D2F" w14:textId="6832F943" w:rsidR="00C0525C" w:rsidRDefault="00C0525C" w:rsidP="00057653">
      <w:pPr>
        <w:jc w:val="both"/>
        <w:rPr>
          <w:rFonts w:ascii="Times" w:hAnsi="Times"/>
        </w:rPr>
      </w:pPr>
    </w:p>
    <w:p w14:paraId="06915C7B" w14:textId="5D9CA069" w:rsidR="00C0525C" w:rsidRDefault="00C0525C" w:rsidP="00C0525C">
      <w:pPr>
        <w:pStyle w:val="ListParagraph"/>
        <w:numPr>
          <w:ilvl w:val="0"/>
          <w:numId w:val="1"/>
        </w:numPr>
        <w:jc w:val="both"/>
        <w:rPr>
          <w:rFonts w:ascii="Times" w:hAnsi="Times"/>
        </w:rPr>
      </w:pPr>
      <w:r>
        <w:rPr>
          <w:rFonts w:ascii="Times" w:hAnsi="Times"/>
        </w:rPr>
        <w:t>References</w:t>
      </w:r>
    </w:p>
    <w:p w14:paraId="1F1AEB5C" w14:textId="77777777" w:rsidR="00C0525C" w:rsidRPr="00C0525C" w:rsidRDefault="00C0525C" w:rsidP="00C0525C">
      <w:pPr>
        <w:shd w:val="clear" w:color="auto" w:fill="F5F5F5"/>
        <w:jc w:val="both"/>
        <w:rPr>
          <w:rFonts w:ascii="Times" w:hAnsi="Times" w:cs="Segoe UI"/>
          <w:color w:val="333333"/>
          <w:shd w:val="clear" w:color="auto" w:fill="FCFCFC"/>
        </w:rPr>
      </w:pPr>
      <w:r w:rsidRPr="00C0525C">
        <w:rPr>
          <w:rFonts w:ascii="Times" w:hAnsi="Times"/>
        </w:rPr>
        <w:t>[</w:t>
      </w:r>
      <w:r w:rsidRPr="00C0525C">
        <w:rPr>
          <w:rFonts w:ascii="Times" w:hAnsi="Times" w:cs="Segoe UI"/>
          <w:color w:val="333333"/>
          <w:shd w:val="clear" w:color="auto" w:fill="FCFCFC"/>
        </w:rPr>
        <w:t>1] Vishal </w:t>
      </w:r>
      <w:proofErr w:type="spellStart"/>
      <w:r w:rsidRPr="00C0525C">
        <w:rPr>
          <w:rFonts w:ascii="Times" w:hAnsi="Times" w:cs="Segoe UI"/>
          <w:color w:val="333333"/>
          <w:shd w:val="clear" w:color="auto" w:fill="FCFCFC"/>
        </w:rPr>
        <w:t>Meshram</w:t>
      </w:r>
      <w:proofErr w:type="spellEnd"/>
      <w:r w:rsidRPr="00C0525C">
        <w:rPr>
          <w:rFonts w:ascii="Times" w:hAnsi="Times" w:cs="Segoe UI"/>
          <w:color w:val="333333"/>
          <w:shd w:val="clear" w:color="auto" w:fill="FCFCFC"/>
        </w:rPr>
        <w:t xml:space="preserve">, Kailas Patil, </w:t>
      </w:r>
      <w:proofErr w:type="spellStart"/>
      <w:r w:rsidRPr="00C0525C">
        <w:rPr>
          <w:rFonts w:ascii="Times" w:hAnsi="Times" w:cs="Segoe UI"/>
          <w:color w:val="333333"/>
          <w:shd w:val="clear" w:color="auto" w:fill="FCFCFC"/>
        </w:rPr>
        <w:t>FruitNet</w:t>
      </w:r>
      <w:proofErr w:type="spellEnd"/>
      <w:r w:rsidRPr="00C0525C">
        <w:rPr>
          <w:rFonts w:ascii="Times" w:hAnsi="Times" w:cs="Segoe UI"/>
          <w:color w:val="333333"/>
          <w:shd w:val="clear" w:color="auto" w:fill="FCFCFC"/>
        </w:rPr>
        <w:t xml:space="preserve">: Indian fruits image dataset with quality for machine learning applications Data </w:t>
      </w:r>
      <w:proofErr w:type="gramStart"/>
      <w:r w:rsidRPr="00C0525C">
        <w:rPr>
          <w:rFonts w:ascii="Times" w:hAnsi="Times" w:cs="Segoe UI"/>
          <w:color w:val="333333"/>
          <w:shd w:val="clear" w:color="auto" w:fill="FCFCFC"/>
        </w:rPr>
        <w:t>In</w:t>
      </w:r>
      <w:proofErr w:type="gramEnd"/>
      <w:r w:rsidRPr="00C0525C">
        <w:rPr>
          <w:rFonts w:ascii="Times" w:hAnsi="Times" w:cs="Segoe UI"/>
          <w:color w:val="333333"/>
          <w:shd w:val="clear" w:color="auto" w:fill="FCFCFC"/>
        </w:rPr>
        <w:t xml:space="preserve"> Brief, Volume 40 (2021), </w:t>
      </w:r>
      <w:hyperlink r:id="rId20" w:tgtFrame="_blank" w:history="1">
        <w:r w:rsidRPr="00C0525C">
          <w:rPr>
            <w:rFonts w:ascii="Times" w:hAnsi="Times" w:cs="Segoe UI"/>
            <w:color w:val="333333"/>
            <w:shd w:val="clear" w:color="auto" w:fill="FCFCFC"/>
          </w:rPr>
          <w:t>10.1016/j.dib.2021.107686</w:t>
        </w:r>
      </w:hyperlink>
    </w:p>
    <w:p w14:paraId="66C3FA77" w14:textId="77777777" w:rsidR="00C0525C" w:rsidRPr="00C0525C" w:rsidRDefault="00C0525C" w:rsidP="00C0525C">
      <w:pPr>
        <w:shd w:val="clear" w:color="auto" w:fill="F5F5F5"/>
        <w:jc w:val="both"/>
        <w:rPr>
          <w:rFonts w:ascii="Times" w:hAnsi="Times" w:cs="Segoe UI"/>
          <w:color w:val="333333"/>
          <w:shd w:val="clear" w:color="auto" w:fill="FCFCFC"/>
        </w:rPr>
      </w:pPr>
      <w:r w:rsidRPr="00C0525C">
        <w:rPr>
          <w:rFonts w:ascii="Times" w:hAnsi="Times" w:cs="Segoe UI"/>
          <w:color w:val="333333"/>
          <w:shd w:val="clear" w:color="auto" w:fill="FCFCFC"/>
        </w:rPr>
        <w:t xml:space="preserve">[2] Chakraborty, R., </w:t>
      </w:r>
      <w:proofErr w:type="spellStart"/>
      <w:r w:rsidRPr="00C0525C">
        <w:rPr>
          <w:rFonts w:ascii="Times" w:hAnsi="Times" w:cs="Segoe UI"/>
          <w:color w:val="333333"/>
          <w:shd w:val="clear" w:color="auto" w:fill="FCFCFC"/>
        </w:rPr>
        <w:t>Saha</w:t>
      </w:r>
      <w:proofErr w:type="spellEnd"/>
      <w:r w:rsidRPr="00C0525C">
        <w:rPr>
          <w:rFonts w:ascii="Times" w:hAnsi="Times" w:cs="Segoe UI"/>
          <w:color w:val="333333"/>
          <w:shd w:val="clear" w:color="auto" w:fill="FCFCFC"/>
        </w:rPr>
        <w:t xml:space="preserve">, S., Bhattacharyya, A., Sen, S., Sarkar, R., Roy, K. (2021). Recognition of Online Handwritten Bangla and Devanagari Basic Characters: A Transfer Learning Approach. In: Singh, S.K., Roy, P., Raman, B., </w:t>
      </w:r>
      <w:proofErr w:type="spellStart"/>
      <w:r w:rsidRPr="00C0525C">
        <w:rPr>
          <w:rFonts w:ascii="Times" w:hAnsi="Times" w:cs="Segoe UI"/>
          <w:color w:val="333333"/>
          <w:shd w:val="clear" w:color="auto" w:fill="FCFCFC"/>
        </w:rPr>
        <w:t>Nagabhushan</w:t>
      </w:r>
      <w:proofErr w:type="spellEnd"/>
      <w:r w:rsidRPr="00C0525C">
        <w:rPr>
          <w:rFonts w:ascii="Times" w:hAnsi="Times" w:cs="Segoe UI"/>
          <w:color w:val="333333"/>
          <w:shd w:val="clear" w:color="auto" w:fill="FCFCFC"/>
        </w:rPr>
        <w:t>, P. (eds) Computer Vision and Image Processing. CVIP 2020. Communications in Computer and Information Science, vol 1377. Springer, Singapore. https://doi.org/10.1007/978-981-16-1092-9_45</w:t>
      </w:r>
    </w:p>
    <w:p w14:paraId="076CA377" w14:textId="77777777" w:rsidR="00C0525C" w:rsidRPr="00C0525C" w:rsidRDefault="00C0525C" w:rsidP="00C0525C">
      <w:pPr>
        <w:shd w:val="clear" w:color="auto" w:fill="F5F5F5"/>
        <w:jc w:val="both"/>
        <w:rPr>
          <w:rFonts w:ascii="Times" w:hAnsi="Times" w:cs="Segoe UI"/>
          <w:color w:val="333333"/>
          <w:shd w:val="clear" w:color="auto" w:fill="FCFCFC"/>
        </w:rPr>
      </w:pPr>
      <w:r w:rsidRPr="00C0525C">
        <w:rPr>
          <w:rFonts w:ascii="Times" w:hAnsi="Times" w:cs="Segoe UI"/>
          <w:color w:val="333333"/>
          <w:shd w:val="clear" w:color="auto" w:fill="FCFCFC"/>
        </w:rPr>
        <w:t xml:space="preserve">[3] </w:t>
      </w:r>
      <w:hyperlink r:id="rId21" w:history="1">
        <w:r w:rsidRPr="00C0525C">
          <w:rPr>
            <w:rFonts w:ascii="Times" w:hAnsi="Times" w:cs="Segoe UI"/>
            <w:color w:val="333333"/>
            <w:shd w:val="clear" w:color="auto" w:fill="FCFCFC"/>
          </w:rPr>
          <w:t>https://www.image-net.org/</w:t>
        </w:r>
      </w:hyperlink>
    </w:p>
    <w:p w14:paraId="6DC7C5D9" w14:textId="77777777" w:rsidR="00C0525C" w:rsidRPr="00C0525C" w:rsidRDefault="00C0525C" w:rsidP="00C0525C">
      <w:pPr>
        <w:shd w:val="clear" w:color="auto" w:fill="F5F5F5"/>
        <w:jc w:val="both"/>
        <w:rPr>
          <w:rFonts w:ascii="Times" w:hAnsi="Times" w:cs="Segoe UI"/>
          <w:color w:val="333333"/>
          <w:shd w:val="clear" w:color="auto" w:fill="FCFCFC"/>
        </w:rPr>
      </w:pPr>
      <w:r w:rsidRPr="00C0525C">
        <w:rPr>
          <w:rFonts w:ascii="Times" w:hAnsi="Times" w:cs="Segoe UI"/>
          <w:color w:val="333333"/>
          <w:shd w:val="clear" w:color="auto" w:fill="FCFCFC"/>
        </w:rPr>
        <w:t xml:space="preserve">[4] Bhattacharyya, A., Chakraborty, R., </w:t>
      </w:r>
      <w:proofErr w:type="spellStart"/>
      <w:r w:rsidRPr="00C0525C">
        <w:rPr>
          <w:rFonts w:ascii="Times" w:hAnsi="Times" w:cs="Segoe UI"/>
          <w:color w:val="333333"/>
          <w:shd w:val="clear" w:color="auto" w:fill="FCFCFC"/>
        </w:rPr>
        <w:t>Saha</w:t>
      </w:r>
      <w:proofErr w:type="spellEnd"/>
      <w:r w:rsidRPr="00C0525C">
        <w:rPr>
          <w:rFonts w:ascii="Times" w:hAnsi="Times" w:cs="Segoe UI"/>
          <w:color w:val="333333"/>
          <w:shd w:val="clear" w:color="auto" w:fill="FCFCFC"/>
        </w:rPr>
        <w:t>, S. et al. A Two-Stage Deep Feature Selection Method for Online Handwritten Bangla and Devanagari Basic Character Recognition. SN COMPUT. SCI. 3, 260 (2022). https://doi.org/10.1007/s42979-022-01157-2</w:t>
      </w:r>
    </w:p>
    <w:p w14:paraId="23FE09D3" w14:textId="77777777" w:rsidR="00C0525C" w:rsidRPr="00C0525C" w:rsidRDefault="00C0525C" w:rsidP="00C0525C">
      <w:pPr>
        <w:shd w:val="clear" w:color="auto" w:fill="F5F5F5"/>
        <w:jc w:val="both"/>
        <w:rPr>
          <w:rFonts w:ascii="Times" w:hAnsi="Times" w:cs="Segoe UI"/>
          <w:color w:val="333333"/>
          <w:shd w:val="clear" w:color="auto" w:fill="FCFCFC"/>
        </w:rPr>
      </w:pPr>
      <w:r w:rsidRPr="00C0525C">
        <w:rPr>
          <w:rFonts w:ascii="Times" w:hAnsi="Times" w:cs="Segoe UI"/>
          <w:color w:val="333333"/>
          <w:shd w:val="clear" w:color="auto" w:fill="FCFCFC"/>
        </w:rPr>
        <w:t xml:space="preserve">[5] </w:t>
      </w:r>
      <w:hyperlink r:id="rId22" w:anchor="L273" w:history="1">
        <w:r w:rsidRPr="00C0525C">
          <w:rPr>
            <w:rFonts w:ascii="Times" w:hAnsi="Times" w:cs="Segoe UI"/>
            <w:color w:val="333333"/>
            <w:shd w:val="clear" w:color="auto" w:fill="FCFCFC"/>
          </w:rPr>
          <w:t>https://github.com/keras-team/keras/blob/v2.9.0/keras/activations.py#L273</w:t>
        </w:r>
      </w:hyperlink>
    </w:p>
    <w:p w14:paraId="63CB9E05" w14:textId="77777777" w:rsidR="00C0525C" w:rsidRPr="00C0525C" w:rsidRDefault="00C0525C" w:rsidP="00C0525C">
      <w:pPr>
        <w:shd w:val="clear" w:color="auto" w:fill="F5F5F5"/>
        <w:jc w:val="both"/>
        <w:rPr>
          <w:rFonts w:ascii="Times" w:hAnsi="Times" w:cs="Segoe UI"/>
          <w:color w:val="333333"/>
          <w:shd w:val="clear" w:color="auto" w:fill="FCFCFC"/>
        </w:rPr>
      </w:pPr>
      <w:r w:rsidRPr="00C0525C">
        <w:rPr>
          <w:rFonts w:ascii="Times" w:hAnsi="Times" w:cs="Segoe UI"/>
          <w:color w:val="333333"/>
          <w:shd w:val="clear" w:color="auto" w:fill="FCFCFC"/>
        </w:rPr>
        <w:t xml:space="preserve">[6] </w:t>
      </w:r>
      <w:hyperlink r:id="rId23" w:history="1">
        <w:r w:rsidRPr="00C0525C">
          <w:rPr>
            <w:rFonts w:ascii="Times" w:hAnsi="Times" w:cs="Segoe UI"/>
            <w:color w:val="333333"/>
            <w:shd w:val="clear" w:color="auto" w:fill="FCFCFC"/>
          </w:rPr>
          <w:t>https://www.tensorflow.org/api_docs/python/tf/keras/metrics/categorical_crossentropy</w:t>
        </w:r>
      </w:hyperlink>
    </w:p>
    <w:p w14:paraId="157A12C4" w14:textId="77777777" w:rsidR="00C0525C" w:rsidRPr="00C0525C" w:rsidRDefault="00C0525C" w:rsidP="00C0525C">
      <w:pPr>
        <w:shd w:val="clear" w:color="auto" w:fill="F5F5F5"/>
        <w:jc w:val="both"/>
        <w:rPr>
          <w:rFonts w:ascii="Times" w:hAnsi="Times" w:cs="Segoe UI"/>
          <w:color w:val="333333"/>
          <w:shd w:val="clear" w:color="auto" w:fill="FCFCFC"/>
        </w:rPr>
      </w:pPr>
      <w:r w:rsidRPr="00C0525C">
        <w:rPr>
          <w:rFonts w:ascii="Times" w:hAnsi="Times" w:cs="Segoe UI"/>
          <w:color w:val="333333"/>
          <w:shd w:val="clear" w:color="auto" w:fill="FCFCFC"/>
        </w:rPr>
        <w:t xml:space="preserve">[7] </w:t>
      </w:r>
      <w:hyperlink r:id="rId24" w:history="1">
        <w:r w:rsidRPr="00C0525C">
          <w:rPr>
            <w:rFonts w:ascii="Times" w:hAnsi="Times" w:cs="Segoe UI"/>
            <w:color w:val="333333"/>
            <w:shd w:val="clear" w:color="auto" w:fill="FCFCFC"/>
          </w:rPr>
          <w:t>https://arxiv.org/abs/1412.6980</w:t>
        </w:r>
      </w:hyperlink>
    </w:p>
    <w:p w14:paraId="072EA0BB" w14:textId="77777777" w:rsidR="00C0525C" w:rsidRPr="00C0525C" w:rsidRDefault="00C0525C" w:rsidP="00C0525C">
      <w:pPr>
        <w:shd w:val="clear" w:color="auto" w:fill="F5F5F5"/>
        <w:jc w:val="both"/>
        <w:rPr>
          <w:rFonts w:ascii="Times" w:hAnsi="Times" w:cs="Segoe UI"/>
          <w:color w:val="333333"/>
          <w:shd w:val="clear" w:color="auto" w:fill="FCFCFC"/>
        </w:rPr>
      </w:pPr>
      <w:r w:rsidRPr="00C0525C">
        <w:rPr>
          <w:rFonts w:ascii="Times" w:hAnsi="Times" w:cs="Segoe UI"/>
          <w:color w:val="333333"/>
          <w:shd w:val="clear" w:color="auto" w:fill="FCFCFC"/>
        </w:rPr>
        <w:t xml:space="preserve">[8] </w:t>
      </w:r>
      <w:hyperlink r:id="rId25" w:history="1">
        <w:r w:rsidRPr="00C0525C">
          <w:rPr>
            <w:rFonts w:ascii="Times" w:hAnsi="Times" w:cs="Segoe UI"/>
            <w:color w:val="333333"/>
            <w:shd w:val="clear" w:color="auto" w:fill="FCFCFC"/>
          </w:rPr>
          <w:t>https://doi.org/10.48550/arXiv.2102.1209</w:t>
        </w:r>
      </w:hyperlink>
    </w:p>
    <w:p w14:paraId="22D8C9E7" w14:textId="77777777" w:rsidR="00C0525C" w:rsidRPr="00C0525C" w:rsidRDefault="00C0525C" w:rsidP="00C0525C">
      <w:pPr>
        <w:shd w:val="clear" w:color="auto" w:fill="F5F5F5"/>
        <w:jc w:val="both"/>
        <w:rPr>
          <w:rFonts w:ascii="Times" w:hAnsi="Times" w:cs="Segoe UI"/>
          <w:color w:val="333333"/>
          <w:shd w:val="clear" w:color="auto" w:fill="FCFCFC"/>
        </w:rPr>
      </w:pPr>
      <w:r w:rsidRPr="00C0525C">
        <w:rPr>
          <w:rFonts w:ascii="Times" w:hAnsi="Times" w:cs="Segoe UI"/>
          <w:color w:val="333333"/>
          <w:shd w:val="clear" w:color="auto" w:fill="FCFCFC"/>
        </w:rPr>
        <w:t xml:space="preserve">[9] </w:t>
      </w:r>
      <w:proofErr w:type="spellStart"/>
      <w:r w:rsidRPr="00C0525C">
        <w:rPr>
          <w:rFonts w:ascii="Times" w:hAnsi="Times" w:cs="Segoe UI"/>
          <w:color w:val="333333"/>
          <w:shd w:val="clear" w:color="auto" w:fill="FCFCFC"/>
        </w:rPr>
        <w:t>Krizhevsky</w:t>
      </w:r>
      <w:proofErr w:type="spellEnd"/>
      <w:r w:rsidRPr="00C0525C">
        <w:rPr>
          <w:rFonts w:ascii="Times" w:hAnsi="Times" w:cs="Segoe UI"/>
          <w:color w:val="333333"/>
          <w:shd w:val="clear" w:color="auto" w:fill="FCFCFC"/>
        </w:rPr>
        <w:t xml:space="preserve">, A., </w:t>
      </w:r>
      <w:proofErr w:type="spellStart"/>
      <w:r w:rsidRPr="00C0525C">
        <w:rPr>
          <w:rFonts w:ascii="Times" w:hAnsi="Times" w:cs="Segoe UI"/>
          <w:color w:val="333333"/>
          <w:shd w:val="clear" w:color="auto" w:fill="FCFCFC"/>
        </w:rPr>
        <w:t>Sutskever</w:t>
      </w:r>
      <w:proofErr w:type="spellEnd"/>
      <w:r w:rsidRPr="00C0525C">
        <w:rPr>
          <w:rFonts w:ascii="Times" w:hAnsi="Times" w:cs="Segoe UI"/>
          <w:color w:val="333333"/>
          <w:shd w:val="clear" w:color="auto" w:fill="FCFCFC"/>
        </w:rPr>
        <w:t>, I., Hinton, G. E.: ImageNet Classification with Deep Convolutional Neural Networks. Communications of the ACM 60(6), 84-90 (2012).</w:t>
      </w:r>
    </w:p>
    <w:p w14:paraId="71C65D96" w14:textId="77777777" w:rsidR="00C0525C" w:rsidRPr="00C0525C" w:rsidRDefault="00C0525C" w:rsidP="00C0525C">
      <w:pPr>
        <w:shd w:val="clear" w:color="auto" w:fill="F5F5F5"/>
        <w:jc w:val="both"/>
        <w:rPr>
          <w:rFonts w:ascii="Times" w:hAnsi="Times" w:cs="Segoe UI"/>
          <w:color w:val="333333"/>
          <w:shd w:val="clear" w:color="auto" w:fill="FCFCFC"/>
        </w:rPr>
      </w:pPr>
      <w:r w:rsidRPr="00C0525C">
        <w:rPr>
          <w:rFonts w:ascii="Times" w:hAnsi="Times" w:cs="Segoe UI"/>
          <w:color w:val="333333"/>
          <w:shd w:val="clear" w:color="auto" w:fill="FCFCFC"/>
        </w:rPr>
        <w:t xml:space="preserve">[10] </w:t>
      </w:r>
      <w:proofErr w:type="spellStart"/>
      <w:r w:rsidRPr="00C0525C">
        <w:rPr>
          <w:rFonts w:ascii="Times" w:hAnsi="Times" w:cs="Segoe UI"/>
          <w:color w:val="333333"/>
          <w:shd w:val="clear" w:color="auto" w:fill="FCFCFC"/>
        </w:rPr>
        <w:t>Cireşan</w:t>
      </w:r>
      <w:proofErr w:type="spellEnd"/>
      <w:r w:rsidRPr="00C0525C">
        <w:rPr>
          <w:rFonts w:ascii="Times" w:hAnsi="Times" w:cs="Segoe UI"/>
          <w:color w:val="333333"/>
          <w:shd w:val="clear" w:color="auto" w:fill="FCFCFC"/>
        </w:rPr>
        <w:t xml:space="preserve">, D. C., Meier, U., Gambardella, L. M., </w:t>
      </w:r>
      <w:proofErr w:type="spellStart"/>
      <w:r w:rsidRPr="00C0525C">
        <w:rPr>
          <w:rFonts w:ascii="Times" w:hAnsi="Times" w:cs="Segoe UI"/>
          <w:color w:val="333333"/>
          <w:shd w:val="clear" w:color="auto" w:fill="FCFCFC"/>
        </w:rPr>
        <w:t>Schmidhuber</w:t>
      </w:r>
      <w:proofErr w:type="spellEnd"/>
      <w:r w:rsidRPr="00C0525C">
        <w:rPr>
          <w:rFonts w:ascii="Times" w:hAnsi="Times" w:cs="Segoe UI"/>
          <w:color w:val="333333"/>
          <w:shd w:val="clear" w:color="auto" w:fill="FCFCFC"/>
        </w:rPr>
        <w:t>, J.: Convolutional neural network committees for handwritten character classification. In: Proceedings of the International Conference on Document Analysis and Recognition, pp. 1135–1139 (2011).</w:t>
      </w:r>
    </w:p>
    <w:p w14:paraId="620125F2" w14:textId="77777777" w:rsidR="00C0525C" w:rsidRPr="00C0525C" w:rsidRDefault="00C0525C" w:rsidP="00C0525C">
      <w:pPr>
        <w:shd w:val="clear" w:color="auto" w:fill="F5F5F5"/>
        <w:jc w:val="both"/>
        <w:rPr>
          <w:rFonts w:ascii="Times" w:hAnsi="Times" w:cs="Segoe UI"/>
          <w:color w:val="333333"/>
          <w:shd w:val="clear" w:color="auto" w:fill="FCFCFC"/>
        </w:rPr>
      </w:pPr>
      <w:r w:rsidRPr="00C0525C">
        <w:rPr>
          <w:rFonts w:ascii="Times" w:hAnsi="Times" w:cs="Segoe UI"/>
          <w:color w:val="333333"/>
          <w:shd w:val="clear" w:color="auto" w:fill="FCFCFC"/>
        </w:rPr>
        <w:t xml:space="preserve">[11] Sen, S., </w:t>
      </w:r>
      <w:proofErr w:type="spellStart"/>
      <w:r w:rsidRPr="00C0525C">
        <w:rPr>
          <w:rFonts w:ascii="Times" w:hAnsi="Times" w:cs="Segoe UI"/>
          <w:color w:val="333333"/>
          <w:shd w:val="clear" w:color="auto" w:fill="FCFCFC"/>
        </w:rPr>
        <w:t>Shaoo</w:t>
      </w:r>
      <w:proofErr w:type="spellEnd"/>
      <w:r w:rsidRPr="00C0525C">
        <w:rPr>
          <w:rFonts w:ascii="Times" w:hAnsi="Times" w:cs="Segoe UI"/>
          <w:color w:val="333333"/>
          <w:shd w:val="clear" w:color="auto" w:fill="FCFCFC"/>
        </w:rPr>
        <w:t>, D., Paul, S., Sarkar, R., Roy, K.: Online Handwritten Bangla Character Recognition Using CNN: A Deep Learning Approach. In: Advances in Intelligent Systems and Computing, pp. 413-420 (2018).</w:t>
      </w:r>
    </w:p>
    <w:p w14:paraId="6119A8D4" w14:textId="77777777" w:rsidR="00C0525C" w:rsidRPr="00C0525C" w:rsidRDefault="00C0525C" w:rsidP="00C0525C">
      <w:pPr>
        <w:shd w:val="clear" w:color="auto" w:fill="F5F5F5"/>
        <w:jc w:val="both"/>
        <w:rPr>
          <w:rFonts w:ascii="Times" w:hAnsi="Times" w:cs="Segoe UI"/>
          <w:color w:val="333333"/>
          <w:shd w:val="clear" w:color="auto" w:fill="FCFCFC"/>
        </w:rPr>
      </w:pPr>
      <w:r w:rsidRPr="00C0525C">
        <w:rPr>
          <w:rFonts w:ascii="Times" w:hAnsi="Times" w:cs="Segoe UI"/>
          <w:color w:val="333333"/>
          <w:shd w:val="clear" w:color="auto" w:fill="FCFCFC"/>
        </w:rPr>
        <w:t>[12] Pham, D. V.: Online handwriting recognition using multi convolution neural networks. Lecture Notes on Computer Science, LNCS, vol. 7673, pp. 310–319 (2012).</w:t>
      </w:r>
    </w:p>
    <w:p w14:paraId="306EA6C8" w14:textId="77777777" w:rsidR="00C0525C" w:rsidRPr="00C0525C" w:rsidRDefault="00C0525C" w:rsidP="00C0525C">
      <w:pPr>
        <w:shd w:val="clear" w:color="auto" w:fill="F5F5F5"/>
        <w:jc w:val="both"/>
        <w:rPr>
          <w:rFonts w:ascii="Times" w:hAnsi="Times" w:cs="Segoe UI"/>
          <w:color w:val="333333"/>
          <w:shd w:val="clear" w:color="auto" w:fill="FCFCFC"/>
        </w:rPr>
      </w:pPr>
      <w:r w:rsidRPr="00C0525C">
        <w:rPr>
          <w:rFonts w:ascii="Times" w:hAnsi="Times" w:cs="Segoe UI"/>
          <w:color w:val="333333"/>
          <w:shd w:val="clear" w:color="auto" w:fill="FCFCFC"/>
        </w:rPr>
        <w:lastRenderedPageBreak/>
        <w:t xml:space="preserve">[13] </w:t>
      </w:r>
      <w:proofErr w:type="spellStart"/>
      <w:r w:rsidRPr="00C0525C">
        <w:rPr>
          <w:rFonts w:ascii="Times" w:hAnsi="Times" w:cs="Segoe UI"/>
          <w:color w:val="333333"/>
          <w:shd w:val="clear" w:color="auto" w:fill="FCFCFC"/>
        </w:rPr>
        <w:t>Baldominos</w:t>
      </w:r>
      <w:proofErr w:type="spellEnd"/>
      <w:r w:rsidRPr="00C0525C">
        <w:rPr>
          <w:rFonts w:ascii="Times" w:hAnsi="Times" w:cs="Segoe UI"/>
          <w:color w:val="333333"/>
          <w:shd w:val="clear" w:color="auto" w:fill="FCFCFC"/>
        </w:rPr>
        <w:t xml:space="preserve">, A., </w:t>
      </w:r>
      <w:proofErr w:type="spellStart"/>
      <w:r w:rsidRPr="00C0525C">
        <w:rPr>
          <w:rFonts w:ascii="Times" w:hAnsi="Times" w:cs="Segoe UI"/>
          <w:color w:val="333333"/>
          <w:shd w:val="clear" w:color="auto" w:fill="FCFCFC"/>
        </w:rPr>
        <w:t>Saez</w:t>
      </w:r>
      <w:proofErr w:type="spellEnd"/>
      <w:r w:rsidRPr="00C0525C">
        <w:rPr>
          <w:rFonts w:ascii="Times" w:hAnsi="Times" w:cs="Segoe UI"/>
          <w:color w:val="333333"/>
          <w:shd w:val="clear" w:color="auto" w:fill="FCFCFC"/>
        </w:rPr>
        <w:t xml:space="preserve">, Y., </w:t>
      </w:r>
      <w:proofErr w:type="spellStart"/>
      <w:r w:rsidRPr="00C0525C">
        <w:rPr>
          <w:rFonts w:ascii="Times" w:hAnsi="Times" w:cs="Segoe UI"/>
          <w:color w:val="333333"/>
          <w:shd w:val="clear" w:color="auto" w:fill="FCFCFC"/>
        </w:rPr>
        <w:t>Isasi</w:t>
      </w:r>
      <w:proofErr w:type="spellEnd"/>
      <w:r w:rsidRPr="00C0525C">
        <w:rPr>
          <w:rFonts w:ascii="Times" w:hAnsi="Times" w:cs="Segoe UI"/>
          <w:color w:val="333333"/>
          <w:shd w:val="clear" w:color="auto" w:fill="FCFCFC"/>
        </w:rPr>
        <w:t>, P.: Evolutionary convolutional neural net- works: An application to handwriting recognition. International Journal of Neurocomputing 283, 38–52 (2018).</w:t>
      </w:r>
    </w:p>
    <w:p w14:paraId="2001115D" w14:textId="77777777" w:rsidR="00C0525C" w:rsidRPr="00C0525C" w:rsidRDefault="00C0525C" w:rsidP="00C0525C">
      <w:pPr>
        <w:shd w:val="clear" w:color="auto" w:fill="F5F5F5"/>
        <w:jc w:val="both"/>
        <w:rPr>
          <w:rFonts w:ascii="Times" w:hAnsi="Times" w:cs="Segoe UI"/>
          <w:color w:val="333333"/>
          <w:shd w:val="clear" w:color="auto" w:fill="FCFCFC"/>
        </w:rPr>
      </w:pPr>
      <w:r w:rsidRPr="00C0525C">
        <w:rPr>
          <w:rFonts w:ascii="Times" w:hAnsi="Times" w:cs="Segoe UI"/>
          <w:color w:val="333333"/>
          <w:shd w:val="clear" w:color="auto" w:fill="FCFCFC"/>
        </w:rPr>
        <w:t xml:space="preserve">[14] K. Mehrotra, S. </w:t>
      </w:r>
      <w:proofErr w:type="spellStart"/>
      <w:r w:rsidRPr="00C0525C">
        <w:rPr>
          <w:rFonts w:ascii="Times" w:hAnsi="Times" w:cs="Segoe UI"/>
          <w:color w:val="333333"/>
          <w:shd w:val="clear" w:color="auto" w:fill="FCFCFC"/>
        </w:rPr>
        <w:t>Jetley</w:t>
      </w:r>
      <w:proofErr w:type="spellEnd"/>
      <w:r w:rsidRPr="00C0525C">
        <w:rPr>
          <w:rFonts w:ascii="Times" w:hAnsi="Times" w:cs="Segoe UI"/>
          <w:color w:val="333333"/>
          <w:shd w:val="clear" w:color="auto" w:fill="FCFCFC"/>
        </w:rPr>
        <w:t xml:space="preserve">, A. Deshmukh, S. </w:t>
      </w:r>
      <w:proofErr w:type="spellStart"/>
      <w:r w:rsidRPr="00C0525C">
        <w:rPr>
          <w:rFonts w:ascii="Times" w:hAnsi="Times" w:cs="Segoe UI"/>
          <w:color w:val="333333"/>
          <w:shd w:val="clear" w:color="auto" w:fill="FCFCFC"/>
        </w:rPr>
        <w:t>Belhe</w:t>
      </w:r>
      <w:proofErr w:type="spellEnd"/>
      <w:proofErr w:type="gramStart"/>
      <w:r w:rsidRPr="00C0525C">
        <w:rPr>
          <w:rFonts w:ascii="Times" w:hAnsi="Times" w:cs="Segoe UI"/>
          <w:color w:val="333333"/>
          <w:shd w:val="clear" w:color="auto" w:fill="FCFCFC"/>
        </w:rPr>
        <w:t>, ”Unconstrained</w:t>
      </w:r>
      <w:proofErr w:type="gramEnd"/>
      <w:r w:rsidRPr="00C0525C">
        <w:rPr>
          <w:rFonts w:ascii="Times" w:hAnsi="Times" w:cs="Segoe UI"/>
          <w:color w:val="333333"/>
          <w:shd w:val="clear" w:color="auto" w:fill="FCFCFC"/>
        </w:rPr>
        <w:t xml:space="preserve"> handwritten Devanagari character recognition using convolutional neural networks,” in: Proceedings of the 4th International Workshop on Multilingual OCR, pp. 1-5 (2013).</w:t>
      </w:r>
    </w:p>
    <w:p w14:paraId="6403D3EE" w14:textId="77777777" w:rsidR="00C0525C" w:rsidRPr="00C0525C" w:rsidRDefault="00C0525C" w:rsidP="00C0525C">
      <w:pPr>
        <w:shd w:val="clear" w:color="auto" w:fill="F5F5F5"/>
        <w:jc w:val="both"/>
        <w:rPr>
          <w:rFonts w:ascii="Times" w:hAnsi="Times" w:cs="Segoe UI"/>
          <w:color w:val="333333"/>
          <w:shd w:val="clear" w:color="auto" w:fill="FCFCFC"/>
        </w:rPr>
      </w:pPr>
      <w:r w:rsidRPr="00C0525C">
        <w:rPr>
          <w:rFonts w:ascii="Times" w:hAnsi="Times" w:cs="Segoe UI"/>
          <w:color w:val="333333"/>
          <w:shd w:val="clear" w:color="auto" w:fill="FCFCFC"/>
        </w:rPr>
        <w:t xml:space="preserve">[15] A. Bhargava, A. Bansal Fruits and vegetables quality evaluation using computer vision: a review J. King Saud Univ. </w:t>
      </w:r>
      <w:proofErr w:type="spellStart"/>
      <w:r w:rsidRPr="00C0525C">
        <w:rPr>
          <w:rFonts w:ascii="Times" w:hAnsi="Times" w:cs="Segoe UI"/>
          <w:color w:val="333333"/>
          <w:shd w:val="clear" w:color="auto" w:fill="FCFCFC"/>
        </w:rPr>
        <w:t>Comput</w:t>
      </w:r>
      <w:proofErr w:type="spellEnd"/>
      <w:r w:rsidRPr="00C0525C">
        <w:rPr>
          <w:rFonts w:ascii="Times" w:hAnsi="Times" w:cs="Segoe UI"/>
          <w:color w:val="333333"/>
          <w:shd w:val="clear" w:color="auto" w:fill="FCFCFC"/>
        </w:rPr>
        <w:t>. Inf. Sci., 33 (2021), pp. 243 257, </w:t>
      </w:r>
      <w:hyperlink r:id="rId26" w:tgtFrame="_blank" w:history="1">
        <w:r w:rsidRPr="00C0525C">
          <w:rPr>
            <w:rFonts w:ascii="Times" w:hAnsi="Times" w:cs="Segoe UI"/>
            <w:color w:val="333333"/>
            <w:shd w:val="clear" w:color="auto" w:fill="FCFCFC"/>
          </w:rPr>
          <w:t>10.1016/j.jksuci.2018.06.002</w:t>
        </w:r>
      </w:hyperlink>
    </w:p>
    <w:p w14:paraId="01E645AE" w14:textId="77777777" w:rsidR="00C0525C" w:rsidRPr="00C0525C" w:rsidRDefault="00C0525C" w:rsidP="00C0525C">
      <w:pPr>
        <w:shd w:val="clear" w:color="auto" w:fill="F5F5F5"/>
        <w:jc w:val="both"/>
        <w:rPr>
          <w:rFonts w:ascii="Times" w:hAnsi="Times" w:cs="Segoe UI"/>
          <w:color w:val="333333"/>
          <w:shd w:val="clear" w:color="auto" w:fill="FCFCFC"/>
        </w:rPr>
      </w:pPr>
      <w:r w:rsidRPr="00C0525C">
        <w:rPr>
          <w:rFonts w:ascii="Times" w:hAnsi="Times" w:cs="Segoe UI"/>
          <w:color w:val="333333"/>
          <w:shd w:val="clear" w:color="auto" w:fill="FCFCFC"/>
        </w:rPr>
        <w:t>[16] S. Behera, A. Rath, A. Mahapatra, P. </w:t>
      </w:r>
      <w:proofErr w:type="spellStart"/>
      <w:r w:rsidRPr="00C0525C">
        <w:rPr>
          <w:rFonts w:ascii="Times" w:hAnsi="Times" w:cs="Segoe UI"/>
          <w:color w:val="333333"/>
          <w:shd w:val="clear" w:color="auto" w:fill="FCFCFC"/>
        </w:rPr>
        <w:t>Sethy</w:t>
      </w:r>
      <w:proofErr w:type="spellEnd"/>
      <w:r w:rsidRPr="00C0525C">
        <w:rPr>
          <w:rFonts w:ascii="Times" w:hAnsi="Times" w:cs="Segoe UI"/>
          <w:color w:val="333333"/>
          <w:shd w:val="clear" w:color="auto" w:fill="FCFCFC"/>
        </w:rPr>
        <w:t xml:space="preserve"> Identification, classification &amp; grading of fruits using machine learning &amp; computer intelligence: a review J. Ambient </w:t>
      </w:r>
      <w:proofErr w:type="spellStart"/>
      <w:r w:rsidRPr="00C0525C">
        <w:rPr>
          <w:rFonts w:ascii="Times" w:hAnsi="Times" w:cs="Segoe UI"/>
          <w:color w:val="333333"/>
          <w:shd w:val="clear" w:color="auto" w:fill="FCFCFC"/>
        </w:rPr>
        <w:t>Intell</w:t>
      </w:r>
      <w:proofErr w:type="spellEnd"/>
      <w:r w:rsidRPr="00C0525C">
        <w:rPr>
          <w:rFonts w:ascii="Times" w:hAnsi="Times" w:cs="Segoe UI"/>
          <w:color w:val="333333"/>
          <w:shd w:val="clear" w:color="auto" w:fill="FCFCFC"/>
        </w:rPr>
        <w:t xml:space="preserve">. </w:t>
      </w:r>
      <w:proofErr w:type="spellStart"/>
      <w:r w:rsidRPr="00C0525C">
        <w:rPr>
          <w:rFonts w:ascii="Times" w:hAnsi="Times" w:cs="Segoe UI"/>
          <w:color w:val="333333"/>
          <w:shd w:val="clear" w:color="auto" w:fill="FCFCFC"/>
        </w:rPr>
        <w:t>Humaniz</w:t>
      </w:r>
      <w:proofErr w:type="spellEnd"/>
      <w:r w:rsidRPr="00C0525C">
        <w:rPr>
          <w:rFonts w:ascii="Times" w:hAnsi="Times" w:cs="Segoe UI"/>
          <w:color w:val="333333"/>
          <w:shd w:val="clear" w:color="auto" w:fill="FCFCFC"/>
        </w:rPr>
        <w:t xml:space="preserve">. </w:t>
      </w:r>
      <w:proofErr w:type="spellStart"/>
      <w:r w:rsidRPr="00C0525C">
        <w:rPr>
          <w:rFonts w:ascii="Times" w:hAnsi="Times" w:cs="Segoe UI"/>
          <w:color w:val="333333"/>
          <w:shd w:val="clear" w:color="auto" w:fill="FCFCFC"/>
        </w:rPr>
        <w:t>Comput</w:t>
      </w:r>
      <w:proofErr w:type="spellEnd"/>
      <w:r w:rsidRPr="00C0525C">
        <w:rPr>
          <w:rFonts w:ascii="Times" w:hAnsi="Times" w:cs="Segoe UI"/>
          <w:color w:val="333333"/>
          <w:shd w:val="clear" w:color="auto" w:fill="FCFCFC"/>
        </w:rPr>
        <w:t>. (2020), </w:t>
      </w:r>
      <w:hyperlink r:id="rId27" w:tgtFrame="_blank" w:history="1">
        <w:r w:rsidRPr="00C0525C">
          <w:rPr>
            <w:rFonts w:ascii="Times" w:hAnsi="Times" w:cs="Segoe UI"/>
            <w:color w:val="333333"/>
            <w:shd w:val="clear" w:color="auto" w:fill="FCFCFC"/>
          </w:rPr>
          <w:t>10.1007/s12652-020-01865-8</w:t>
        </w:r>
      </w:hyperlink>
    </w:p>
    <w:p w14:paraId="7A0BCD1E" w14:textId="77777777" w:rsidR="00C0525C" w:rsidRPr="00C0525C" w:rsidRDefault="00C0525C" w:rsidP="00C0525C">
      <w:pPr>
        <w:shd w:val="clear" w:color="auto" w:fill="F5F5F5"/>
        <w:jc w:val="both"/>
        <w:rPr>
          <w:rFonts w:ascii="Times" w:hAnsi="Times" w:cs="Segoe UI"/>
          <w:color w:val="333333"/>
          <w:shd w:val="clear" w:color="auto" w:fill="FCFCFC"/>
        </w:rPr>
      </w:pPr>
      <w:r w:rsidRPr="00C0525C">
        <w:rPr>
          <w:rFonts w:ascii="Times" w:hAnsi="Times" w:cs="Segoe UI"/>
          <w:color w:val="333333"/>
          <w:shd w:val="clear" w:color="auto" w:fill="FCFCFC"/>
        </w:rPr>
        <w:t>[17] V. </w:t>
      </w:r>
      <w:proofErr w:type="spellStart"/>
      <w:r w:rsidRPr="00C0525C">
        <w:rPr>
          <w:rFonts w:ascii="Times" w:hAnsi="Times" w:cs="Segoe UI"/>
          <w:color w:val="333333"/>
          <w:shd w:val="clear" w:color="auto" w:fill="FCFCFC"/>
        </w:rPr>
        <w:t>Meshram</w:t>
      </w:r>
      <w:proofErr w:type="spellEnd"/>
      <w:r w:rsidRPr="00C0525C">
        <w:rPr>
          <w:rFonts w:ascii="Times" w:hAnsi="Times" w:cs="Segoe UI"/>
          <w:color w:val="333333"/>
          <w:shd w:val="clear" w:color="auto" w:fill="FCFCFC"/>
        </w:rPr>
        <w:t>, K. Patil, V. </w:t>
      </w:r>
      <w:proofErr w:type="spellStart"/>
      <w:r w:rsidRPr="00C0525C">
        <w:rPr>
          <w:rFonts w:ascii="Times" w:hAnsi="Times" w:cs="Segoe UI"/>
          <w:color w:val="333333"/>
          <w:shd w:val="clear" w:color="auto" w:fill="FCFCFC"/>
        </w:rPr>
        <w:t>Meshram</w:t>
      </w:r>
      <w:proofErr w:type="spellEnd"/>
      <w:r w:rsidRPr="00C0525C">
        <w:rPr>
          <w:rFonts w:ascii="Times" w:hAnsi="Times" w:cs="Segoe UI"/>
          <w:color w:val="333333"/>
          <w:shd w:val="clear" w:color="auto" w:fill="FCFCFC"/>
        </w:rPr>
        <w:t>, D. </w:t>
      </w:r>
      <w:proofErr w:type="spellStart"/>
      <w:r w:rsidRPr="00C0525C">
        <w:rPr>
          <w:rFonts w:ascii="Times" w:hAnsi="Times" w:cs="Segoe UI"/>
          <w:color w:val="333333"/>
          <w:shd w:val="clear" w:color="auto" w:fill="FCFCFC"/>
        </w:rPr>
        <w:t>Hanchate</w:t>
      </w:r>
      <w:proofErr w:type="spellEnd"/>
      <w:r w:rsidRPr="00C0525C">
        <w:rPr>
          <w:rFonts w:ascii="Times" w:hAnsi="Times" w:cs="Segoe UI"/>
          <w:color w:val="333333"/>
          <w:shd w:val="clear" w:color="auto" w:fill="FCFCFC"/>
        </w:rPr>
        <w:t xml:space="preserve">, S. Ramteke Machine learning in agriculture domain: a state-of-art survey </w:t>
      </w:r>
      <w:proofErr w:type="spellStart"/>
      <w:r w:rsidRPr="00C0525C">
        <w:rPr>
          <w:rFonts w:ascii="Times" w:hAnsi="Times" w:cs="Segoe UI"/>
          <w:color w:val="333333"/>
          <w:shd w:val="clear" w:color="auto" w:fill="FCFCFC"/>
        </w:rPr>
        <w:t>Artif</w:t>
      </w:r>
      <w:proofErr w:type="spellEnd"/>
      <w:r w:rsidRPr="00C0525C">
        <w:rPr>
          <w:rFonts w:ascii="Times" w:hAnsi="Times" w:cs="Segoe UI"/>
          <w:color w:val="333333"/>
          <w:shd w:val="clear" w:color="auto" w:fill="FCFCFC"/>
        </w:rPr>
        <w:t xml:space="preserve">. </w:t>
      </w:r>
      <w:proofErr w:type="spellStart"/>
      <w:r w:rsidRPr="00C0525C">
        <w:rPr>
          <w:rFonts w:ascii="Times" w:hAnsi="Times" w:cs="Segoe UI"/>
          <w:color w:val="333333"/>
          <w:shd w:val="clear" w:color="auto" w:fill="FCFCFC"/>
        </w:rPr>
        <w:t>Intell</w:t>
      </w:r>
      <w:proofErr w:type="spellEnd"/>
      <w:r w:rsidRPr="00C0525C">
        <w:rPr>
          <w:rFonts w:ascii="Times" w:hAnsi="Times" w:cs="Segoe UI"/>
          <w:color w:val="333333"/>
          <w:shd w:val="clear" w:color="auto" w:fill="FCFCFC"/>
        </w:rPr>
        <w:t>. Life Sci. (2021), </w:t>
      </w:r>
      <w:hyperlink r:id="rId28" w:tgtFrame="_blank" w:history="1">
        <w:r w:rsidRPr="00C0525C">
          <w:rPr>
            <w:rFonts w:ascii="Times" w:hAnsi="Times" w:cs="Segoe UI"/>
            <w:color w:val="333333"/>
            <w:shd w:val="clear" w:color="auto" w:fill="FCFCFC"/>
          </w:rPr>
          <w:t>10.1016/j.ailsci.2021.100010</w:t>
        </w:r>
      </w:hyperlink>
    </w:p>
    <w:p w14:paraId="31C8FED9" w14:textId="77777777" w:rsidR="00C0525C" w:rsidRPr="00C0525C" w:rsidRDefault="00C0525C" w:rsidP="00C0525C">
      <w:pPr>
        <w:shd w:val="clear" w:color="auto" w:fill="F5F5F5"/>
        <w:jc w:val="both"/>
        <w:rPr>
          <w:rFonts w:ascii="Times" w:hAnsi="Times" w:cs="Segoe UI"/>
          <w:color w:val="333333"/>
          <w:shd w:val="clear" w:color="auto" w:fill="FCFCFC"/>
        </w:rPr>
      </w:pPr>
      <w:r w:rsidRPr="00C0525C">
        <w:rPr>
          <w:rFonts w:ascii="Times" w:hAnsi="Times" w:cs="Segoe UI"/>
          <w:color w:val="333333"/>
          <w:shd w:val="clear" w:color="auto" w:fill="FCFCFC"/>
        </w:rPr>
        <w:t>[18] A deep learning model for classifying human facial expressions from infrared thermal images</w:t>
      </w:r>
    </w:p>
    <w:p w14:paraId="06E59A7C" w14:textId="77777777" w:rsidR="00C0525C" w:rsidRPr="00C0525C" w:rsidRDefault="00C0525C" w:rsidP="00C0525C">
      <w:pPr>
        <w:shd w:val="clear" w:color="auto" w:fill="F5F5F5"/>
        <w:jc w:val="both"/>
        <w:rPr>
          <w:rFonts w:ascii="Times" w:hAnsi="Times" w:cs="Segoe UI"/>
          <w:color w:val="333333"/>
          <w:shd w:val="clear" w:color="auto" w:fill="FCFCFC"/>
        </w:rPr>
      </w:pPr>
      <w:r w:rsidRPr="00C0525C">
        <w:rPr>
          <w:rFonts w:ascii="Times" w:hAnsi="Times" w:cs="Segoe UI"/>
          <w:color w:val="333333"/>
          <w:shd w:val="clear" w:color="auto" w:fill="FCFCFC"/>
        </w:rPr>
        <w:t>[19] Bhattacharyya, A., Chatterjee, S., Sen, S. et al. A deep learning model for classifying human facial expressions from infrared thermal images. Sci Rep 11, 20696 (2021). https://doi.org/10.1038/s41598-021-99998-z</w:t>
      </w:r>
    </w:p>
    <w:p w14:paraId="31643DBF" w14:textId="77777777" w:rsidR="00C0525C" w:rsidRPr="00C0525C" w:rsidRDefault="00C0525C" w:rsidP="00C0525C">
      <w:pPr>
        <w:shd w:val="clear" w:color="auto" w:fill="F5F5F5"/>
        <w:jc w:val="both"/>
        <w:rPr>
          <w:rFonts w:ascii="Times" w:hAnsi="Times" w:cs="Segoe UI"/>
          <w:color w:val="333333"/>
          <w:shd w:val="clear" w:color="auto" w:fill="FCFCFC"/>
        </w:rPr>
      </w:pPr>
      <w:r w:rsidRPr="00C0525C">
        <w:rPr>
          <w:rFonts w:ascii="Times" w:hAnsi="Times" w:cs="Segoe UI"/>
          <w:color w:val="333333"/>
          <w:shd w:val="clear" w:color="auto" w:fill="FCFCFC"/>
        </w:rPr>
        <w:t xml:space="preserve">[20] </w:t>
      </w:r>
      <w:proofErr w:type="spellStart"/>
      <w:r w:rsidRPr="00C0525C">
        <w:rPr>
          <w:rFonts w:ascii="Times" w:hAnsi="Times" w:cs="Segoe UI"/>
          <w:color w:val="333333"/>
          <w:shd w:val="clear" w:color="auto" w:fill="FCFCFC"/>
        </w:rPr>
        <w:t>Erdenee</w:t>
      </w:r>
      <w:proofErr w:type="spellEnd"/>
      <w:r w:rsidRPr="00C0525C">
        <w:rPr>
          <w:rFonts w:ascii="Times" w:hAnsi="Times" w:cs="Segoe UI"/>
          <w:color w:val="333333"/>
          <w:shd w:val="clear" w:color="auto" w:fill="FCFCFC"/>
        </w:rPr>
        <w:t xml:space="preserve">, B., Ryutaro, T., Tana, G., 2010, Particular Agricultural Land Cover Classification Case Study </w:t>
      </w:r>
      <w:proofErr w:type="gramStart"/>
      <w:r w:rsidRPr="00C0525C">
        <w:rPr>
          <w:rFonts w:ascii="Times" w:hAnsi="Times" w:cs="Segoe UI"/>
          <w:color w:val="333333"/>
          <w:shd w:val="clear" w:color="auto" w:fill="FCFCFC"/>
        </w:rPr>
        <w:t>Of</w:t>
      </w:r>
      <w:proofErr w:type="gramEnd"/>
      <w:r w:rsidRPr="00C0525C">
        <w:rPr>
          <w:rFonts w:ascii="Times" w:hAnsi="Times" w:cs="Segoe UI"/>
          <w:color w:val="333333"/>
          <w:shd w:val="clear" w:color="auto" w:fill="FCFCFC"/>
        </w:rPr>
        <w:t xml:space="preserve"> </w:t>
      </w:r>
      <w:proofErr w:type="spellStart"/>
      <w:r w:rsidRPr="00C0525C">
        <w:rPr>
          <w:rFonts w:ascii="Times" w:hAnsi="Times" w:cs="Segoe UI"/>
          <w:color w:val="333333"/>
          <w:shd w:val="clear" w:color="auto" w:fill="FCFCFC"/>
        </w:rPr>
        <w:t>Tsagaannuur</w:t>
      </w:r>
      <w:proofErr w:type="spellEnd"/>
      <w:r w:rsidRPr="00C0525C">
        <w:rPr>
          <w:rFonts w:ascii="Times" w:hAnsi="Times" w:cs="Segoe UI"/>
          <w:color w:val="333333"/>
          <w:shd w:val="clear" w:color="auto" w:fill="FCFCFC"/>
        </w:rPr>
        <w:t>, Mongolia. In: IEEE International Geoscience &amp; Remote Sensing Symposium, 3194-3197.</w:t>
      </w:r>
    </w:p>
    <w:p w14:paraId="6DA192CA" w14:textId="77777777" w:rsidR="00C0525C" w:rsidRPr="00C0525C" w:rsidRDefault="00C0525C" w:rsidP="00C0525C">
      <w:pPr>
        <w:shd w:val="clear" w:color="auto" w:fill="F5F5F5"/>
        <w:jc w:val="both"/>
        <w:rPr>
          <w:rFonts w:ascii="Times" w:hAnsi="Times" w:cs="Segoe UI"/>
          <w:color w:val="333333"/>
          <w:shd w:val="clear" w:color="auto" w:fill="FCFCFC"/>
        </w:rPr>
      </w:pPr>
      <w:r w:rsidRPr="00C0525C">
        <w:rPr>
          <w:rFonts w:ascii="Times" w:hAnsi="Times" w:cs="Segoe UI"/>
          <w:color w:val="333333"/>
          <w:shd w:val="clear" w:color="auto" w:fill="FCFCFC"/>
        </w:rPr>
        <w:t>[21] V.K. Tewari, A.K. </w:t>
      </w:r>
      <w:proofErr w:type="spellStart"/>
      <w:r w:rsidRPr="00C0525C">
        <w:rPr>
          <w:rFonts w:ascii="Times" w:hAnsi="Times" w:cs="Segoe UI"/>
          <w:color w:val="333333"/>
          <w:shd w:val="clear" w:color="auto" w:fill="FCFCFC"/>
        </w:rPr>
        <w:t>Arudra</w:t>
      </w:r>
      <w:proofErr w:type="spellEnd"/>
      <w:r w:rsidRPr="00C0525C">
        <w:rPr>
          <w:rFonts w:ascii="Times" w:hAnsi="Times" w:cs="Segoe UI"/>
          <w:color w:val="333333"/>
          <w:shd w:val="clear" w:color="auto" w:fill="FCFCFC"/>
        </w:rPr>
        <w:t xml:space="preserve">, S.P. Kumar, V. Pandey, N.S. Chandel Estimation of plant nitrogen content using digital image processing Int. Commission </w:t>
      </w:r>
      <w:proofErr w:type="spellStart"/>
      <w:r w:rsidRPr="00C0525C">
        <w:rPr>
          <w:rFonts w:ascii="Times" w:hAnsi="Times" w:cs="Segoe UI"/>
          <w:color w:val="333333"/>
          <w:shd w:val="clear" w:color="auto" w:fill="FCFCFC"/>
        </w:rPr>
        <w:t>Agricu</w:t>
      </w:r>
      <w:proofErr w:type="spellEnd"/>
      <w:r w:rsidRPr="00C0525C">
        <w:rPr>
          <w:rFonts w:ascii="Times" w:hAnsi="Times" w:cs="Segoe UI"/>
          <w:color w:val="333333"/>
          <w:shd w:val="clear" w:color="auto" w:fill="FCFCFC"/>
        </w:rPr>
        <w:t xml:space="preserve">. </w:t>
      </w:r>
      <w:proofErr w:type="spellStart"/>
      <w:r w:rsidRPr="00C0525C">
        <w:rPr>
          <w:rFonts w:ascii="Times" w:hAnsi="Times" w:cs="Segoe UI"/>
          <w:color w:val="333333"/>
          <w:shd w:val="clear" w:color="auto" w:fill="FCFCFC"/>
        </w:rPr>
        <w:t>Biosyst</w:t>
      </w:r>
      <w:proofErr w:type="spellEnd"/>
      <w:r w:rsidRPr="00C0525C">
        <w:rPr>
          <w:rFonts w:ascii="Times" w:hAnsi="Times" w:cs="Segoe UI"/>
          <w:color w:val="333333"/>
          <w:shd w:val="clear" w:color="auto" w:fill="FCFCFC"/>
        </w:rPr>
        <w:t>. Eng., 15 (2) (2013), pp. 78-86</w:t>
      </w:r>
    </w:p>
    <w:p w14:paraId="6A893762" w14:textId="77777777" w:rsidR="00C0525C" w:rsidRPr="00C0525C" w:rsidRDefault="00C0525C" w:rsidP="00C0525C">
      <w:pPr>
        <w:shd w:val="clear" w:color="auto" w:fill="F5F5F5"/>
        <w:jc w:val="both"/>
        <w:rPr>
          <w:rFonts w:ascii="Times" w:hAnsi="Times" w:cs="Segoe UI"/>
          <w:color w:val="333333"/>
          <w:shd w:val="clear" w:color="auto" w:fill="FCFCFC"/>
        </w:rPr>
      </w:pPr>
      <w:r w:rsidRPr="00C0525C">
        <w:rPr>
          <w:rFonts w:ascii="Times" w:hAnsi="Times" w:cs="Segoe UI"/>
          <w:color w:val="333333"/>
          <w:shd w:val="clear" w:color="auto" w:fill="FCFCFC"/>
        </w:rPr>
        <w:t>[22] M. Krishna, G. </w:t>
      </w:r>
      <w:proofErr w:type="spellStart"/>
      <w:r w:rsidRPr="00C0525C">
        <w:rPr>
          <w:rFonts w:ascii="Times" w:hAnsi="Times" w:cs="Segoe UI"/>
          <w:color w:val="333333"/>
          <w:shd w:val="clear" w:color="auto" w:fill="FCFCFC"/>
        </w:rPr>
        <w:t>Jabert</w:t>
      </w:r>
      <w:proofErr w:type="spellEnd"/>
      <w:r w:rsidRPr="00C0525C">
        <w:rPr>
          <w:rFonts w:ascii="Times" w:hAnsi="Times" w:cs="Segoe UI"/>
          <w:color w:val="333333"/>
          <w:shd w:val="clear" w:color="auto" w:fill="FCFCFC"/>
        </w:rPr>
        <w:t xml:space="preserve"> Pest control in agriculture plantation using image processing IOSR J. Electron. </w:t>
      </w:r>
      <w:proofErr w:type="spellStart"/>
      <w:r w:rsidRPr="00C0525C">
        <w:rPr>
          <w:rFonts w:ascii="Times" w:hAnsi="Times" w:cs="Segoe UI"/>
          <w:color w:val="333333"/>
          <w:shd w:val="clear" w:color="auto" w:fill="FCFCFC"/>
        </w:rPr>
        <w:t>Commun</w:t>
      </w:r>
      <w:proofErr w:type="spellEnd"/>
      <w:r w:rsidRPr="00C0525C">
        <w:rPr>
          <w:rFonts w:ascii="Times" w:hAnsi="Times" w:cs="Segoe UI"/>
          <w:color w:val="333333"/>
          <w:shd w:val="clear" w:color="auto" w:fill="FCFCFC"/>
        </w:rPr>
        <w:t>. Eng. (IOSR-JECE), 6 (4) (2013), pp. 68-74</w:t>
      </w:r>
    </w:p>
    <w:p w14:paraId="2D1E88F0" w14:textId="77777777" w:rsidR="00C0525C" w:rsidRPr="00C0525C" w:rsidRDefault="00C0525C" w:rsidP="00C0525C">
      <w:pPr>
        <w:shd w:val="clear" w:color="auto" w:fill="F5F5F5"/>
        <w:jc w:val="both"/>
        <w:rPr>
          <w:rFonts w:ascii="Times" w:hAnsi="Times" w:cs="Segoe UI"/>
          <w:color w:val="333333"/>
          <w:shd w:val="clear" w:color="auto" w:fill="FCFCFC"/>
        </w:rPr>
      </w:pPr>
      <w:r w:rsidRPr="00C0525C">
        <w:rPr>
          <w:rFonts w:ascii="Times" w:hAnsi="Times" w:cs="Segoe UI"/>
          <w:color w:val="333333"/>
          <w:shd w:val="clear" w:color="auto" w:fill="FCFCFC"/>
        </w:rPr>
        <w:t xml:space="preserve">[23] J.K. Patil, R. Kumar Advances in image processing for detection of plant diseases J. Adv. </w:t>
      </w:r>
      <w:proofErr w:type="spellStart"/>
      <w:r w:rsidRPr="00C0525C">
        <w:rPr>
          <w:rFonts w:ascii="Times" w:hAnsi="Times" w:cs="Segoe UI"/>
          <w:color w:val="333333"/>
          <w:shd w:val="clear" w:color="auto" w:fill="FCFCFC"/>
        </w:rPr>
        <w:t>Bioinf</w:t>
      </w:r>
      <w:proofErr w:type="spellEnd"/>
      <w:r w:rsidRPr="00C0525C">
        <w:rPr>
          <w:rFonts w:ascii="Times" w:hAnsi="Times" w:cs="Segoe UI"/>
          <w:color w:val="333333"/>
          <w:shd w:val="clear" w:color="auto" w:fill="FCFCFC"/>
        </w:rPr>
        <w:t>. Appl. Res. ISSN, 2 (2) (2011), pp. 135-141</w:t>
      </w:r>
    </w:p>
    <w:p w14:paraId="07782CF8" w14:textId="77777777" w:rsidR="00C0525C" w:rsidRPr="00C0525C" w:rsidRDefault="00C0525C" w:rsidP="00C0525C">
      <w:pPr>
        <w:shd w:val="clear" w:color="auto" w:fill="F5F5F5"/>
        <w:jc w:val="both"/>
        <w:rPr>
          <w:rFonts w:ascii="Times" w:hAnsi="Times" w:cs="Segoe UI"/>
          <w:color w:val="333333"/>
          <w:shd w:val="clear" w:color="auto" w:fill="FCFCFC"/>
        </w:rPr>
      </w:pPr>
      <w:r w:rsidRPr="00C0525C">
        <w:rPr>
          <w:rFonts w:ascii="Times" w:hAnsi="Times" w:cs="Segoe UI"/>
          <w:color w:val="333333"/>
          <w:shd w:val="clear" w:color="auto" w:fill="FCFCFC"/>
        </w:rPr>
        <w:t xml:space="preserve">[24] S. Naik, B. Patel A machine </w:t>
      </w:r>
      <w:proofErr w:type="gramStart"/>
      <w:r w:rsidRPr="00C0525C">
        <w:rPr>
          <w:rFonts w:ascii="Times" w:hAnsi="Times" w:cs="Segoe UI"/>
          <w:color w:val="333333"/>
          <w:shd w:val="clear" w:color="auto" w:fill="FCFCFC"/>
        </w:rPr>
        <w:t>vision based</w:t>
      </w:r>
      <w:proofErr w:type="gramEnd"/>
      <w:r w:rsidRPr="00C0525C">
        <w:rPr>
          <w:rFonts w:ascii="Times" w:hAnsi="Times" w:cs="Segoe UI"/>
          <w:color w:val="333333"/>
          <w:shd w:val="clear" w:color="auto" w:fill="FCFCFC"/>
        </w:rPr>
        <w:t xml:space="preserve"> fruit classification and grading: a review Int. J. </w:t>
      </w:r>
      <w:proofErr w:type="spellStart"/>
      <w:r w:rsidRPr="00C0525C">
        <w:rPr>
          <w:rFonts w:ascii="Times" w:hAnsi="Times" w:cs="Segoe UI"/>
          <w:color w:val="333333"/>
          <w:shd w:val="clear" w:color="auto" w:fill="FCFCFC"/>
        </w:rPr>
        <w:t>Comput</w:t>
      </w:r>
      <w:proofErr w:type="spellEnd"/>
      <w:r w:rsidRPr="00C0525C">
        <w:rPr>
          <w:rFonts w:ascii="Times" w:hAnsi="Times" w:cs="Segoe UI"/>
          <w:color w:val="333333"/>
          <w:shd w:val="clear" w:color="auto" w:fill="FCFCFC"/>
        </w:rPr>
        <w:t>. Appl., 170 (9) (2017), pp. 22-34</w:t>
      </w:r>
    </w:p>
    <w:p w14:paraId="2861C80A" w14:textId="77777777" w:rsidR="00C0525C" w:rsidRPr="00C0525C" w:rsidRDefault="00C0525C" w:rsidP="00C0525C">
      <w:pPr>
        <w:shd w:val="clear" w:color="auto" w:fill="F5F5F5"/>
        <w:jc w:val="both"/>
        <w:rPr>
          <w:rFonts w:ascii="Times" w:hAnsi="Times" w:cs="Segoe UI"/>
          <w:color w:val="333333"/>
          <w:shd w:val="clear" w:color="auto" w:fill="FCFCFC"/>
        </w:rPr>
      </w:pPr>
      <w:r w:rsidRPr="00C0525C">
        <w:rPr>
          <w:rFonts w:ascii="Times" w:hAnsi="Times" w:cs="Segoe UI"/>
          <w:color w:val="333333"/>
          <w:shd w:val="clear" w:color="auto" w:fill="FCFCFC"/>
        </w:rPr>
        <w:t xml:space="preserve">[25] S.R. Dubey, A.S. Jalal Application of image processing in fruits and vegetables analysis: a review J. </w:t>
      </w:r>
      <w:proofErr w:type="spellStart"/>
      <w:r w:rsidRPr="00C0525C">
        <w:rPr>
          <w:rFonts w:ascii="Times" w:hAnsi="Times" w:cs="Segoe UI"/>
          <w:color w:val="333333"/>
          <w:shd w:val="clear" w:color="auto" w:fill="FCFCFC"/>
        </w:rPr>
        <w:t>Intell</w:t>
      </w:r>
      <w:proofErr w:type="spellEnd"/>
      <w:r w:rsidRPr="00C0525C">
        <w:rPr>
          <w:rFonts w:ascii="Times" w:hAnsi="Times" w:cs="Segoe UI"/>
          <w:color w:val="333333"/>
          <w:shd w:val="clear" w:color="auto" w:fill="FCFCFC"/>
        </w:rPr>
        <w:t>. Syst., 24 (4) (2015), pp. 405-424</w:t>
      </w:r>
    </w:p>
    <w:p w14:paraId="4A43E5F9" w14:textId="77777777" w:rsidR="00C0525C" w:rsidRPr="00C0525C" w:rsidRDefault="00C0525C" w:rsidP="00C0525C">
      <w:pPr>
        <w:shd w:val="clear" w:color="auto" w:fill="F5F5F5"/>
        <w:jc w:val="both"/>
        <w:rPr>
          <w:rFonts w:ascii="Times" w:hAnsi="Times" w:cs="Segoe UI"/>
          <w:color w:val="333333"/>
          <w:shd w:val="clear" w:color="auto" w:fill="FCFCFC"/>
        </w:rPr>
      </w:pPr>
      <w:r w:rsidRPr="00C0525C">
        <w:rPr>
          <w:rFonts w:ascii="Times" w:hAnsi="Times" w:cs="Segoe UI"/>
          <w:color w:val="333333"/>
          <w:shd w:val="clear" w:color="auto" w:fill="FCFCFC"/>
        </w:rPr>
        <w:t xml:space="preserve">[26] B. Zhang, Z. Huang, J. Li, C. Zhao, S. Fan, J. Wu, C. Liu Principle, </w:t>
      </w:r>
      <w:proofErr w:type="gramStart"/>
      <w:r w:rsidRPr="00C0525C">
        <w:rPr>
          <w:rFonts w:ascii="Times" w:hAnsi="Times" w:cs="Segoe UI"/>
          <w:color w:val="333333"/>
          <w:shd w:val="clear" w:color="auto" w:fill="FCFCFC"/>
        </w:rPr>
        <w:t>developments</w:t>
      </w:r>
      <w:proofErr w:type="gramEnd"/>
      <w:r w:rsidRPr="00C0525C">
        <w:rPr>
          <w:rFonts w:ascii="Times" w:hAnsi="Times" w:cs="Segoe UI"/>
          <w:color w:val="333333"/>
          <w:shd w:val="clear" w:color="auto" w:fill="FCFCFC"/>
        </w:rPr>
        <w:t xml:space="preserve"> and applications of computer vision for external quality inspection of fruits and vegetables: a review Food Res. Int. (2014), pp. 326-343</w:t>
      </w:r>
    </w:p>
    <w:p w14:paraId="29DA6018" w14:textId="77777777" w:rsidR="00C0525C" w:rsidRPr="00C0525C" w:rsidRDefault="00C0525C" w:rsidP="00C0525C">
      <w:pPr>
        <w:shd w:val="clear" w:color="auto" w:fill="F5F5F5"/>
        <w:jc w:val="both"/>
        <w:rPr>
          <w:rFonts w:ascii="Times" w:hAnsi="Times" w:cs="Segoe UI"/>
          <w:color w:val="333333"/>
          <w:shd w:val="clear" w:color="auto" w:fill="FCFCFC"/>
        </w:rPr>
      </w:pPr>
      <w:r w:rsidRPr="00C0525C">
        <w:rPr>
          <w:rFonts w:ascii="Times" w:hAnsi="Times" w:cs="Segoe UI"/>
          <w:color w:val="333333"/>
          <w:shd w:val="clear" w:color="auto" w:fill="FCFCFC"/>
        </w:rPr>
        <w:t>[27] Chen, X., Zhou, G., Chen, A. et al. The fruit classification algorithm based on the multi optimization convolutional neural network. </w:t>
      </w:r>
      <w:proofErr w:type="spellStart"/>
      <w:r w:rsidRPr="00C0525C">
        <w:rPr>
          <w:rFonts w:ascii="Times" w:hAnsi="Times" w:cs="Segoe UI"/>
          <w:color w:val="333333"/>
          <w:shd w:val="clear" w:color="auto" w:fill="FCFCFC"/>
        </w:rPr>
        <w:t>Multimed</w:t>
      </w:r>
      <w:proofErr w:type="spellEnd"/>
      <w:r w:rsidRPr="00C0525C">
        <w:rPr>
          <w:rFonts w:ascii="Times" w:hAnsi="Times" w:cs="Segoe UI"/>
          <w:color w:val="333333"/>
          <w:shd w:val="clear" w:color="auto" w:fill="FCFCFC"/>
        </w:rPr>
        <w:t xml:space="preserve"> Tools Appl 80, 11313–11330 (2021). https://doi.org/10.1007/s11042-020-10406-6</w:t>
      </w:r>
    </w:p>
    <w:p w14:paraId="39A53C01" w14:textId="77777777" w:rsidR="00C0525C" w:rsidRPr="00C0525C" w:rsidRDefault="00C0525C" w:rsidP="00C0525C">
      <w:pPr>
        <w:shd w:val="clear" w:color="auto" w:fill="F5F5F5"/>
        <w:jc w:val="both"/>
        <w:rPr>
          <w:rFonts w:ascii="Times" w:hAnsi="Times" w:cs="Segoe UI"/>
          <w:color w:val="333333"/>
          <w:shd w:val="clear" w:color="auto" w:fill="FCFCFC"/>
        </w:rPr>
      </w:pPr>
      <w:r w:rsidRPr="00C0525C">
        <w:rPr>
          <w:rFonts w:ascii="Times" w:hAnsi="Times" w:cs="Segoe UI"/>
          <w:color w:val="333333"/>
          <w:shd w:val="clear" w:color="auto" w:fill="FCFCFC"/>
        </w:rPr>
        <w:t>[28] Adeel, A, Khan, MA, </w:t>
      </w:r>
      <w:proofErr w:type="spellStart"/>
      <w:r w:rsidRPr="00C0525C">
        <w:rPr>
          <w:rFonts w:ascii="Times" w:hAnsi="Times" w:cs="Segoe UI"/>
          <w:color w:val="333333"/>
          <w:shd w:val="clear" w:color="auto" w:fill="FCFCFC"/>
        </w:rPr>
        <w:t>Akram</w:t>
      </w:r>
      <w:proofErr w:type="spellEnd"/>
      <w:r w:rsidRPr="00C0525C">
        <w:rPr>
          <w:rFonts w:ascii="Times" w:hAnsi="Times" w:cs="Segoe UI"/>
          <w:color w:val="333333"/>
          <w:shd w:val="clear" w:color="auto" w:fill="FCFCFC"/>
        </w:rPr>
        <w:t>, T, et al. Entropy-controlled deep features selection framework for grape leaf diseases recognition. Expert Systems. 2020; 1– 17. </w:t>
      </w:r>
      <w:hyperlink r:id="rId29" w:history="1">
        <w:r w:rsidRPr="00C0525C">
          <w:rPr>
            <w:rFonts w:ascii="Times" w:hAnsi="Times" w:cs="Segoe UI"/>
            <w:color w:val="333333"/>
            <w:shd w:val="clear" w:color="auto" w:fill="FCFCFC"/>
          </w:rPr>
          <w:t>https://doi.org/10.1111/exsy.12569</w:t>
        </w:r>
      </w:hyperlink>
      <w:r w:rsidRPr="00C0525C">
        <w:rPr>
          <w:rFonts w:ascii="Times" w:hAnsi="Times" w:cs="Segoe UI"/>
          <w:color w:val="333333"/>
          <w:shd w:val="clear" w:color="auto" w:fill="FCFCFC"/>
        </w:rPr>
        <w:t xml:space="preserve"> </w:t>
      </w:r>
    </w:p>
    <w:p w14:paraId="12FBD08D" w14:textId="77777777" w:rsidR="00C0525C" w:rsidRPr="00C0525C" w:rsidRDefault="00C0525C" w:rsidP="00C0525C">
      <w:pPr>
        <w:shd w:val="clear" w:color="auto" w:fill="F5F5F5"/>
        <w:jc w:val="both"/>
        <w:rPr>
          <w:rFonts w:ascii="Times" w:hAnsi="Times" w:cs="Segoe UI"/>
          <w:color w:val="333333"/>
          <w:shd w:val="clear" w:color="auto" w:fill="FCFCFC"/>
        </w:rPr>
      </w:pPr>
      <w:r w:rsidRPr="00C0525C">
        <w:rPr>
          <w:rFonts w:ascii="Times" w:hAnsi="Times" w:cs="Segoe UI"/>
          <w:color w:val="333333"/>
          <w:shd w:val="clear" w:color="auto" w:fill="FCFCFC"/>
        </w:rPr>
        <w:t xml:space="preserve">[29] </w:t>
      </w:r>
      <w:hyperlink r:id="rId30" w:history="1">
        <w:r w:rsidRPr="00C0525C">
          <w:rPr>
            <w:rFonts w:ascii="Times" w:hAnsi="Times" w:cs="Segoe UI"/>
            <w:color w:val="333333"/>
            <w:shd w:val="clear" w:color="auto" w:fill="FCFCFC"/>
          </w:rPr>
          <w:t>https://www.kaggle.com/code/gpiosenka/indian-fruit-18-classes-f1-score-99</w:t>
        </w:r>
      </w:hyperlink>
    </w:p>
    <w:p w14:paraId="617C710F" w14:textId="77777777" w:rsidR="00C0525C" w:rsidRPr="00C0525C" w:rsidRDefault="00C0525C" w:rsidP="00C0525C">
      <w:pPr>
        <w:shd w:val="clear" w:color="auto" w:fill="F5F5F5"/>
        <w:jc w:val="both"/>
        <w:rPr>
          <w:rFonts w:ascii="Times" w:hAnsi="Times" w:cs="Segoe UI"/>
          <w:color w:val="333333"/>
          <w:shd w:val="clear" w:color="auto" w:fill="FCFCFC"/>
        </w:rPr>
      </w:pPr>
      <w:r w:rsidRPr="00C0525C">
        <w:rPr>
          <w:rFonts w:ascii="Times" w:hAnsi="Times" w:cs="Segoe UI"/>
          <w:color w:val="333333"/>
          <w:shd w:val="clear" w:color="auto" w:fill="FCFCFC"/>
        </w:rPr>
        <w:t xml:space="preserve">[30] </w:t>
      </w:r>
      <w:hyperlink r:id="rId31" w:history="1">
        <w:r w:rsidRPr="00C0525C">
          <w:rPr>
            <w:rFonts w:ascii="Times" w:hAnsi="Times" w:cs="Segoe UI"/>
            <w:color w:val="333333"/>
            <w:shd w:val="clear" w:color="auto" w:fill="FCFCFC"/>
          </w:rPr>
          <w:t>https://www.kaggle.com/code/tarushfx/fruit-quality</w:t>
        </w:r>
      </w:hyperlink>
    </w:p>
    <w:p w14:paraId="5CC2C44B" w14:textId="77777777" w:rsidR="00C0525C" w:rsidRPr="00C0525C" w:rsidRDefault="00C0525C" w:rsidP="00C0525C">
      <w:pPr>
        <w:shd w:val="clear" w:color="auto" w:fill="F5F5F5"/>
        <w:ind w:left="360"/>
        <w:jc w:val="both"/>
        <w:rPr>
          <w:rFonts w:ascii="Times" w:hAnsi="Times" w:cs="Segoe UI"/>
          <w:color w:val="333333"/>
          <w:shd w:val="clear" w:color="auto" w:fill="FCFCFC"/>
        </w:rPr>
      </w:pPr>
    </w:p>
    <w:sectPr w:rsidR="00C0525C" w:rsidRPr="00C05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868D3"/>
    <w:multiLevelType w:val="hybridMultilevel"/>
    <w:tmpl w:val="5F745792"/>
    <w:lvl w:ilvl="0" w:tplc="1FEAB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0278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025"/>
    <w:rsid w:val="00013DA4"/>
    <w:rsid w:val="00051301"/>
    <w:rsid w:val="00057653"/>
    <w:rsid w:val="0007776A"/>
    <w:rsid w:val="000C0165"/>
    <w:rsid w:val="000D40E7"/>
    <w:rsid w:val="000F4B7A"/>
    <w:rsid w:val="001012CD"/>
    <w:rsid w:val="00106225"/>
    <w:rsid w:val="00111847"/>
    <w:rsid w:val="00124FCA"/>
    <w:rsid w:val="0012597E"/>
    <w:rsid w:val="00143F02"/>
    <w:rsid w:val="00150933"/>
    <w:rsid w:val="001523DA"/>
    <w:rsid w:val="00176768"/>
    <w:rsid w:val="001C5025"/>
    <w:rsid w:val="0020309A"/>
    <w:rsid w:val="00267E59"/>
    <w:rsid w:val="00296F0D"/>
    <w:rsid w:val="00332EA9"/>
    <w:rsid w:val="0034063F"/>
    <w:rsid w:val="00345958"/>
    <w:rsid w:val="003A7983"/>
    <w:rsid w:val="003B24A9"/>
    <w:rsid w:val="003C4543"/>
    <w:rsid w:val="004137BA"/>
    <w:rsid w:val="004839BD"/>
    <w:rsid w:val="004F4105"/>
    <w:rsid w:val="00512316"/>
    <w:rsid w:val="005266DE"/>
    <w:rsid w:val="00542B9C"/>
    <w:rsid w:val="00546E9D"/>
    <w:rsid w:val="00565EB4"/>
    <w:rsid w:val="005C40C5"/>
    <w:rsid w:val="005D161C"/>
    <w:rsid w:val="006064F6"/>
    <w:rsid w:val="006345B0"/>
    <w:rsid w:val="00651742"/>
    <w:rsid w:val="00672E7F"/>
    <w:rsid w:val="006B39D8"/>
    <w:rsid w:val="00710761"/>
    <w:rsid w:val="00713748"/>
    <w:rsid w:val="00731DDF"/>
    <w:rsid w:val="00763386"/>
    <w:rsid w:val="00766E88"/>
    <w:rsid w:val="00774912"/>
    <w:rsid w:val="007807FD"/>
    <w:rsid w:val="007D6E01"/>
    <w:rsid w:val="007D7F45"/>
    <w:rsid w:val="0080675A"/>
    <w:rsid w:val="0080711C"/>
    <w:rsid w:val="008A3764"/>
    <w:rsid w:val="008A423D"/>
    <w:rsid w:val="008B0707"/>
    <w:rsid w:val="008B179B"/>
    <w:rsid w:val="008D6058"/>
    <w:rsid w:val="00943152"/>
    <w:rsid w:val="00977AD9"/>
    <w:rsid w:val="00994E9A"/>
    <w:rsid w:val="00A26BBB"/>
    <w:rsid w:val="00A32861"/>
    <w:rsid w:val="00A749BA"/>
    <w:rsid w:val="00AA2408"/>
    <w:rsid w:val="00B23490"/>
    <w:rsid w:val="00B23D8D"/>
    <w:rsid w:val="00B278FC"/>
    <w:rsid w:val="00C0525C"/>
    <w:rsid w:val="00C16906"/>
    <w:rsid w:val="00C16DE2"/>
    <w:rsid w:val="00C6341A"/>
    <w:rsid w:val="00C95793"/>
    <w:rsid w:val="00CA0CEE"/>
    <w:rsid w:val="00D012A2"/>
    <w:rsid w:val="00D11D35"/>
    <w:rsid w:val="00D40FB7"/>
    <w:rsid w:val="00E26AE7"/>
    <w:rsid w:val="00E37A34"/>
    <w:rsid w:val="00E40ACA"/>
    <w:rsid w:val="00EA6E96"/>
    <w:rsid w:val="00ED075F"/>
    <w:rsid w:val="00F24F40"/>
    <w:rsid w:val="00F566C9"/>
    <w:rsid w:val="00F82259"/>
    <w:rsid w:val="00F90FD4"/>
    <w:rsid w:val="00FD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87D6C"/>
  <w15:chartTrackingRefBased/>
  <w15:docId w15:val="{2A7DC85C-C85A-DD48-BC22-C485219D1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906"/>
    <w:rPr>
      <w:rFonts w:ascii="Times New Roman" w:eastAsia="Times New Roman" w:hAnsi="Times New Roman" w:cs="Times New Roman"/>
    </w:rPr>
  </w:style>
  <w:style w:type="paragraph" w:styleId="Heading1">
    <w:name w:val="heading 1"/>
    <w:basedOn w:val="Normal"/>
    <w:link w:val="Heading1Char"/>
    <w:uiPriority w:val="9"/>
    <w:qFormat/>
    <w:rsid w:val="00C9579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4543"/>
    <w:rPr>
      <w:color w:val="0563C1" w:themeColor="hyperlink"/>
      <w:u w:val="single"/>
    </w:rPr>
  </w:style>
  <w:style w:type="character" w:styleId="UnresolvedMention">
    <w:name w:val="Unresolved Mention"/>
    <w:basedOn w:val="DefaultParagraphFont"/>
    <w:uiPriority w:val="99"/>
    <w:semiHidden/>
    <w:unhideWhenUsed/>
    <w:rsid w:val="003C4543"/>
    <w:rPr>
      <w:color w:val="605E5C"/>
      <w:shd w:val="clear" w:color="auto" w:fill="E1DFDD"/>
    </w:rPr>
  </w:style>
  <w:style w:type="table" w:styleId="TableGrid">
    <w:name w:val="Table Grid"/>
    <w:basedOn w:val="TableNormal"/>
    <w:uiPriority w:val="39"/>
    <w:rsid w:val="00F90F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161C"/>
    <w:pPr>
      <w:ind w:left="720"/>
      <w:contextualSpacing/>
    </w:pPr>
  </w:style>
  <w:style w:type="character" w:customStyle="1" w:styleId="Heading1Char">
    <w:name w:val="Heading 1 Char"/>
    <w:basedOn w:val="DefaultParagraphFont"/>
    <w:link w:val="Heading1"/>
    <w:uiPriority w:val="9"/>
    <w:rsid w:val="00C9579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38649">
      <w:bodyDiv w:val="1"/>
      <w:marLeft w:val="0"/>
      <w:marRight w:val="0"/>
      <w:marTop w:val="0"/>
      <w:marBottom w:val="0"/>
      <w:divBdr>
        <w:top w:val="none" w:sz="0" w:space="0" w:color="auto"/>
        <w:left w:val="none" w:sz="0" w:space="0" w:color="auto"/>
        <w:bottom w:val="none" w:sz="0" w:space="0" w:color="auto"/>
        <w:right w:val="none" w:sz="0" w:space="0" w:color="auto"/>
      </w:divBdr>
    </w:div>
    <w:div w:id="570382927">
      <w:bodyDiv w:val="1"/>
      <w:marLeft w:val="0"/>
      <w:marRight w:val="0"/>
      <w:marTop w:val="0"/>
      <w:marBottom w:val="0"/>
      <w:divBdr>
        <w:top w:val="none" w:sz="0" w:space="0" w:color="auto"/>
        <w:left w:val="none" w:sz="0" w:space="0" w:color="auto"/>
        <w:bottom w:val="none" w:sz="0" w:space="0" w:color="auto"/>
        <w:right w:val="none" w:sz="0" w:space="0" w:color="auto"/>
      </w:divBdr>
    </w:div>
    <w:div w:id="624699133">
      <w:bodyDiv w:val="1"/>
      <w:marLeft w:val="0"/>
      <w:marRight w:val="0"/>
      <w:marTop w:val="0"/>
      <w:marBottom w:val="0"/>
      <w:divBdr>
        <w:top w:val="none" w:sz="0" w:space="0" w:color="auto"/>
        <w:left w:val="none" w:sz="0" w:space="0" w:color="auto"/>
        <w:bottom w:val="none" w:sz="0" w:space="0" w:color="auto"/>
        <w:right w:val="none" w:sz="0" w:space="0" w:color="auto"/>
      </w:divBdr>
    </w:div>
    <w:div w:id="885800415">
      <w:bodyDiv w:val="1"/>
      <w:marLeft w:val="0"/>
      <w:marRight w:val="0"/>
      <w:marTop w:val="0"/>
      <w:marBottom w:val="0"/>
      <w:divBdr>
        <w:top w:val="none" w:sz="0" w:space="0" w:color="auto"/>
        <w:left w:val="none" w:sz="0" w:space="0" w:color="auto"/>
        <w:bottom w:val="none" w:sz="0" w:space="0" w:color="auto"/>
        <w:right w:val="none" w:sz="0" w:space="0" w:color="auto"/>
      </w:divBdr>
    </w:div>
    <w:div w:id="912351853">
      <w:bodyDiv w:val="1"/>
      <w:marLeft w:val="0"/>
      <w:marRight w:val="0"/>
      <w:marTop w:val="0"/>
      <w:marBottom w:val="0"/>
      <w:divBdr>
        <w:top w:val="none" w:sz="0" w:space="0" w:color="auto"/>
        <w:left w:val="none" w:sz="0" w:space="0" w:color="auto"/>
        <w:bottom w:val="none" w:sz="0" w:space="0" w:color="auto"/>
        <w:right w:val="none" w:sz="0" w:space="0" w:color="auto"/>
      </w:divBdr>
    </w:div>
    <w:div w:id="1052079603">
      <w:bodyDiv w:val="1"/>
      <w:marLeft w:val="0"/>
      <w:marRight w:val="0"/>
      <w:marTop w:val="0"/>
      <w:marBottom w:val="0"/>
      <w:divBdr>
        <w:top w:val="none" w:sz="0" w:space="0" w:color="auto"/>
        <w:left w:val="none" w:sz="0" w:space="0" w:color="auto"/>
        <w:bottom w:val="none" w:sz="0" w:space="0" w:color="auto"/>
        <w:right w:val="none" w:sz="0" w:space="0" w:color="auto"/>
      </w:divBdr>
    </w:div>
    <w:div w:id="1637636372">
      <w:bodyDiv w:val="1"/>
      <w:marLeft w:val="0"/>
      <w:marRight w:val="0"/>
      <w:marTop w:val="0"/>
      <w:marBottom w:val="0"/>
      <w:divBdr>
        <w:top w:val="none" w:sz="0" w:space="0" w:color="auto"/>
        <w:left w:val="none" w:sz="0" w:space="0" w:color="auto"/>
        <w:bottom w:val="none" w:sz="0" w:space="0" w:color="auto"/>
        <w:right w:val="none" w:sz="0" w:space="0" w:color="auto"/>
      </w:divBdr>
    </w:div>
    <w:div w:id="1937208344">
      <w:bodyDiv w:val="1"/>
      <w:marLeft w:val="0"/>
      <w:marRight w:val="0"/>
      <w:marTop w:val="0"/>
      <w:marBottom w:val="0"/>
      <w:divBdr>
        <w:top w:val="none" w:sz="0" w:space="0" w:color="auto"/>
        <w:left w:val="none" w:sz="0" w:space="0" w:color="auto"/>
        <w:bottom w:val="none" w:sz="0" w:space="0" w:color="auto"/>
        <w:right w:val="none" w:sz="0" w:space="0" w:color="auto"/>
      </w:divBdr>
    </w:div>
    <w:div w:id="211107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s://doi.org/10.1016/j.jksuci.2018.06.002" TargetMode="External"/><Relationship Id="rId3" Type="http://schemas.openxmlformats.org/officeDocument/2006/relationships/settings" Target="settings.xml"/><Relationship Id="rId21" Type="http://schemas.openxmlformats.org/officeDocument/2006/relationships/hyperlink" Target="https://www.image-net.org/" TargetMode="External"/><Relationship Id="rId7" Type="http://schemas.openxmlformats.org/officeDocument/2006/relationships/hyperlink" Target="https://github.com/iamankan/fruits-ml/blob/conference1/FruitmlTL.ipynb"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48550/arXiv.2102.1209"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doi.org/10.1016/j.dib.2021.107686" TargetMode="External"/><Relationship Id="rId29" Type="http://schemas.openxmlformats.org/officeDocument/2006/relationships/hyperlink" Target="https://doi.org/10.1111/exsy.12569" TargetMode="External"/><Relationship Id="rId1" Type="http://schemas.openxmlformats.org/officeDocument/2006/relationships/numbering" Target="numbering.xml"/><Relationship Id="rId6" Type="http://schemas.openxmlformats.org/officeDocument/2006/relationships/hyperlink" Target="mailto:shibubiet@gmail.com" TargetMode="External"/><Relationship Id="rId11" Type="http://schemas.openxmlformats.org/officeDocument/2006/relationships/image" Target="media/image3.png"/><Relationship Id="rId24" Type="http://schemas.openxmlformats.org/officeDocument/2006/relationships/hyperlink" Target="https://arxiv.org/abs/1412.6980" TargetMode="External"/><Relationship Id="rId32" Type="http://schemas.openxmlformats.org/officeDocument/2006/relationships/fontTable" Target="fontTable.xml"/><Relationship Id="rId5" Type="http://schemas.openxmlformats.org/officeDocument/2006/relationships/hyperlink" Target="mailto:abh242@uky.edu" TargetMode="External"/><Relationship Id="rId15" Type="http://schemas.openxmlformats.org/officeDocument/2006/relationships/image" Target="media/image7.png"/><Relationship Id="rId23" Type="http://schemas.openxmlformats.org/officeDocument/2006/relationships/hyperlink" Target="https://www.tensorflow.org/api_docs/python/tf/keras/metrics/categorical_crossentropy" TargetMode="External"/><Relationship Id="rId28" Type="http://schemas.openxmlformats.org/officeDocument/2006/relationships/hyperlink" Target="https://doi.org/10.1016/j.ailsci.2021.100010"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kaggle.com/code/tarushfx/fruit-quality"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keras-team/keras/blob/v2.9.0/keras/activations.py" TargetMode="External"/><Relationship Id="rId27" Type="http://schemas.openxmlformats.org/officeDocument/2006/relationships/hyperlink" Target="https://doi.org/10.1007/s12652-020-01865-8" TargetMode="External"/><Relationship Id="rId30" Type="http://schemas.openxmlformats.org/officeDocument/2006/relationships/hyperlink" Target="https://www.kaggle.com/code/gpiosenka/indian-fruit-18-classes-f1-score-99" TargetMode="External"/><Relationship Id="rId8" Type="http://schemas.openxmlformats.org/officeDocument/2006/relationships/hyperlink" Target="https://drive.google.com/drive/folders/11V65XEXsYM2pZV2lERbK0ESxSARWxCMS?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8</Pages>
  <Words>2626</Words>
  <Characters>14970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Bhattacharyya, Ankan</dc:creator>
  <cp:keywords/>
  <dc:description/>
  <cp:lastModifiedBy>Bhattacharyya, Ankan</cp:lastModifiedBy>
  <cp:revision>236</cp:revision>
  <dcterms:created xsi:type="dcterms:W3CDTF">2022-06-16T23:01:00Z</dcterms:created>
  <dcterms:modified xsi:type="dcterms:W3CDTF">2022-06-20T14:29:00Z</dcterms:modified>
</cp:coreProperties>
</file>