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Q.1 For the following data:</w:t>
      </w:r>
    </w:p>
    <w:tbl>
      <w:tblPr>
        <w:tblStyle w:val="Table1"/>
        <w:tblW w:w="3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50"/>
        <w:gridCol w:w="470"/>
        <w:gridCol w:w="470"/>
        <w:gridCol w:w="470"/>
        <w:gridCol w:w="470"/>
        <w:gridCol w:w="470"/>
        <w:tblGridChange w:id="0">
          <w:tblGrid>
            <w:gridCol w:w="350"/>
            <w:gridCol w:w="350"/>
            <w:gridCol w:w="470"/>
            <w:gridCol w:w="470"/>
            <w:gridCol w:w="470"/>
            <w:gridCol w:w="470"/>
            <w:gridCol w:w="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 the </w:t>
      </w:r>
      <w:r w:rsidDel="00000000" w:rsidR="00000000" w:rsidRPr="00000000">
        <w:rPr>
          <w:b w:val="1"/>
          <w:bCs w:val="1"/>
          <w:rtl w:val="0"/>
        </w:rPr>
        <w:t xml:space="preserve">best-fitting straight line</w:t>
      </w:r>
      <w:r w:rsidDel="00000000" w:rsidR="00000000" w:rsidRPr="00000000">
        <w:rPr>
          <w:rtl w:val="0"/>
        </w:rPr>
        <w:t xml:space="preserve"> of the form y=a+bx</w:t>
        <w:br w:type="textWrapping"/>
        <w:t xml:space="preserve"> Also, compute the </w:t>
      </w:r>
      <w:r w:rsidDel="00000000" w:rsidR="00000000" w:rsidRPr="00000000">
        <w:rPr>
          <w:b w:val="1"/>
          <w:bCs w:val="1"/>
          <w:rtl w:val="0"/>
        </w:rPr>
        <w:t xml:space="preserve">value of y when x = 22</w:t>
      </w:r>
      <w:r w:rsidDel="00000000" w:rsidR="00000000" w:rsidRPr="00000000">
        <w:rPr>
          <w:rtl w:val="0"/>
        </w:rPr>
        <w:t xml:space="preserve"> using the fitted equation.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