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hvzis62o9ov" w:id="0"/>
      <w:bookmarkEnd w:id="0"/>
      <w:r w:rsidDel="00000000" w:rsidR="00000000" w:rsidRPr="00000000">
        <w:rPr>
          <w:rtl w:val="0"/>
        </w:rPr>
        <w:t xml:space="preserve">Employee MVC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step-by-step implementation of a basic </w:t>
      </w:r>
      <w:r w:rsidDel="00000000" w:rsidR="00000000" w:rsidRPr="00000000">
        <w:rPr>
          <w:b w:val="1"/>
          <w:rtl w:val="0"/>
        </w:rPr>
        <w:t xml:space="preserve">Employee Management System</w:t>
      </w:r>
      <w:r w:rsidDel="00000000" w:rsidR="00000000" w:rsidRPr="00000000">
        <w:rPr>
          <w:rtl w:val="0"/>
        </w:rPr>
        <w:t xml:space="preserve"> (CRUD application) using </w:t>
      </w:r>
      <w:r w:rsidDel="00000000" w:rsidR="00000000" w:rsidRPr="00000000">
        <w:rPr>
          <w:b w:val="1"/>
          <w:rtl w:val="0"/>
        </w:rPr>
        <w:t xml:space="preserve">ASP.NET Core MVC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Entity Framework Core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Controller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Constructor injection is used to get access to the database context.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Adding Migration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6000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Updating the database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590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updating the database viewing and running the work on the web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Adding data in the database (part of CRUD operations)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Updating the database from the web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Deleting the data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