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FC6" w:rsidRDefault="0012634F" w:rsidP="0012634F">
      <w:pPr>
        <w:jc w:val="center"/>
        <w:rPr>
          <w:rFonts w:ascii="Arial" w:hAnsi="Arial" w:cs="Arial"/>
          <w:b/>
          <w:sz w:val="28"/>
          <w:szCs w:val="28"/>
          <w:u w:val="single"/>
        </w:rPr>
      </w:pPr>
      <w:r w:rsidRPr="0012634F">
        <w:rPr>
          <w:rFonts w:ascii="Arial" w:hAnsi="Arial" w:cs="Arial"/>
          <w:b/>
          <w:sz w:val="28"/>
          <w:szCs w:val="28"/>
          <w:u w:val="single"/>
        </w:rPr>
        <w:t>Newton’s Rings</w:t>
      </w:r>
    </w:p>
    <w:p w:rsidR="0012634F" w:rsidRDefault="0012634F" w:rsidP="0012634F">
      <w:pPr>
        <w:jc w:val="center"/>
        <w:rPr>
          <w:rFonts w:ascii="Arial" w:hAnsi="Arial" w:cs="Arial"/>
        </w:rPr>
      </w:pPr>
      <w:r>
        <w:rPr>
          <w:rFonts w:ascii="Arial" w:hAnsi="Arial" w:cs="Arial"/>
        </w:rPr>
        <w:t>Group 12</w:t>
      </w:r>
    </w:p>
    <w:p w:rsidR="0012634F" w:rsidRDefault="0012634F" w:rsidP="0012634F">
      <w:pPr>
        <w:jc w:val="center"/>
        <w:rPr>
          <w:rFonts w:ascii="Arial" w:hAnsi="Arial" w:cs="Arial"/>
        </w:rPr>
      </w:pPr>
      <w:r>
        <w:rPr>
          <w:rFonts w:ascii="Arial" w:hAnsi="Arial" w:cs="Arial"/>
        </w:rPr>
        <w:t xml:space="preserve">Chirag Deshpande and </w:t>
      </w:r>
      <w:proofErr w:type="spellStart"/>
      <w:r>
        <w:rPr>
          <w:rFonts w:ascii="Arial" w:hAnsi="Arial" w:cs="Arial"/>
        </w:rPr>
        <w:t>Samyak</w:t>
      </w:r>
      <w:proofErr w:type="spellEnd"/>
      <w:r>
        <w:rPr>
          <w:rFonts w:ascii="Arial" w:hAnsi="Arial" w:cs="Arial"/>
        </w:rPr>
        <w:t xml:space="preserve"> Jain</w:t>
      </w:r>
    </w:p>
    <w:p w:rsidR="0012634F" w:rsidRDefault="0012634F" w:rsidP="0012634F">
      <w:pPr>
        <w:rPr>
          <w:rFonts w:ascii="Arial" w:hAnsi="Arial" w:cs="Arial"/>
        </w:rPr>
      </w:pPr>
    </w:p>
    <w:p w:rsidR="0012634F" w:rsidRDefault="0012634F" w:rsidP="0012634F">
      <w:pPr>
        <w:rPr>
          <w:rFonts w:ascii="Arial" w:hAnsi="Arial" w:cs="Arial"/>
        </w:rPr>
      </w:pPr>
      <w:r w:rsidRPr="006A5C91">
        <w:rPr>
          <w:rFonts w:ascii="Arial" w:hAnsi="Arial" w:cs="Arial"/>
          <w:b/>
        </w:rPr>
        <w:t>Aim:</w:t>
      </w:r>
      <w:r>
        <w:rPr>
          <w:rFonts w:ascii="Arial" w:hAnsi="Arial" w:cs="Arial"/>
        </w:rPr>
        <w:t xml:space="preserve"> </w:t>
      </w:r>
      <w:r w:rsidRPr="0012634F">
        <w:t xml:space="preserve"> </w:t>
      </w:r>
      <w:r w:rsidRPr="0012634F">
        <w:rPr>
          <w:rFonts w:ascii="Arial" w:hAnsi="Arial" w:cs="Arial"/>
        </w:rPr>
        <w:t xml:space="preserve">To observe Newton’s rings formed by the interference produced by a thin air ﬁlm and to determine the radius of curvature of a </w:t>
      </w:r>
      <w:proofErr w:type="spellStart"/>
      <w:r w:rsidRPr="0012634F">
        <w:rPr>
          <w:rFonts w:ascii="Arial" w:hAnsi="Arial" w:cs="Arial"/>
        </w:rPr>
        <w:t>plano</w:t>
      </w:r>
      <w:proofErr w:type="spellEnd"/>
      <w:r w:rsidRPr="0012634F">
        <w:rPr>
          <w:rFonts w:ascii="Arial" w:hAnsi="Arial" w:cs="Arial"/>
        </w:rPr>
        <w:t xml:space="preserve">-convex lens. </w:t>
      </w:r>
    </w:p>
    <w:p w:rsidR="0012634F" w:rsidRDefault="0012634F" w:rsidP="0012634F">
      <w:pPr>
        <w:rPr>
          <w:rFonts w:ascii="Arial" w:hAnsi="Arial" w:cs="Arial"/>
        </w:rPr>
      </w:pPr>
      <w:r w:rsidRPr="006A5C91">
        <w:rPr>
          <w:rFonts w:ascii="Arial" w:hAnsi="Arial" w:cs="Arial"/>
          <w:b/>
        </w:rPr>
        <w:t>Apparatus:</w:t>
      </w:r>
      <w:r w:rsidRPr="0012634F">
        <w:t xml:space="preserve"> </w:t>
      </w:r>
      <w:r>
        <w:t xml:space="preserve"> </w:t>
      </w:r>
      <w:r w:rsidRPr="0012634F">
        <w:rPr>
          <w:rFonts w:ascii="Arial" w:hAnsi="Arial" w:cs="Arial"/>
        </w:rPr>
        <w:t xml:space="preserve">Travelling microscope, sodium </w:t>
      </w:r>
      <w:proofErr w:type="spellStart"/>
      <w:r w:rsidRPr="0012634F">
        <w:rPr>
          <w:rFonts w:ascii="Arial" w:hAnsi="Arial" w:cs="Arial"/>
        </w:rPr>
        <w:t>vapor</w:t>
      </w:r>
      <w:proofErr w:type="spellEnd"/>
      <w:r w:rsidRPr="0012634F">
        <w:rPr>
          <w:rFonts w:ascii="Arial" w:hAnsi="Arial" w:cs="Arial"/>
        </w:rPr>
        <w:t xml:space="preserve"> lamp, </w:t>
      </w:r>
      <w:proofErr w:type="spellStart"/>
      <w:r w:rsidRPr="0012634F">
        <w:rPr>
          <w:rFonts w:ascii="Arial" w:hAnsi="Arial" w:cs="Arial"/>
        </w:rPr>
        <w:t>plano</w:t>
      </w:r>
      <w:proofErr w:type="spellEnd"/>
      <w:r w:rsidRPr="0012634F">
        <w:rPr>
          <w:rFonts w:ascii="Arial" w:hAnsi="Arial" w:cs="Arial"/>
        </w:rPr>
        <w:t xml:space="preserve">-convex lens, plane glass plate with mount, magnifying lens. </w:t>
      </w:r>
      <w:r>
        <w:rPr>
          <w:rFonts w:ascii="Arial" w:hAnsi="Arial" w:cs="Arial"/>
        </w:rPr>
        <w:t xml:space="preserve"> </w:t>
      </w:r>
    </w:p>
    <w:p w:rsidR="0012634F" w:rsidRPr="006A5C91" w:rsidRDefault="0012634F" w:rsidP="0012634F">
      <w:pPr>
        <w:rPr>
          <w:rFonts w:ascii="Arial" w:hAnsi="Arial" w:cs="Arial"/>
          <w:b/>
        </w:rPr>
      </w:pPr>
      <w:r w:rsidRPr="006A5C91">
        <w:rPr>
          <w:rFonts w:ascii="Arial" w:hAnsi="Arial" w:cs="Arial"/>
          <w:b/>
        </w:rPr>
        <w:t>Procedure:</w:t>
      </w:r>
    </w:p>
    <w:p w:rsidR="0012634F" w:rsidRDefault="0012634F" w:rsidP="0012634F">
      <w:pPr>
        <w:pStyle w:val="ListParagraph"/>
        <w:numPr>
          <w:ilvl w:val="0"/>
          <w:numId w:val="1"/>
        </w:numPr>
        <w:rPr>
          <w:rFonts w:ascii="Arial" w:hAnsi="Arial" w:cs="Arial"/>
        </w:rPr>
      </w:pPr>
      <w:r>
        <w:rPr>
          <w:rFonts w:ascii="Arial" w:hAnsi="Arial" w:cs="Arial"/>
        </w:rPr>
        <w:t>After switching on the light source the glass plate with a mount at was aligned at an angle of 45 degrees to the path of light.</w:t>
      </w:r>
    </w:p>
    <w:p w:rsidR="0012634F" w:rsidRDefault="0012634F" w:rsidP="0012634F">
      <w:pPr>
        <w:pStyle w:val="ListParagraph"/>
        <w:numPr>
          <w:ilvl w:val="0"/>
          <w:numId w:val="1"/>
        </w:numPr>
        <w:rPr>
          <w:rFonts w:ascii="Arial" w:hAnsi="Arial" w:cs="Arial"/>
        </w:rPr>
      </w:pPr>
      <w:r>
        <w:rPr>
          <w:rFonts w:ascii="Arial" w:hAnsi="Arial" w:cs="Arial"/>
        </w:rPr>
        <w:t>The assembly of the lens and the glass plate was aligned exactly below the mount so that the reflected light was normal to it.</w:t>
      </w:r>
    </w:p>
    <w:p w:rsidR="0012634F" w:rsidRDefault="0012634F" w:rsidP="0012634F">
      <w:pPr>
        <w:pStyle w:val="ListParagraph"/>
        <w:numPr>
          <w:ilvl w:val="0"/>
          <w:numId w:val="1"/>
        </w:numPr>
        <w:rPr>
          <w:rFonts w:ascii="Arial" w:hAnsi="Arial" w:cs="Arial"/>
        </w:rPr>
      </w:pPr>
      <w:r>
        <w:rPr>
          <w:rFonts w:ascii="Arial" w:hAnsi="Arial" w:cs="Arial"/>
        </w:rPr>
        <w:t>The travelling microscope was aligned and adjusted above the inclined glass plate to see the interference pattern.</w:t>
      </w:r>
    </w:p>
    <w:p w:rsidR="006A5C91" w:rsidRDefault="00AC372E" w:rsidP="00AC372E">
      <w:pPr>
        <w:pStyle w:val="ListParagraph"/>
        <w:numPr>
          <w:ilvl w:val="0"/>
          <w:numId w:val="1"/>
        </w:numPr>
        <w:rPr>
          <w:rFonts w:ascii="Arial" w:hAnsi="Arial" w:cs="Arial"/>
        </w:rPr>
      </w:pPr>
      <w:r>
        <w:rPr>
          <w:rFonts w:ascii="Arial" w:hAnsi="Arial" w:cs="Arial"/>
        </w:rPr>
        <w:t xml:space="preserve">The black reference line was made vertical and then aligned with the </w:t>
      </w:r>
      <w:proofErr w:type="gramStart"/>
      <w:r>
        <w:rPr>
          <w:rFonts w:ascii="Arial" w:hAnsi="Arial" w:cs="Arial"/>
        </w:rPr>
        <w:t>20</w:t>
      </w:r>
      <w:r w:rsidRPr="00AC372E">
        <w:rPr>
          <w:rFonts w:ascii="Arial" w:hAnsi="Arial" w:cs="Arial"/>
          <w:vertAlign w:val="superscript"/>
        </w:rPr>
        <w:t>th</w:t>
      </w:r>
      <w:r>
        <w:rPr>
          <w:rFonts w:ascii="Arial" w:hAnsi="Arial" w:cs="Arial"/>
        </w:rPr>
        <w:t xml:space="preserve">  dark</w:t>
      </w:r>
      <w:proofErr w:type="gramEnd"/>
      <w:r>
        <w:rPr>
          <w:rFonts w:ascii="Arial" w:hAnsi="Arial" w:cs="Arial"/>
        </w:rPr>
        <w:t xml:space="preserve"> fringe and successive readings were taken.</w:t>
      </w:r>
    </w:p>
    <w:p w:rsidR="006A5C91" w:rsidRDefault="006A5C91" w:rsidP="006A5C91">
      <w:pPr>
        <w:rPr>
          <w:rFonts w:ascii="Arial" w:hAnsi="Arial" w:cs="Arial"/>
          <w:b/>
        </w:rPr>
      </w:pPr>
      <w:r>
        <w:rPr>
          <w:rFonts w:ascii="Arial" w:hAnsi="Arial" w:cs="Arial"/>
          <w:b/>
        </w:rPr>
        <w:t>Observations:</w:t>
      </w:r>
    </w:p>
    <w:p w:rsidR="00EC375A" w:rsidRPr="00EC375A" w:rsidRDefault="00EC375A" w:rsidP="006A5C91">
      <w:pPr>
        <w:rPr>
          <w:rFonts w:ascii="Arial" w:hAnsi="Arial" w:cs="Arial"/>
        </w:rPr>
      </w:pPr>
      <w:r>
        <w:rPr>
          <w:rFonts w:ascii="Arial" w:hAnsi="Arial" w:cs="Arial"/>
        </w:rPr>
        <w:t>Least count =0.001cm</w:t>
      </w:r>
    </w:p>
    <w:tbl>
      <w:tblPr>
        <w:tblW w:w="9840" w:type="dxa"/>
        <w:tblInd w:w="108" w:type="dxa"/>
        <w:tblLook w:val="04A0" w:firstRow="1" w:lastRow="0" w:firstColumn="1" w:lastColumn="0" w:noHBand="0" w:noVBand="1"/>
      </w:tblPr>
      <w:tblGrid>
        <w:gridCol w:w="2080"/>
        <w:gridCol w:w="1480"/>
        <w:gridCol w:w="1560"/>
        <w:gridCol w:w="1280"/>
        <w:gridCol w:w="1260"/>
        <w:gridCol w:w="2180"/>
      </w:tblGrid>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Waveleng</w:t>
            </w:r>
            <w:r>
              <w:rPr>
                <w:rFonts w:ascii="Liberation Sans" w:eastAsia="Times New Roman" w:hAnsi="Liberation Sans" w:cs="Times New Roman"/>
                <w:color w:val="000000"/>
                <w:lang w:eastAsia="en-IN"/>
              </w:rPr>
              <w:t>th</w:t>
            </w:r>
            <w:r w:rsidRPr="00BE2C0A">
              <w:rPr>
                <w:rFonts w:ascii="Liberation Sans" w:eastAsia="Times New Roman" w:hAnsi="Liberation Sans" w:cs="Times New Roman"/>
                <w:color w:val="000000"/>
                <w:lang w:eastAsia="en-IN"/>
              </w:rPr>
              <w:t>=5893 A</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Times New Roman" w:eastAsia="Times New Roman" w:hAnsi="Times New Roman" w:cs="Times New Roman"/>
                <w:sz w:val="20"/>
                <w:szCs w:val="20"/>
                <w:lang w:eastAsia="en-IN"/>
              </w:rPr>
            </w:pP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Times New Roman" w:eastAsia="Times New Roman" w:hAnsi="Times New Roman" w:cs="Times New Roman"/>
                <w:sz w:val="20"/>
                <w:szCs w:val="20"/>
                <w:lang w:eastAsia="en-IN"/>
              </w:rPr>
            </w:pP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Times New Roman" w:eastAsia="Times New Roman" w:hAnsi="Times New Roman" w:cs="Times New Roman"/>
                <w:sz w:val="20"/>
                <w:szCs w:val="20"/>
                <w:lang w:eastAsia="en-IN"/>
              </w:rPr>
            </w:pPr>
          </w:p>
        </w:tc>
      </w:tr>
      <w:tr w:rsidR="00BE2C0A" w:rsidRPr="00BE2C0A" w:rsidTr="00BE2C0A">
        <w:trPr>
          <w:trHeight w:val="330"/>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no. of dark fringe(m)</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radius left(cm)</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radius right(cm)</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 xml:space="preserve">diameter </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diameter^2</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4*m*</w:t>
            </w:r>
            <w:proofErr w:type="spellStart"/>
            <w:r w:rsidRPr="00BE2C0A">
              <w:rPr>
                <w:rFonts w:ascii="Liberation Sans" w:eastAsia="Times New Roman" w:hAnsi="Liberation Sans" w:cs="Times New Roman"/>
                <w:color w:val="000000"/>
                <w:lang w:eastAsia="en-IN"/>
              </w:rPr>
              <w:t>wavelenght</w:t>
            </w:r>
            <w:proofErr w:type="spellEnd"/>
            <w:r w:rsidRPr="00BE2C0A">
              <w:rPr>
                <w:rFonts w:ascii="Liberation Sans" w:eastAsia="Times New Roman" w:hAnsi="Liberation Sans" w:cs="Times New Roman"/>
                <w:color w:val="000000"/>
                <w:lang w:eastAsia="en-IN"/>
              </w:rPr>
              <w:t>(cm)</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0.052</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0.058</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0.11</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0.0121</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2</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0.093</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0.094</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0.187</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0.034969</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0.00047144</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4</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0.136</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0.143</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0.279</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0.077841</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0.00094288</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6</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0.169</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0.163</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0.332</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0.110224</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0.00141432</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8</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0.183</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0.188</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0.371</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0.137641</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0.00188576</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10</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0.198</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0.208</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0.406</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0.164836</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0.0023572</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12</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0.219</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0.225</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0.444</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0.197136</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0.00282864</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14</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0.235</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0.238</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0.473</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0.223729</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0.00330008</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16</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0.248</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0.252</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0.5</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0.25</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0.00377152</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18</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0.257</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0.262</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0.519</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0.269361</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0.00424296</w:t>
            </w:r>
          </w:p>
        </w:tc>
      </w:tr>
      <w:tr w:rsidR="00BE2C0A" w:rsidRPr="00BE2C0A" w:rsidTr="00BE2C0A">
        <w:trPr>
          <w:trHeight w:val="285"/>
        </w:trPr>
        <w:tc>
          <w:tcPr>
            <w:tcW w:w="20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20</w:t>
            </w:r>
          </w:p>
        </w:tc>
        <w:tc>
          <w:tcPr>
            <w:tcW w:w="14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0.28</w:t>
            </w:r>
          </w:p>
        </w:tc>
        <w:tc>
          <w:tcPr>
            <w:tcW w:w="15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0.288</w:t>
            </w:r>
          </w:p>
        </w:tc>
        <w:tc>
          <w:tcPr>
            <w:tcW w:w="12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0.568</w:t>
            </w:r>
          </w:p>
        </w:tc>
        <w:tc>
          <w:tcPr>
            <w:tcW w:w="126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0.322624</w:t>
            </w:r>
          </w:p>
        </w:tc>
        <w:tc>
          <w:tcPr>
            <w:tcW w:w="2180" w:type="dxa"/>
            <w:tcBorders>
              <w:top w:val="nil"/>
              <w:left w:val="nil"/>
              <w:bottom w:val="nil"/>
              <w:right w:val="nil"/>
            </w:tcBorders>
            <w:shd w:val="clear" w:color="auto" w:fill="auto"/>
            <w:noWrap/>
            <w:vAlign w:val="bottom"/>
            <w:hideMark/>
          </w:tcPr>
          <w:p w:rsidR="00BE2C0A" w:rsidRPr="00BE2C0A" w:rsidRDefault="00BE2C0A" w:rsidP="00BE2C0A">
            <w:pPr>
              <w:spacing w:after="0" w:line="240" w:lineRule="auto"/>
              <w:jc w:val="right"/>
              <w:rPr>
                <w:rFonts w:ascii="Liberation Sans" w:eastAsia="Times New Roman" w:hAnsi="Liberation Sans" w:cs="Times New Roman"/>
                <w:color w:val="000000"/>
                <w:lang w:eastAsia="en-IN"/>
              </w:rPr>
            </w:pPr>
            <w:r w:rsidRPr="00BE2C0A">
              <w:rPr>
                <w:rFonts w:ascii="Liberation Sans" w:eastAsia="Times New Roman" w:hAnsi="Liberation Sans" w:cs="Times New Roman"/>
                <w:color w:val="000000"/>
                <w:lang w:eastAsia="en-IN"/>
              </w:rPr>
              <w:t>0.0047144</w:t>
            </w:r>
          </w:p>
        </w:tc>
      </w:tr>
    </w:tbl>
    <w:p w:rsidR="00094D4B" w:rsidRDefault="00094D4B" w:rsidP="006A5C91">
      <w:pPr>
        <w:rPr>
          <w:rFonts w:ascii="Arial" w:hAnsi="Arial" w:cs="Arial"/>
        </w:rPr>
      </w:pPr>
    </w:p>
    <w:p w:rsidR="00094D4B" w:rsidRDefault="00094D4B" w:rsidP="006A5C91">
      <w:pPr>
        <w:rPr>
          <w:rFonts w:ascii="Arial" w:hAnsi="Arial" w:cs="Arial"/>
        </w:rPr>
      </w:pPr>
    </w:p>
    <w:p w:rsidR="00094D4B" w:rsidRDefault="00094D4B" w:rsidP="006A5C91">
      <w:pPr>
        <w:rPr>
          <w:rFonts w:ascii="Arial" w:hAnsi="Arial" w:cs="Arial"/>
        </w:rPr>
      </w:pPr>
    </w:p>
    <w:p w:rsidR="00094D4B" w:rsidRDefault="00094D4B" w:rsidP="006A5C91">
      <w:pPr>
        <w:rPr>
          <w:rFonts w:ascii="Arial" w:hAnsi="Arial" w:cs="Arial"/>
        </w:rPr>
      </w:pPr>
    </w:p>
    <w:p w:rsidR="00094D4B" w:rsidRDefault="00094D4B" w:rsidP="006A5C91">
      <w:pPr>
        <w:rPr>
          <w:rFonts w:ascii="Arial" w:hAnsi="Arial" w:cs="Arial"/>
        </w:rPr>
      </w:pPr>
    </w:p>
    <w:p w:rsidR="00094D4B" w:rsidRDefault="00094D4B" w:rsidP="006A5C91">
      <w:pPr>
        <w:rPr>
          <w:rFonts w:ascii="Arial" w:hAnsi="Arial" w:cs="Arial"/>
        </w:rPr>
      </w:pPr>
    </w:p>
    <w:p w:rsidR="00094D4B" w:rsidRDefault="00094D4B" w:rsidP="006A5C91">
      <w:pPr>
        <w:rPr>
          <w:rFonts w:ascii="Arial" w:hAnsi="Arial" w:cs="Arial"/>
        </w:rPr>
      </w:pPr>
    </w:p>
    <w:p w:rsidR="00094D4B" w:rsidRDefault="00AC372E" w:rsidP="006A5C91">
      <w:pPr>
        <w:rPr>
          <w:rFonts w:ascii="Arial" w:hAnsi="Arial" w:cs="Arial"/>
          <w:b/>
        </w:rPr>
      </w:pPr>
      <w:r w:rsidRPr="006A5C91">
        <w:rPr>
          <w:rFonts w:ascii="Arial" w:hAnsi="Arial" w:cs="Arial"/>
        </w:rPr>
        <w:t xml:space="preserve"> </w:t>
      </w:r>
      <w:r w:rsidR="00BE2C0A">
        <w:rPr>
          <w:rFonts w:ascii="Arial" w:hAnsi="Arial" w:cs="Arial"/>
          <w:b/>
        </w:rPr>
        <w:t>Graph:</w:t>
      </w:r>
    </w:p>
    <w:p w:rsidR="00094D4B" w:rsidRPr="00094D4B" w:rsidRDefault="00094D4B" w:rsidP="006A5C91">
      <w:pPr>
        <w:rPr>
          <w:rFonts w:ascii="Arial" w:hAnsi="Arial" w:cs="Arial"/>
        </w:rPr>
      </w:pPr>
      <w:r>
        <w:rPr>
          <w:rFonts w:ascii="Arial" w:hAnsi="Arial" w:cs="Arial"/>
        </w:rPr>
        <w:t>The graph is between (diameter</w:t>
      </w:r>
      <w:proofErr w:type="gramStart"/>
      <w:r>
        <w:rPr>
          <w:rFonts w:ascii="Arial" w:hAnsi="Arial" w:cs="Arial"/>
        </w:rPr>
        <w:t>)^</w:t>
      </w:r>
      <w:proofErr w:type="gramEnd"/>
      <w:r>
        <w:rPr>
          <w:rFonts w:ascii="Arial" w:hAnsi="Arial" w:cs="Arial"/>
        </w:rPr>
        <w:t xml:space="preserve">2 of </w:t>
      </w:r>
      <w:proofErr w:type="spellStart"/>
      <w:r>
        <w:rPr>
          <w:rFonts w:ascii="Arial" w:hAnsi="Arial" w:cs="Arial"/>
        </w:rPr>
        <w:t>mth</w:t>
      </w:r>
      <w:proofErr w:type="spellEnd"/>
      <w:r>
        <w:rPr>
          <w:rFonts w:ascii="Arial" w:hAnsi="Arial" w:cs="Arial"/>
        </w:rPr>
        <w:t xml:space="preserve"> order fringe vs 4*m*wavelength</w:t>
      </w:r>
    </w:p>
    <w:p w:rsidR="00BE2C0A" w:rsidRDefault="00094D4B" w:rsidP="006A5C91">
      <w:pPr>
        <w:rPr>
          <w:rFonts w:ascii="Arial" w:hAnsi="Arial" w:cs="Arial"/>
          <w:b/>
        </w:rPr>
      </w:pPr>
      <w:r>
        <w:rPr>
          <w:noProof/>
          <w:lang w:eastAsia="en-IN"/>
        </w:rPr>
        <w:drawing>
          <wp:inline distT="0" distB="0" distL="0" distR="0" wp14:anchorId="4D4E9DC1" wp14:editId="5C06E1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C375A" w:rsidRPr="00EC375A" w:rsidRDefault="00EC375A" w:rsidP="006A5C91">
      <w:pPr>
        <w:rPr>
          <w:rFonts w:ascii="Arial" w:hAnsi="Arial" w:cs="Arial"/>
        </w:rPr>
      </w:pPr>
      <w:proofErr w:type="gramStart"/>
      <w:r>
        <w:rPr>
          <w:rFonts w:ascii="Arial" w:hAnsi="Arial" w:cs="Arial"/>
        </w:rPr>
        <w:t>dotted</w:t>
      </w:r>
      <w:proofErr w:type="gramEnd"/>
      <w:r>
        <w:rPr>
          <w:rFonts w:ascii="Arial" w:hAnsi="Arial" w:cs="Arial"/>
        </w:rPr>
        <w:t xml:space="preserve"> line is line of best fit.</w:t>
      </w:r>
    </w:p>
    <w:p w:rsidR="006A5C91" w:rsidRDefault="006A5C91" w:rsidP="00AC372E">
      <w:pPr>
        <w:rPr>
          <w:rFonts w:ascii="Arial" w:hAnsi="Arial" w:cs="Arial"/>
        </w:rPr>
      </w:pPr>
      <w:r>
        <w:rPr>
          <w:rFonts w:ascii="Arial" w:hAnsi="Arial" w:cs="Arial"/>
          <w:b/>
        </w:rPr>
        <w:t>Ca</w:t>
      </w:r>
      <w:r w:rsidRPr="006A5C91">
        <w:rPr>
          <w:rFonts w:ascii="Arial" w:hAnsi="Arial" w:cs="Arial"/>
          <w:b/>
        </w:rPr>
        <w:t>lculations</w:t>
      </w:r>
      <w:r>
        <w:rPr>
          <w:rFonts w:ascii="Arial" w:hAnsi="Arial" w:cs="Arial"/>
          <w:b/>
        </w:rPr>
        <w:t>:</w:t>
      </w:r>
    </w:p>
    <w:p w:rsidR="006A5C91" w:rsidRDefault="00BE2C0A" w:rsidP="00AC372E">
      <w:pPr>
        <w:rPr>
          <w:rFonts w:ascii="Arial" w:hAnsi="Arial" w:cs="Arial"/>
        </w:rPr>
      </w:pPr>
      <w:r>
        <w:rPr>
          <w:rFonts w:ascii="Arial" w:hAnsi="Arial" w:cs="Arial"/>
        </w:rPr>
        <w:t>D^2=4*m*(wavelength)*R</w:t>
      </w:r>
    </w:p>
    <w:p w:rsidR="00BE2C0A" w:rsidRDefault="00BE2C0A" w:rsidP="00AC372E">
      <w:pPr>
        <w:rPr>
          <w:rFonts w:ascii="Arial" w:hAnsi="Arial" w:cs="Arial"/>
        </w:rPr>
      </w:pPr>
      <w:r>
        <w:rPr>
          <w:rFonts w:ascii="Arial" w:hAnsi="Arial" w:cs="Arial"/>
        </w:rPr>
        <w:t>For m=2</w:t>
      </w:r>
    </w:p>
    <w:p w:rsidR="00BE2C0A" w:rsidRDefault="00BE2C0A" w:rsidP="00AC372E">
      <w:pPr>
        <w:rPr>
          <w:rFonts w:ascii="Arial" w:hAnsi="Arial" w:cs="Arial"/>
        </w:rPr>
      </w:pPr>
      <w:r>
        <w:rPr>
          <w:rFonts w:ascii="Arial" w:hAnsi="Arial" w:cs="Arial"/>
        </w:rPr>
        <w:t>0.034969= 4*2*(0.00005893)*R</w:t>
      </w:r>
    </w:p>
    <w:p w:rsidR="00BE2C0A" w:rsidRDefault="00BE2C0A" w:rsidP="00AC372E">
      <w:pPr>
        <w:rPr>
          <w:rFonts w:ascii="Arial" w:hAnsi="Arial" w:cs="Arial"/>
        </w:rPr>
      </w:pPr>
      <w:r>
        <w:rPr>
          <w:rFonts w:ascii="Arial" w:hAnsi="Arial" w:cs="Arial"/>
        </w:rPr>
        <w:t>R=56.71cm</w:t>
      </w:r>
    </w:p>
    <w:p w:rsidR="00BE2C0A" w:rsidRPr="00BE2C0A" w:rsidRDefault="00BE2C0A" w:rsidP="00BE2C0A">
      <w:pPr>
        <w:rPr>
          <w:rFonts w:ascii="Arial" w:hAnsi="Arial" w:cs="Arial"/>
          <w:b/>
        </w:rPr>
      </w:pPr>
      <w:r>
        <w:rPr>
          <w:rFonts w:ascii="Arial" w:hAnsi="Arial" w:cs="Arial"/>
          <w:b/>
        </w:rPr>
        <w:t>Error Analysis:</w:t>
      </w:r>
    </w:p>
    <w:p w:rsidR="00BE2C0A" w:rsidRPr="00BE2C0A" w:rsidRDefault="00BE2C0A" w:rsidP="00BE2C0A">
      <w:pPr>
        <w:rPr>
          <w:rFonts w:ascii="Arial" w:hAnsi="Arial" w:cs="Arial"/>
        </w:rPr>
      </w:pPr>
      <w:r>
        <w:rPr>
          <w:rFonts w:ascii="Arial" w:hAnsi="Arial" w:cs="Arial"/>
        </w:rPr>
        <w:t>1.</w:t>
      </w:r>
      <w:r w:rsidRPr="00BE2C0A">
        <w:rPr>
          <w:rFonts w:ascii="Arial" w:hAnsi="Arial" w:cs="Arial"/>
        </w:rPr>
        <w:t xml:space="preserve"> In order to remove Backlash, we made sure the travellin</w:t>
      </w:r>
      <w:r>
        <w:rPr>
          <w:rFonts w:ascii="Arial" w:hAnsi="Arial" w:cs="Arial"/>
        </w:rPr>
        <w:t xml:space="preserve">g microscope moved in only one </w:t>
      </w:r>
    </w:p>
    <w:p w:rsidR="00BE2C0A" w:rsidRPr="00BE2C0A" w:rsidRDefault="00BE2C0A" w:rsidP="00BE2C0A">
      <w:pPr>
        <w:rPr>
          <w:rFonts w:ascii="Arial" w:hAnsi="Arial" w:cs="Arial"/>
        </w:rPr>
      </w:pPr>
      <w:proofErr w:type="gramStart"/>
      <w:r w:rsidRPr="00BE2C0A">
        <w:rPr>
          <w:rFonts w:ascii="Arial" w:hAnsi="Arial" w:cs="Arial"/>
        </w:rPr>
        <w:t>direct</w:t>
      </w:r>
      <w:r>
        <w:rPr>
          <w:rFonts w:ascii="Arial" w:hAnsi="Arial" w:cs="Arial"/>
        </w:rPr>
        <w:t>ion</w:t>
      </w:r>
      <w:proofErr w:type="gramEnd"/>
      <w:r>
        <w:rPr>
          <w:rFonts w:ascii="Arial" w:hAnsi="Arial" w:cs="Arial"/>
        </w:rPr>
        <w:t xml:space="preserve"> throughout the experiment. </w:t>
      </w:r>
    </w:p>
    <w:p w:rsidR="00BE2C0A" w:rsidRPr="006A5C91" w:rsidRDefault="00BE2C0A" w:rsidP="00BE2C0A">
      <w:pPr>
        <w:rPr>
          <w:rFonts w:ascii="Arial" w:hAnsi="Arial" w:cs="Arial"/>
        </w:rPr>
      </w:pPr>
      <w:r>
        <w:rPr>
          <w:rFonts w:ascii="Arial" w:hAnsi="Arial" w:cs="Arial"/>
        </w:rPr>
        <w:t>2.</w:t>
      </w:r>
      <w:r w:rsidRPr="00BE2C0A">
        <w:rPr>
          <w:rFonts w:ascii="Arial" w:hAnsi="Arial" w:cs="Arial"/>
        </w:rPr>
        <w:t xml:space="preserve"> We had to make sure the glass plate was at 45 degrees.</w:t>
      </w:r>
    </w:p>
    <w:p w:rsidR="0012634F" w:rsidRPr="00BE2C0A" w:rsidRDefault="00AC372E" w:rsidP="00AC372E">
      <w:pPr>
        <w:rPr>
          <w:rFonts w:ascii="Arial" w:hAnsi="Arial" w:cs="Arial"/>
          <w:b/>
        </w:rPr>
      </w:pPr>
      <w:r w:rsidRPr="00BE2C0A">
        <w:rPr>
          <w:rFonts w:ascii="Arial" w:hAnsi="Arial" w:cs="Arial"/>
          <w:b/>
        </w:rPr>
        <w:t>Precautions:</w:t>
      </w:r>
    </w:p>
    <w:p w:rsidR="00AC372E" w:rsidRPr="00AC372E" w:rsidRDefault="00AC372E" w:rsidP="00AC372E">
      <w:pPr>
        <w:pStyle w:val="ListParagraph"/>
        <w:numPr>
          <w:ilvl w:val="0"/>
          <w:numId w:val="2"/>
        </w:numPr>
        <w:rPr>
          <w:rFonts w:ascii="Arial" w:hAnsi="Arial" w:cs="Arial"/>
        </w:rPr>
      </w:pPr>
      <w:r w:rsidRPr="00AC372E">
        <w:rPr>
          <w:rFonts w:ascii="Arial" w:hAnsi="Arial" w:cs="Arial"/>
        </w:rPr>
        <w:t>The microscope should be parallel to the edge of the glass plate.</w:t>
      </w:r>
    </w:p>
    <w:p w:rsidR="00AC372E" w:rsidRDefault="00AC372E" w:rsidP="00AC372E">
      <w:pPr>
        <w:pStyle w:val="ListParagraph"/>
        <w:numPr>
          <w:ilvl w:val="0"/>
          <w:numId w:val="2"/>
        </w:numPr>
        <w:rPr>
          <w:rFonts w:ascii="Arial" w:hAnsi="Arial" w:cs="Arial"/>
        </w:rPr>
      </w:pPr>
      <w:r w:rsidRPr="00AC372E">
        <w:rPr>
          <w:rFonts w:ascii="Arial" w:hAnsi="Arial" w:cs="Arial"/>
        </w:rPr>
        <w:t>The trave</w:t>
      </w:r>
      <w:r>
        <w:rPr>
          <w:rFonts w:ascii="Arial" w:hAnsi="Arial" w:cs="Arial"/>
        </w:rPr>
        <w:t>l</w:t>
      </w:r>
      <w:r w:rsidRPr="00AC372E">
        <w:rPr>
          <w:rFonts w:ascii="Arial" w:hAnsi="Arial" w:cs="Arial"/>
        </w:rPr>
        <w:t>ling microscope should move only in one direction</w:t>
      </w:r>
      <w:r>
        <w:rPr>
          <w:rFonts w:ascii="Arial" w:hAnsi="Arial" w:cs="Arial"/>
        </w:rPr>
        <w:t>.</w:t>
      </w:r>
    </w:p>
    <w:p w:rsidR="00AC372E" w:rsidRDefault="00AC372E" w:rsidP="00AC372E">
      <w:pPr>
        <w:pStyle w:val="ListParagraph"/>
        <w:numPr>
          <w:ilvl w:val="0"/>
          <w:numId w:val="2"/>
        </w:numPr>
        <w:rPr>
          <w:rFonts w:ascii="Arial" w:hAnsi="Arial" w:cs="Arial"/>
        </w:rPr>
      </w:pPr>
      <w:r w:rsidRPr="00AC372E">
        <w:rPr>
          <w:rFonts w:ascii="Arial" w:hAnsi="Arial" w:cs="Arial"/>
        </w:rPr>
        <w:t>If you place the cross wire tangential to the outer side of a particular ring on one side of the central spot, then the cross wire should be placed tangential to the inner side of the same ring on the other side of the central spot</w:t>
      </w:r>
      <w:r>
        <w:rPr>
          <w:rFonts w:ascii="Arial" w:hAnsi="Arial" w:cs="Arial"/>
        </w:rPr>
        <w:t>.</w:t>
      </w:r>
    </w:p>
    <w:p w:rsidR="00EC375A" w:rsidRDefault="00EC375A" w:rsidP="00BE2C0A">
      <w:pPr>
        <w:rPr>
          <w:rFonts w:ascii="Arial" w:hAnsi="Arial" w:cs="Arial"/>
          <w:b/>
        </w:rPr>
      </w:pPr>
    </w:p>
    <w:p w:rsidR="00BE2C0A" w:rsidRDefault="00BE2C0A" w:rsidP="00BE2C0A">
      <w:pPr>
        <w:rPr>
          <w:rFonts w:ascii="Arial" w:hAnsi="Arial" w:cs="Arial"/>
        </w:rPr>
      </w:pPr>
      <w:bookmarkStart w:id="0" w:name="_GoBack"/>
      <w:bookmarkEnd w:id="0"/>
      <w:r>
        <w:rPr>
          <w:rFonts w:ascii="Arial" w:hAnsi="Arial" w:cs="Arial"/>
          <w:b/>
        </w:rPr>
        <w:lastRenderedPageBreak/>
        <w:t>Result:</w:t>
      </w:r>
      <w:r>
        <w:rPr>
          <w:rFonts w:ascii="Arial" w:hAnsi="Arial" w:cs="Arial"/>
        </w:rPr>
        <w:t xml:space="preserve"> </w:t>
      </w:r>
    </w:p>
    <w:p w:rsidR="00BE2C0A" w:rsidRPr="00BE2C0A" w:rsidRDefault="00BE2C0A" w:rsidP="00BE2C0A">
      <w:pPr>
        <w:rPr>
          <w:rFonts w:ascii="Arial" w:hAnsi="Arial" w:cs="Arial"/>
        </w:rPr>
      </w:pPr>
      <w:r>
        <w:rPr>
          <w:rFonts w:ascii="Arial" w:hAnsi="Arial" w:cs="Arial"/>
        </w:rPr>
        <w:t xml:space="preserve">So the radius of </w:t>
      </w:r>
      <w:proofErr w:type="spellStart"/>
      <w:proofErr w:type="gramStart"/>
      <w:r>
        <w:rPr>
          <w:rFonts w:ascii="Arial" w:hAnsi="Arial" w:cs="Arial"/>
        </w:rPr>
        <w:t>plano</w:t>
      </w:r>
      <w:proofErr w:type="spellEnd"/>
      <w:proofErr w:type="gramEnd"/>
      <w:r>
        <w:rPr>
          <w:rFonts w:ascii="Arial" w:hAnsi="Arial" w:cs="Arial"/>
        </w:rPr>
        <w:t xml:space="preserve"> convex lens is 56.71cm.</w:t>
      </w:r>
    </w:p>
    <w:sectPr w:rsidR="00BE2C0A" w:rsidRPr="00BE2C0A" w:rsidSect="00BC6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368F7"/>
    <w:multiLevelType w:val="hybridMultilevel"/>
    <w:tmpl w:val="07F6E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5A610F"/>
    <w:multiLevelType w:val="hybridMultilevel"/>
    <w:tmpl w:val="9D463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2634F"/>
    <w:rsid w:val="00094D4B"/>
    <w:rsid w:val="0012634F"/>
    <w:rsid w:val="006A5C91"/>
    <w:rsid w:val="00AC372E"/>
    <w:rsid w:val="00BC6FC6"/>
    <w:rsid w:val="00BE2C0A"/>
    <w:rsid w:val="00EC3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7F879-BC70-4BBB-AC2A-AD95A58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08103">
      <w:bodyDiv w:val="1"/>
      <w:marLeft w:val="0"/>
      <w:marRight w:val="0"/>
      <w:marTop w:val="0"/>
      <w:marBottom w:val="0"/>
      <w:divBdr>
        <w:top w:val="none" w:sz="0" w:space="0" w:color="auto"/>
        <w:left w:val="none" w:sz="0" w:space="0" w:color="auto"/>
        <w:bottom w:val="none" w:sz="0" w:space="0" w:color="auto"/>
        <w:right w:val="none" w:sz="0" w:space="0" w:color="auto"/>
      </w:divBdr>
    </w:div>
    <w:div w:id="1125275803">
      <w:bodyDiv w:val="1"/>
      <w:marLeft w:val="0"/>
      <w:marRight w:val="0"/>
      <w:marTop w:val="0"/>
      <w:marBottom w:val="0"/>
      <w:divBdr>
        <w:top w:val="none" w:sz="0" w:space="0" w:color="auto"/>
        <w:left w:val="none" w:sz="0" w:space="0" w:color="auto"/>
        <w:bottom w:val="none" w:sz="0" w:space="0" w:color="auto"/>
        <w:right w:val="none" w:sz="0" w:space="0" w:color="auto"/>
      </w:divBdr>
    </w:div>
    <w:div w:id="15710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BITS%20LMS\2-1\EMT%20&amp;%20Optics%20lab\9-newton%20rings\Untitled%201.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tx1">
                    <a:lumMod val="95000"/>
                    <a:lumOff val="5000"/>
                  </a:schemeClr>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'[Untitled 1.ods]Sheet1'!$E$6:$E$16</c:f>
              <c:numCache>
                <c:formatCode>General</c:formatCode>
                <c:ptCount val="11"/>
                <c:pt idx="0">
                  <c:v>1.21E-2</c:v>
                </c:pt>
                <c:pt idx="1">
                  <c:v>3.4969E-2</c:v>
                </c:pt>
                <c:pt idx="2">
                  <c:v>7.7841000000000021E-2</c:v>
                </c:pt>
                <c:pt idx="3">
                  <c:v>0.11022400000000002</c:v>
                </c:pt>
                <c:pt idx="4">
                  <c:v>0.13764099999999999</c:v>
                </c:pt>
                <c:pt idx="5">
                  <c:v>0.16483600000000001</c:v>
                </c:pt>
                <c:pt idx="6">
                  <c:v>0.19713600000000001</c:v>
                </c:pt>
                <c:pt idx="7">
                  <c:v>0.22372899999999998</c:v>
                </c:pt>
                <c:pt idx="8">
                  <c:v>0.25</c:v>
                </c:pt>
                <c:pt idx="9">
                  <c:v>0.26936100000000002</c:v>
                </c:pt>
                <c:pt idx="10">
                  <c:v>0.32262400000000008</c:v>
                </c:pt>
              </c:numCache>
            </c:numRef>
          </c:xVal>
          <c:yVal>
            <c:numRef>
              <c:f>'[Untitled 1.ods]Sheet1'!$F$6:$F$16</c:f>
              <c:numCache>
                <c:formatCode>General</c:formatCode>
                <c:ptCount val="11"/>
                <c:pt idx="0">
                  <c:v>0</c:v>
                </c:pt>
                <c:pt idx="1">
                  <c:v>4.7144E-4</c:v>
                </c:pt>
                <c:pt idx="2">
                  <c:v>9.4288E-4</c:v>
                </c:pt>
                <c:pt idx="3">
                  <c:v>1.4143199999999999E-3</c:v>
                </c:pt>
                <c:pt idx="4">
                  <c:v>1.88576E-3</c:v>
                </c:pt>
                <c:pt idx="5">
                  <c:v>2.3571999999999998E-3</c:v>
                </c:pt>
                <c:pt idx="6">
                  <c:v>2.8286399999999999E-3</c:v>
                </c:pt>
                <c:pt idx="7">
                  <c:v>3.3000799999999999E-3</c:v>
                </c:pt>
                <c:pt idx="8">
                  <c:v>3.77152E-3</c:v>
                </c:pt>
                <c:pt idx="9">
                  <c:v>4.2429599999999996E-3</c:v>
                </c:pt>
                <c:pt idx="10">
                  <c:v>4.7143999999999997E-3</c:v>
                </c:pt>
              </c:numCache>
            </c:numRef>
          </c:yVal>
          <c:smooth val="0"/>
        </c:ser>
        <c:dLbls>
          <c:showLegendKey val="0"/>
          <c:showVal val="0"/>
          <c:showCatName val="0"/>
          <c:showSerName val="0"/>
          <c:showPercent val="0"/>
          <c:showBubbleSize val="0"/>
        </c:dLbls>
        <c:axId val="-1188809664"/>
        <c:axId val="-1188807488"/>
      </c:scatterChart>
      <c:valAx>
        <c:axId val="-1188809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807488"/>
        <c:crosses val="autoZero"/>
        <c:crossBetween val="midCat"/>
      </c:valAx>
      <c:valAx>
        <c:axId val="-118880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809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SAMYAK JAIN</cp:lastModifiedBy>
  <cp:revision>5</cp:revision>
  <dcterms:created xsi:type="dcterms:W3CDTF">2015-09-14T06:41:00Z</dcterms:created>
  <dcterms:modified xsi:type="dcterms:W3CDTF">2015-09-15T03:56:00Z</dcterms:modified>
</cp:coreProperties>
</file>