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364D" w14:textId="77777777" w:rsidR="000E5C39" w:rsidRDefault="00000000">
      <w:pPr>
        <w:pStyle w:val="Heading1"/>
      </w:pPr>
      <w:r>
        <w:t>Kubernetes-Native Financial Risk Analytics Platform</w:t>
      </w:r>
    </w:p>
    <w:p w14:paraId="3E39DDEC" w14:textId="77777777" w:rsidR="000E5C39" w:rsidRDefault="00000000">
      <w:pPr>
        <w:pStyle w:val="Heading2"/>
      </w:pPr>
      <w:r>
        <w:t>Project Objective</w:t>
      </w:r>
    </w:p>
    <w:p w14:paraId="4D03782F" w14:textId="77777777" w:rsidR="000E5C39" w:rsidRDefault="00000000">
      <w:r>
        <w:t>The goal of this project is to design and implement a containerized, production-style financial risk analytics platform using Kubernetes.</w:t>
      </w:r>
      <w:r>
        <w:br/>
      </w:r>
      <w:r>
        <w:br/>
        <w:t>This platform simulates a real-world portfolio risk monitoring system similar to what investment banks and financial institutions use to track:</w:t>
      </w:r>
      <w:r>
        <w:br/>
        <w:t>- Portfolio performance</w:t>
      </w:r>
      <w:r>
        <w:br/>
        <w:t>- Daily returns</w:t>
      </w:r>
      <w:r>
        <w:br/>
        <w:t>- Rolling volatility</w:t>
      </w:r>
      <w:r>
        <w:br/>
        <w:t>- Sharpe Ratio</w:t>
      </w:r>
      <w:r>
        <w:br/>
        <w:t>- Value at Risk (VaR)</w:t>
      </w:r>
      <w:r>
        <w:br/>
        <w:t>- PnL trends</w:t>
      </w:r>
      <w:r>
        <w:br/>
      </w:r>
      <w:r>
        <w:br/>
        <w:t>The system is fully deployed on a local Kubernetes cluster and designed using modern data engineering best practices.</w:t>
      </w:r>
    </w:p>
    <w:p w14:paraId="19267E90" w14:textId="77777777" w:rsidR="000E5C39" w:rsidRDefault="00000000">
      <w:pPr>
        <w:pStyle w:val="Heading2"/>
      </w:pPr>
      <w:r>
        <w:t>High-Level Architecture</w:t>
      </w:r>
    </w:p>
    <w:p w14:paraId="74D22BD5" w14:textId="77777777" w:rsidR="000E5C39" w:rsidRDefault="00000000">
      <w:r>
        <w:t>End-to-End Data Flow:</w:t>
      </w:r>
      <w:r>
        <w:br/>
      </w:r>
      <w:r>
        <w:br/>
        <w:t>Yahoo Finance API</w:t>
      </w:r>
      <w:r>
        <w:br/>
        <w:t xml:space="preserve">        ↓</w:t>
      </w:r>
      <w:r>
        <w:br/>
        <w:t>Kubernetes CronJob (Data Ingestion)</w:t>
      </w:r>
      <w:r>
        <w:br/>
        <w:t xml:space="preserve">        ↓</w:t>
      </w:r>
      <w:r>
        <w:br/>
        <w:t>Raw Market Data (PostgreSQL - Bronze Layer)</w:t>
      </w:r>
      <w:r>
        <w:br/>
        <w:t xml:space="preserve">        ↓</w:t>
      </w:r>
      <w:r>
        <w:br/>
        <w:t>Apache Spark Job (Risk Computation - Silver/Gold)</w:t>
      </w:r>
      <w:r>
        <w:br/>
        <w:t xml:space="preserve">        ↓</w:t>
      </w:r>
      <w:r>
        <w:br/>
        <w:t>Analytical Fact Tables (Star Schema)</w:t>
      </w:r>
      <w:r>
        <w:br/>
        <w:t xml:space="preserve">        ↓</w:t>
      </w:r>
      <w:r>
        <w:br/>
        <w:t>Metabase Dashboard</w:t>
      </w:r>
    </w:p>
    <w:p w14:paraId="0C84DB31" w14:textId="5E667C61" w:rsidR="003B4D0F" w:rsidRDefault="003B4D0F">
      <w:r>
        <w:rPr>
          <w:noProof/>
        </w:rPr>
        <w:lastRenderedPageBreak/>
        <mc:AlternateContent>
          <mc:Choice Requires="wps">
            <w:drawing>
              <wp:inline distT="0" distB="0" distL="0" distR="0" wp14:anchorId="55A54ADC" wp14:editId="431ADBA0">
                <wp:extent cx="304800" cy="304800"/>
                <wp:effectExtent l="0" t="0" r="0" b="0"/>
                <wp:docPr id="470731512" name="Rectangle 1" descr="Kubernetes Architecture Diagram: Components &amp; How It Works | Createl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D0905" id="Rectangle 1" o:spid="_x0000_s1026" alt="Kubernetes Architecture Diagram: Components &amp; How It Works | Createl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07D75">
        <w:rPr>
          <w:noProof/>
        </w:rPr>
        <w:drawing>
          <wp:inline distT="0" distB="0" distL="0" distR="0" wp14:anchorId="1D096311" wp14:editId="1AB3C1BB">
            <wp:extent cx="5486400" cy="2465705"/>
            <wp:effectExtent l="0" t="0" r="0" b="0"/>
            <wp:docPr id="73161807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18070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87C32" w14:textId="77777777" w:rsidR="000E5C39" w:rsidRDefault="00000000">
      <w:pPr>
        <w:pStyle w:val="Heading2"/>
      </w:pPr>
      <w:r>
        <w:t>Technology Stack</w:t>
      </w:r>
    </w:p>
    <w:p w14:paraId="1AF160B5" w14:textId="77777777" w:rsidR="000E5C39" w:rsidRDefault="00000000">
      <w:pPr>
        <w:pStyle w:val="Heading3"/>
      </w:pPr>
      <w:r>
        <w:t>Infrastructure Layer</w:t>
      </w:r>
    </w:p>
    <w:p w14:paraId="3917D1BA" w14:textId="77777777" w:rsidR="000E5C39" w:rsidRDefault="00000000">
      <w:r>
        <w:t>- k3s – Lightweight Kubernetes cluster</w:t>
      </w:r>
      <w:r>
        <w:br/>
        <w:t>- Rancher – Kubernetes management UI</w:t>
      </w:r>
      <w:r>
        <w:br/>
        <w:t>- Docker – Containerization</w:t>
      </w:r>
      <w:r>
        <w:br/>
        <w:t>- kubectl – Cluster management</w:t>
      </w:r>
    </w:p>
    <w:p w14:paraId="61D59B78" w14:textId="77777777" w:rsidR="000E5C39" w:rsidRDefault="00000000">
      <w:pPr>
        <w:pStyle w:val="Heading3"/>
      </w:pPr>
      <w:r>
        <w:t>Data Processing Layer</w:t>
      </w:r>
    </w:p>
    <w:p w14:paraId="5ABA2EB2" w14:textId="77777777" w:rsidR="000E5C39" w:rsidRDefault="00000000">
      <w:r>
        <w:t>- Apache Spark (PySpark)</w:t>
      </w:r>
      <w:r>
        <w:br/>
        <w:t xml:space="preserve">  • Distributed risk metric computation</w:t>
      </w:r>
      <w:r>
        <w:br/>
        <w:t xml:space="preserve">  • Rolling aggregations</w:t>
      </w:r>
      <w:r>
        <w:br/>
        <w:t xml:space="preserve">  • Portfolio analytics</w:t>
      </w:r>
    </w:p>
    <w:p w14:paraId="339E5648" w14:textId="77777777" w:rsidR="000E5C39" w:rsidRDefault="00000000">
      <w:pPr>
        <w:pStyle w:val="Heading3"/>
      </w:pPr>
      <w:r>
        <w:t>Orchestration Layer</w:t>
      </w:r>
    </w:p>
    <w:p w14:paraId="5C60C60C" w14:textId="77777777" w:rsidR="000E5C39" w:rsidRDefault="00000000">
      <w:r>
        <w:t>- Apache Airflow</w:t>
      </w:r>
      <w:r>
        <w:br/>
        <w:t xml:space="preserve">  • DAG-based pipeline execution</w:t>
      </w:r>
      <w:r>
        <w:br/>
        <w:t xml:space="preserve">  • Retry handling</w:t>
      </w:r>
      <w:r>
        <w:br/>
        <w:t xml:space="preserve">  • Scheduled jobs</w:t>
      </w:r>
      <w:r>
        <w:br/>
        <w:t xml:space="preserve">  • Dependency management</w:t>
      </w:r>
    </w:p>
    <w:p w14:paraId="079A958D" w14:textId="77777777" w:rsidR="000E5C39" w:rsidRDefault="00000000">
      <w:pPr>
        <w:pStyle w:val="Heading3"/>
      </w:pPr>
      <w:r>
        <w:t>Data Warehouse Layer</w:t>
      </w:r>
    </w:p>
    <w:p w14:paraId="5067F7DF" w14:textId="77777777" w:rsidR="000E5C39" w:rsidRDefault="00000000">
      <w:r>
        <w:t>- PostgreSQL</w:t>
      </w:r>
      <w:r>
        <w:br/>
        <w:t xml:space="preserve">  • Star schema modeling</w:t>
      </w:r>
      <w:r>
        <w:br/>
        <w:t xml:space="preserve">  • Analytical fact tables</w:t>
      </w:r>
      <w:r>
        <w:br/>
        <w:t xml:space="preserve">  • Indexed queries for dashboard performance</w:t>
      </w:r>
    </w:p>
    <w:p w14:paraId="3F9D01F3" w14:textId="77777777" w:rsidR="000E5C39" w:rsidRDefault="00000000">
      <w:pPr>
        <w:pStyle w:val="Heading3"/>
      </w:pPr>
      <w:r>
        <w:lastRenderedPageBreak/>
        <w:t>Visualization Layer</w:t>
      </w:r>
    </w:p>
    <w:p w14:paraId="05609C40" w14:textId="77777777" w:rsidR="000E5C39" w:rsidRDefault="00000000">
      <w:r>
        <w:t>- Metabase</w:t>
      </w:r>
      <w:r>
        <w:br/>
        <w:t xml:space="preserve">  • Portfolio dashboard</w:t>
      </w:r>
      <w:r>
        <w:br/>
        <w:t xml:space="preserve">  • Risk trend visualization</w:t>
      </w:r>
      <w:r>
        <w:br/>
        <w:t xml:space="preserve">  • KPI monitoring</w:t>
      </w:r>
    </w:p>
    <w:p w14:paraId="6656F5F9" w14:textId="77777777" w:rsidR="000E5C39" w:rsidRDefault="00000000">
      <w:pPr>
        <w:pStyle w:val="Heading2"/>
      </w:pPr>
      <w:r>
        <w:t>Data Architecture (Star Schema)</w:t>
      </w:r>
    </w:p>
    <w:p w14:paraId="31275089" w14:textId="77777777" w:rsidR="000E5C39" w:rsidRDefault="00000000">
      <w:pPr>
        <w:pStyle w:val="Heading3"/>
      </w:pPr>
      <w:r>
        <w:t>Fact Table: fact_portfolio_metrics</w:t>
      </w:r>
    </w:p>
    <w:p w14:paraId="4C497401" w14:textId="77777777" w:rsidR="000E5C39" w:rsidRDefault="00000000">
      <w:r>
        <w:t>- date</w:t>
      </w:r>
      <w:r>
        <w:br/>
        <w:t>- ticker</w:t>
      </w:r>
      <w:r>
        <w:br/>
        <w:t>- close_price</w:t>
      </w:r>
      <w:r>
        <w:br/>
        <w:t>- daily_return</w:t>
      </w:r>
      <w:r>
        <w:br/>
        <w:t>- rolling_volatility</w:t>
      </w:r>
      <w:r>
        <w:br/>
        <w:t>- sharpe_ratio</w:t>
      </w:r>
      <w:r>
        <w:br/>
        <w:t>- var_95</w:t>
      </w:r>
      <w:r>
        <w:br/>
        <w:t>- pnl</w:t>
      </w:r>
    </w:p>
    <w:p w14:paraId="38F43B35" w14:textId="77777777" w:rsidR="000E5C39" w:rsidRDefault="00000000">
      <w:pPr>
        <w:pStyle w:val="Heading3"/>
      </w:pPr>
      <w:r>
        <w:t>Dimension Tables</w:t>
      </w:r>
    </w:p>
    <w:p w14:paraId="0C9028DD" w14:textId="77777777" w:rsidR="000E5C39" w:rsidRDefault="00000000">
      <w:r>
        <w:t>dim_stock:</w:t>
      </w:r>
      <w:r>
        <w:br/>
        <w:t>- ticker</w:t>
      </w:r>
      <w:r>
        <w:br/>
        <w:t>- sector</w:t>
      </w:r>
      <w:r>
        <w:br/>
        <w:t>- industry</w:t>
      </w:r>
      <w:r>
        <w:br/>
      </w:r>
      <w:r>
        <w:br/>
        <w:t>dim_date:</w:t>
      </w:r>
      <w:r>
        <w:br/>
        <w:t>- date</w:t>
      </w:r>
      <w:r>
        <w:br/>
        <w:t>- month</w:t>
      </w:r>
      <w:r>
        <w:br/>
        <w:t>- quarter</w:t>
      </w:r>
      <w:r>
        <w:br/>
        <w:t>- year</w:t>
      </w:r>
    </w:p>
    <w:p w14:paraId="117C5A24" w14:textId="77777777" w:rsidR="000E5C39" w:rsidRDefault="00000000">
      <w:pPr>
        <w:pStyle w:val="Heading2"/>
      </w:pPr>
      <w:r>
        <w:t>Engineering Best Practices Applied</w:t>
      </w:r>
    </w:p>
    <w:p w14:paraId="6A9ABEDD" w14:textId="77777777" w:rsidR="000E5C39" w:rsidRDefault="00000000">
      <w:r>
        <w:t>- Kubernetes Namespaces (data-platform)</w:t>
      </w:r>
      <w:r>
        <w:br/>
        <w:t>- StatefulSets for databases</w:t>
      </w:r>
      <w:r>
        <w:br/>
        <w:t>- Persistent Volume Claims (PVCs)</w:t>
      </w:r>
      <w:r>
        <w:br/>
        <w:t>- Containerized Spark jobs</w:t>
      </w:r>
      <w:r>
        <w:br/>
        <w:t>- CronJobs for ingestion</w:t>
      </w:r>
      <w:r>
        <w:br/>
        <w:t>- Resource limits for pods</w:t>
      </w:r>
      <w:r>
        <w:br/>
        <w:t>- Star schema modeling</w:t>
      </w:r>
      <w:r>
        <w:br/>
        <w:t>- Idempotent data loads</w:t>
      </w:r>
      <w:r>
        <w:br/>
        <w:t>- Modular folder structure</w:t>
      </w:r>
      <w:r>
        <w:br/>
        <w:t>- Clean Git commit history</w:t>
      </w:r>
    </w:p>
    <w:p w14:paraId="4D990F6F" w14:textId="77777777" w:rsidR="000E5C39" w:rsidRDefault="00000000">
      <w:pPr>
        <w:pStyle w:val="Heading2"/>
      </w:pPr>
      <w:r>
        <w:lastRenderedPageBreak/>
        <w:t>Project Structure</w:t>
      </w:r>
    </w:p>
    <w:p w14:paraId="03F1E56D" w14:textId="77777777" w:rsidR="000E5C39" w:rsidRDefault="00000000">
      <w:r>
        <w:t>k8s-financial-risk-analytics/</w:t>
      </w:r>
      <w:r>
        <w:br/>
        <w:t>│</w:t>
      </w:r>
      <w:r>
        <w:br/>
        <w:t>├── ingestion/           # Market data ingestion scripts</w:t>
      </w:r>
      <w:r>
        <w:br/>
        <w:t>├── spark_jobs/          # Risk metric computation</w:t>
      </w:r>
      <w:r>
        <w:br/>
        <w:t>├── dags/                # Airflow pipelines</w:t>
      </w:r>
      <w:r>
        <w:br/>
        <w:t>├── k8s/                 # Kubernetes manifests</w:t>
      </w:r>
      <w:r>
        <w:br/>
        <w:t>├── docker/              # Dockerfiles</w:t>
      </w:r>
      <w:r>
        <w:br/>
        <w:t>├── sql/                 # Schema definitions</w:t>
      </w:r>
      <w:r>
        <w:br/>
        <w:t>├── docs/                # Architecture diagrams</w:t>
      </w:r>
      <w:r>
        <w:br/>
        <w:t>└── README.md</w:t>
      </w:r>
    </w:p>
    <w:p w14:paraId="71FB40BD" w14:textId="77777777" w:rsidR="000E5C39" w:rsidRDefault="00000000">
      <w:pPr>
        <w:pStyle w:val="Heading2"/>
      </w:pPr>
      <w:r>
        <w:t>Key Learning Outcomes</w:t>
      </w:r>
    </w:p>
    <w:p w14:paraId="4EEF9110" w14:textId="77777777" w:rsidR="000E5C39" w:rsidRDefault="00000000">
      <w:r>
        <w:t>- Kubernetes-native data engineering</w:t>
      </w:r>
      <w:r>
        <w:br/>
        <w:t>- Distributed processing with Spark</w:t>
      </w:r>
      <w:r>
        <w:br/>
        <w:t>- Financial risk modeling concepts</w:t>
      </w:r>
      <w:r>
        <w:br/>
        <w:t>- Analytical schema design</w:t>
      </w:r>
      <w:r>
        <w:br/>
        <w:t>- Production-style orchestration</w:t>
      </w:r>
      <w:r>
        <w:br/>
        <w:t>- Containerized application deployment</w:t>
      </w:r>
    </w:p>
    <w:p w14:paraId="579CFD22" w14:textId="77777777" w:rsidR="000E5C39" w:rsidRDefault="00000000">
      <w:pPr>
        <w:pStyle w:val="Heading2"/>
      </w:pPr>
      <w:r>
        <w:t>Resume Summary Line</w:t>
      </w:r>
    </w:p>
    <w:p w14:paraId="3CA7F7E3" w14:textId="77777777" w:rsidR="000E5C39" w:rsidRDefault="00000000">
      <w:r>
        <w:t>Built a Kubernetes-native financial risk analytics platform using k3s, Apache Spark, Airflow, PostgreSQL, and Metabase. Designed a star schema data model and implemented distributed Spark jobs to compute portfolio risk metrics including VaR, Sharpe Ratio, and rolling volatility.</w:t>
      </w:r>
    </w:p>
    <w:sectPr w:rsidR="000E5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49136">
    <w:abstractNumId w:val="8"/>
  </w:num>
  <w:num w:numId="2" w16cid:durableId="939753074">
    <w:abstractNumId w:val="6"/>
  </w:num>
  <w:num w:numId="3" w16cid:durableId="1954021451">
    <w:abstractNumId w:val="5"/>
  </w:num>
  <w:num w:numId="4" w16cid:durableId="187067045">
    <w:abstractNumId w:val="4"/>
  </w:num>
  <w:num w:numId="5" w16cid:durableId="34739329">
    <w:abstractNumId w:val="7"/>
  </w:num>
  <w:num w:numId="6" w16cid:durableId="1013649754">
    <w:abstractNumId w:val="3"/>
  </w:num>
  <w:num w:numId="7" w16cid:durableId="1329483891">
    <w:abstractNumId w:val="2"/>
  </w:num>
  <w:num w:numId="8" w16cid:durableId="1939829068">
    <w:abstractNumId w:val="1"/>
  </w:num>
  <w:num w:numId="9" w16cid:durableId="71115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39"/>
    <w:rsid w:val="0015074B"/>
    <w:rsid w:val="0029639D"/>
    <w:rsid w:val="00326F90"/>
    <w:rsid w:val="003B4D0F"/>
    <w:rsid w:val="009067D7"/>
    <w:rsid w:val="00AA1D8D"/>
    <w:rsid w:val="00B47730"/>
    <w:rsid w:val="00C07D75"/>
    <w:rsid w:val="00CB0664"/>
    <w:rsid w:val="00CD0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12F07"/>
  <w14:defaultImageDpi w14:val="300"/>
  <w15:docId w15:val="{782072BC-E5D3-486C-9A39-2AD7A64D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Shrivastava</cp:lastModifiedBy>
  <cp:revision>4</cp:revision>
  <dcterms:created xsi:type="dcterms:W3CDTF">2026-02-18T18:24:00Z</dcterms:created>
  <dcterms:modified xsi:type="dcterms:W3CDTF">2026-02-18T18:26:00Z</dcterms:modified>
  <cp:category/>
</cp:coreProperties>
</file>