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shd w:val="clear" w:color="auto" w:fill="B6DDE8" w:themeFill="accent5" w:themeFillTint="66"/>
        <w:tblLook w:val="04A0" w:firstRow="1" w:lastRow="0" w:firstColumn="1" w:lastColumn="0" w:noHBand="0" w:noVBand="1"/>
      </w:tblPr>
      <w:tblGrid>
        <w:gridCol w:w="9648"/>
      </w:tblGrid>
      <w:tr w:rsidR="00596030" w:rsidRPr="00C51AF3" w14:paraId="4300ACC6" w14:textId="77777777" w:rsidTr="00260CCA">
        <w:trPr>
          <w:jc w:val="center"/>
        </w:trPr>
        <w:tc>
          <w:tcPr>
            <w:tcW w:w="9648" w:type="dxa"/>
            <w:shd w:val="clear" w:color="auto" w:fill="B6DDE8" w:themeFill="accent5" w:themeFillTint="66"/>
          </w:tcPr>
          <w:p w14:paraId="734135F3" w14:textId="77777777" w:rsidR="00596030" w:rsidRPr="00C51AF3" w:rsidRDefault="00596030">
            <w:pPr>
              <w:rPr>
                <w:rFonts w:asciiTheme="majorHAnsi" w:hAnsiTheme="majorHAnsi" w:cstheme="majorHAnsi"/>
              </w:rPr>
            </w:pPr>
          </w:p>
          <w:p w14:paraId="27BF9B5F" w14:textId="77777777" w:rsidR="00596030" w:rsidRPr="00C51AF3" w:rsidRDefault="00000000">
            <w:pPr>
              <w:spacing w:before="400"/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sz w:val="72"/>
              </w:rPr>
              <w:t>LERNERN</w:t>
            </w:r>
          </w:p>
          <w:p w14:paraId="478E10F5" w14:textId="6DB6A4FF" w:rsidR="00596030" w:rsidRPr="00C51AF3" w:rsidRDefault="00000000">
            <w:pPr>
              <w:spacing w:before="20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51AF3">
              <w:rPr>
                <w:rFonts w:asciiTheme="majorHAnsi" w:hAnsiTheme="majorHAnsi" w:cstheme="majorHAnsi"/>
                <w:b/>
                <w:sz w:val="36"/>
                <w:szCs w:val="20"/>
              </w:rPr>
              <w:t xml:space="preserve">Leads Analytics Dashboard — </w:t>
            </w:r>
            <w:proofErr w:type="spellStart"/>
            <w:r w:rsidRPr="00C51AF3">
              <w:rPr>
                <w:rFonts w:asciiTheme="majorHAnsi" w:hAnsiTheme="majorHAnsi" w:cstheme="majorHAnsi"/>
                <w:b/>
                <w:sz w:val="36"/>
                <w:szCs w:val="20"/>
              </w:rPr>
              <w:t>S</w:t>
            </w:r>
            <w:r w:rsidR="00C51AF3" w:rsidRPr="00C51AF3">
              <w:rPr>
                <w:rFonts w:asciiTheme="majorHAnsi" w:hAnsiTheme="majorHAnsi" w:cstheme="majorHAnsi"/>
                <w:b/>
                <w:sz w:val="36"/>
                <w:szCs w:val="20"/>
              </w:rPr>
              <w:t>treamlit</w:t>
            </w:r>
            <w:proofErr w:type="spellEnd"/>
            <w:r w:rsidR="00C51AF3" w:rsidRPr="00C51AF3">
              <w:rPr>
                <w:rFonts w:asciiTheme="majorHAnsi" w:hAnsiTheme="majorHAnsi" w:cstheme="majorHAnsi"/>
                <w:b/>
                <w:sz w:val="36"/>
                <w:szCs w:val="20"/>
              </w:rPr>
              <w:t xml:space="preserve"> App</w:t>
            </w:r>
          </w:p>
          <w:p w14:paraId="302D518F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sz w:val="28"/>
              </w:rPr>
              <w:t>Standard Operating Procedure</w:t>
            </w:r>
          </w:p>
          <w:p w14:paraId="559EAA86" w14:textId="77777777" w:rsidR="00596030" w:rsidRPr="00C51AF3" w:rsidRDefault="00000000">
            <w:pPr>
              <w:spacing w:after="400"/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</w:rPr>
              <w:t>Real-Time CRM Insights · Built on Streamlit + Plotly</w:t>
            </w:r>
          </w:p>
        </w:tc>
      </w:tr>
    </w:tbl>
    <w:p w14:paraId="0BF0F675" w14:textId="77777777" w:rsidR="00596030" w:rsidRPr="00C51AF3" w:rsidRDefault="00596030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96030" w:rsidRPr="00C51AF3" w14:paraId="020DFAD1" w14:textId="77777777">
        <w:trPr>
          <w:jc w:val="center"/>
        </w:trPr>
        <w:tc>
          <w:tcPr>
            <w:tcW w:w="3216" w:type="dxa"/>
          </w:tcPr>
          <w:p w14:paraId="362BA7C4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1A4773"/>
                <w:sz w:val="18"/>
              </w:rPr>
              <w:t>Document ID</w:t>
            </w:r>
            <w:r w:rsidRPr="00C51AF3">
              <w:rPr>
                <w:rFonts w:asciiTheme="majorHAnsi" w:hAnsiTheme="majorHAnsi" w:cstheme="majorHAnsi"/>
                <w:b/>
                <w:color w:val="1A4773"/>
                <w:sz w:val="18"/>
              </w:rPr>
              <w:br/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SOP-ANA-001</w:t>
            </w:r>
          </w:p>
        </w:tc>
        <w:tc>
          <w:tcPr>
            <w:tcW w:w="3216" w:type="dxa"/>
          </w:tcPr>
          <w:p w14:paraId="43CFEC0F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1A4773"/>
                <w:sz w:val="18"/>
              </w:rPr>
              <w:t>Version</w:t>
            </w:r>
            <w:r w:rsidRPr="00C51AF3">
              <w:rPr>
                <w:rFonts w:asciiTheme="majorHAnsi" w:hAnsiTheme="majorHAnsi" w:cstheme="majorHAnsi"/>
                <w:b/>
                <w:color w:val="1A4773"/>
                <w:sz w:val="18"/>
              </w:rPr>
              <w:br/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v1.0</w:t>
            </w:r>
          </w:p>
        </w:tc>
        <w:tc>
          <w:tcPr>
            <w:tcW w:w="3216" w:type="dxa"/>
          </w:tcPr>
          <w:p w14:paraId="1A9FDDD5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1A4773"/>
                <w:sz w:val="18"/>
              </w:rPr>
              <w:t>Date</w:t>
            </w:r>
            <w:r w:rsidRPr="00C51AF3">
              <w:rPr>
                <w:rFonts w:asciiTheme="majorHAnsi" w:hAnsiTheme="majorHAnsi" w:cstheme="majorHAnsi"/>
                <w:b/>
                <w:color w:val="1A4773"/>
                <w:sz w:val="18"/>
              </w:rPr>
              <w:br/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2026-06-10</w:t>
            </w:r>
          </w:p>
        </w:tc>
      </w:tr>
    </w:tbl>
    <w:p w14:paraId="75E7ED29" w14:textId="14814C8E" w:rsidR="00596030" w:rsidRPr="00C51AF3" w:rsidRDefault="00000000">
      <w:pPr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777777"/>
        </w:rPr>
        <w:t>───────────────────────────────────────────────────────────────────</w:t>
      </w:r>
      <w:r w:rsidR="00C51AF3" w:rsidRPr="00C51AF3">
        <w:rPr>
          <w:rFonts w:asciiTheme="majorHAnsi" w:hAnsiTheme="majorHAnsi" w:cstheme="majorHAnsi"/>
          <w:color w:val="777777"/>
        </w:rPr>
        <w:t>────────────────────</w:t>
      </w:r>
    </w:p>
    <w:p w14:paraId="5D823541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t>1.  Purpose &amp; Scope</w:t>
      </w:r>
    </w:p>
    <w:p w14:paraId="6741E616" w14:textId="77777777" w:rsidR="00596030" w:rsidRPr="00C51AF3" w:rsidRDefault="00000000">
      <w:pPr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This SOP describes how to deploy, configure, operate, and maintain the Lernern Leads Analytics Dashboard — a Streamlit-based web application that transforms raw CRM export CSV files into an interactive, executive-grade reporting suite. It covers data requirements, metric definitions, chart logic, export features, and routine maintenance.</w:t>
      </w:r>
    </w:p>
    <w:p w14:paraId="2DF06C0E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t>2.  Process Overview</w:t>
      </w:r>
    </w:p>
    <w:p w14:paraId="7B6E1AC4" w14:textId="77777777" w:rsidR="00596030" w:rsidRPr="00C51AF3" w:rsidRDefault="00000000">
      <w:pPr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The dashboard operates as a single-page Streamlit application. The data pipeline is:</w:t>
      </w:r>
    </w:p>
    <w:p w14:paraId="4A05CE8F" w14:textId="77777777" w:rsidR="00596030" w:rsidRPr="00C51AF3" w:rsidRDefault="00000000">
      <w:pPr>
        <w:spacing w:after="60"/>
        <w:ind w:left="3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  <w:sz w:val="20"/>
        </w:rPr>
        <w:t xml:space="preserve">→  Upload: </w:t>
      </w:r>
      <w:r w:rsidRPr="00C51AF3">
        <w:rPr>
          <w:rFonts w:asciiTheme="majorHAnsi" w:hAnsiTheme="majorHAnsi" w:cstheme="majorHAnsi"/>
          <w:color w:val="555555"/>
          <w:sz w:val="20"/>
        </w:rPr>
        <w:t>User uploads a CSV exported from the CRM / Interakt via the sidebar.</w:t>
      </w:r>
    </w:p>
    <w:p w14:paraId="5BD21971" w14:textId="77777777" w:rsidR="00596030" w:rsidRPr="00C51AF3" w:rsidRDefault="00000000">
      <w:pPr>
        <w:spacing w:after="60"/>
        <w:ind w:left="3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  <w:sz w:val="20"/>
        </w:rPr>
        <w:t xml:space="preserve">→  Parse &amp; Enrich: </w:t>
      </w:r>
      <w:r w:rsidRPr="00C51AF3">
        <w:rPr>
          <w:rFonts w:asciiTheme="majorHAnsi" w:hAnsiTheme="majorHAnsi" w:cstheme="majorHAnsi"/>
          <w:color w:val="555555"/>
          <w:sz w:val="20"/>
        </w:rPr>
        <w:t>app.py cleans the data: normalises phone numbers, parses dates, derives Day_of_Week, Hour_of_Day, Is_Contacted, Is_Conversion, Days_to_Closure, and Missing_Data %%.</w:t>
      </w:r>
    </w:p>
    <w:p w14:paraId="2626E78F" w14:textId="77777777" w:rsidR="00596030" w:rsidRPr="00C51AF3" w:rsidRDefault="00000000">
      <w:pPr>
        <w:spacing w:after="60"/>
        <w:ind w:left="3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  <w:sz w:val="20"/>
        </w:rPr>
        <w:t xml:space="preserve">→  Render KPIs: </w:t>
      </w:r>
      <w:r w:rsidRPr="00C51AF3">
        <w:rPr>
          <w:rFonts w:asciiTheme="majorHAnsi" w:hAnsiTheme="majorHAnsi" w:cstheme="majorHAnsi"/>
          <w:color w:val="555555"/>
          <w:sz w:val="20"/>
        </w:rPr>
        <w:t>Six headline metrics are displayed: Total Leads, Contacted, Converted, Conversion Rate, Avg Days to Close, and Missing Data %%.</w:t>
      </w:r>
    </w:p>
    <w:p w14:paraId="3D8E14D1" w14:textId="77777777" w:rsidR="00596030" w:rsidRPr="00C51AF3" w:rsidRDefault="00000000">
      <w:pPr>
        <w:spacing w:after="60"/>
        <w:ind w:left="3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  <w:sz w:val="20"/>
        </w:rPr>
        <w:t xml:space="preserve">→  Render Charts: </w:t>
      </w:r>
      <w:r w:rsidRPr="00C51AF3">
        <w:rPr>
          <w:rFonts w:asciiTheme="majorHAnsi" w:hAnsiTheme="majorHAnsi" w:cstheme="majorHAnsi"/>
          <w:color w:val="555555"/>
          <w:sz w:val="20"/>
        </w:rPr>
        <w:t>Seven chart sections are drawn using Plotly Express / Graph Objects, each with a consistent 3-tier Funnel Stacked color scheme.</w:t>
      </w:r>
    </w:p>
    <w:p w14:paraId="0EC174CA" w14:textId="77777777" w:rsidR="00596030" w:rsidRPr="00C51AF3" w:rsidRDefault="00000000">
      <w:pPr>
        <w:spacing w:after="60"/>
        <w:ind w:left="3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  <w:sz w:val="20"/>
        </w:rPr>
        <w:t xml:space="preserve">→  Export: </w:t>
      </w:r>
      <w:r w:rsidRPr="00C51AF3">
        <w:rPr>
          <w:rFonts w:asciiTheme="majorHAnsi" w:hAnsiTheme="majorHAnsi" w:cstheme="majorHAnsi"/>
          <w:color w:val="555555"/>
          <w:sz w:val="20"/>
        </w:rPr>
        <w:t>User can download raw data as Excel or export the full rendered dashboard as a PDF via the browser's native Print dialog.</w:t>
      </w:r>
    </w:p>
    <w:p w14:paraId="4EE2B870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t>3.  Prerequisites</w:t>
      </w:r>
    </w:p>
    <w:p w14:paraId="6ACA8803" w14:textId="77777777" w:rsidR="00596030" w:rsidRPr="00C51AF3" w:rsidRDefault="00000000">
      <w:pPr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Before running the dashboard, confirm the following are available:</w:t>
      </w:r>
    </w:p>
    <w:p w14:paraId="76D0C76F" w14:textId="77777777" w:rsidR="00596030" w:rsidRPr="00C51AF3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Python 3.10+  (Python 3.13 recommended)</w:t>
      </w:r>
    </w:p>
    <w:p w14:paraId="427FE057" w14:textId="77777777" w:rsidR="00596030" w:rsidRPr="00C51AF3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pip packages: streamlit, pandas, plotly, fpdf2, openpyxl, kaleido</w:t>
      </w:r>
    </w:p>
    <w:p w14:paraId="3ECE3C8D" w14:textId="77777777" w:rsidR="00596030" w:rsidRPr="00C51AF3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A CRM / Interakt export CSV with the required column schema (see §4.1)</w:t>
      </w:r>
    </w:p>
    <w:p w14:paraId="08F5C9FD" w14:textId="77777777" w:rsidR="00596030" w:rsidRPr="00C51AF3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A modern browser (Chrome / Edge) for the Print-to-PDF export feature</w:t>
      </w:r>
    </w:p>
    <w:p w14:paraId="58529D71" w14:textId="77777777" w:rsidR="00596030" w:rsidRPr="00C51AF3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Write access to the Analysis/ directory for file-based caching</w:t>
      </w:r>
    </w:p>
    <w:p w14:paraId="746ECA2B" w14:textId="77777777" w:rsidR="00596030" w:rsidRPr="00C51AF3" w:rsidRDefault="00000000">
      <w:pPr>
        <w:spacing w:before="80" w:after="80"/>
        <w:ind w:left="360"/>
        <w:rPr>
          <w:rFonts w:asciiTheme="majorHAnsi" w:hAnsiTheme="majorHAnsi" w:cstheme="majorHAnsi"/>
        </w:rPr>
      </w:pPr>
      <w:r w:rsidRPr="00C51AF3">
        <w:rPr>
          <w:rFonts w:ascii="Segoe UI Emoji" w:hAnsi="Segoe UI Emoji" w:cs="Segoe UI Emoji"/>
          <w:sz w:val="20"/>
        </w:rPr>
        <w:lastRenderedPageBreak/>
        <w:t>📌</w:t>
      </w:r>
      <w:r w:rsidRPr="00C51AF3">
        <w:rPr>
          <w:rFonts w:asciiTheme="majorHAnsi" w:hAnsiTheme="majorHAnsi" w:cstheme="majorHAnsi"/>
          <w:sz w:val="20"/>
        </w:rPr>
        <w:t xml:space="preserve">  </w:t>
      </w:r>
      <w:r w:rsidRPr="00C51AF3">
        <w:rPr>
          <w:rFonts w:asciiTheme="majorHAnsi" w:hAnsiTheme="majorHAnsi" w:cstheme="majorHAnsi"/>
          <w:b/>
          <w:color w:val="2E8B8A"/>
          <w:sz w:val="20"/>
        </w:rPr>
        <w:t>The requirements.txt in the Analysis/ folder lists the exact pinned versions. Install with: pip install -r requirements.txt</w:t>
      </w:r>
    </w:p>
    <w:p w14:paraId="4094123A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t>4.  Required CSV Column Schema</w:t>
      </w:r>
    </w:p>
    <w:p w14:paraId="0B8C100B" w14:textId="77777777" w:rsidR="00596030" w:rsidRPr="00C51AF3" w:rsidRDefault="00000000">
      <w:pPr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The uploaded CSV must contain the following columns (case-sensitive):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068"/>
        <w:gridCol w:w="2988"/>
      </w:tblGrid>
      <w:tr w:rsidR="00596030" w:rsidRPr="00C51AF3" w14:paraId="24E47103" w14:textId="77777777" w:rsidTr="00C51AF3">
        <w:trPr>
          <w:jc w:val="center"/>
        </w:trPr>
        <w:tc>
          <w:tcPr>
            <w:tcW w:w="2592" w:type="dxa"/>
            <w:shd w:val="clear" w:color="auto" w:fill="1A4773"/>
            <w:vAlign w:val="center"/>
          </w:tcPr>
          <w:p w14:paraId="175028BA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Column Name</w:t>
            </w:r>
          </w:p>
        </w:tc>
        <w:tc>
          <w:tcPr>
            <w:tcW w:w="4068" w:type="dxa"/>
            <w:shd w:val="clear" w:color="auto" w:fill="1A4773"/>
            <w:vAlign w:val="center"/>
          </w:tcPr>
          <w:p w14:paraId="793719EB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Description</w:t>
            </w:r>
          </w:p>
        </w:tc>
        <w:tc>
          <w:tcPr>
            <w:tcW w:w="2988" w:type="dxa"/>
            <w:shd w:val="clear" w:color="auto" w:fill="1A4773"/>
            <w:vAlign w:val="center"/>
          </w:tcPr>
          <w:p w14:paraId="51EA4EF8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Used In</w:t>
            </w:r>
          </w:p>
        </w:tc>
      </w:tr>
      <w:tr w:rsidR="00596030" w:rsidRPr="00C51AF3" w14:paraId="35D6E157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6AD04FA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Name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548D02D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Lead full name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40B333C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tracking</w:t>
            </w:r>
          </w:p>
        </w:tc>
      </w:tr>
      <w:tr w:rsidR="00596030" w:rsidRPr="00C51AF3" w14:paraId="1ACAB860" w14:textId="77777777" w:rsidTr="00C51AF3">
        <w:trPr>
          <w:jc w:val="center"/>
        </w:trPr>
        <w:tc>
          <w:tcPr>
            <w:tcW w:w="2592" w:type="dxa"/>
            <w:vAlign w:val="center"/>
          </w:tcPr>
          <w:p w14:paraId="0F8FA45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Phone Number</w:t>
            </w:r>
          </w:p>
        </w:tc>
        <w:tc>
          <w:tcPr>
            <w:tcW w:w="4068" w:type="dxa"/>
            <w:vAlign w:val="center"/>
          </w:tcPr>
          <w:p w14:paraId="14A0805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Raw phone string (any format)</w:t>
            </w:r>
          </w:p>
        </w:tc>
        <w:tc>
          <w:tcPr>
            <w:tcW w:w="2988" w:type="dxa"/>
            <w:vAlign w:val="center"/>
          </w:tcPr>
          <w:p w14:paraId="6C6932B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Normalised to 10-digit internally</w:t>
            </w:r>
          </w:p>
        </w:tc>
      </w:tr>
      <w:tr w:rsidR="00596030" w:rsidRPr="00C51AF3" w14:paraId="2D706494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6E0FE8F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Status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7368CDA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Pipeline stage label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16A75B9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Drives funnel + KPIs</w:t>
            </w:r>
          </w:p>
        </w:tc>
      </w:tr>
      <w:tr w:rsidR="00596030" w:rsidRPr="00C51AF3" w14:paraId="5DD13B81" w14:textId="77777777" w:rsidTr="00C51AF3">
        <w:trPr>
          <w:jc w:val="center"/>
        </w:trPr>
        <w:tc>
          <w:tcPr>
            <w:tcW w:w="2592" w:type="dxa"/>
            <w:vAlign w:val="center"/>
          </w:tcPr>
          <w:p w14:paraId="4BCF3D4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Campaign Name</w:t>
            </w:r>
          </w:p>
        </w:tc>
        <w:tc>
          <w:tcPr>
            <w:tcW w:w="4068" w:type="dxa"/>
            <w:vAlign w:val="center"/>
          </w:tcPr>
          <w:p w14:paraId="686DEF5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Source campaign label</w:t>
            </w:r>
          </w:p>
        </w:tc>
        <w:tc>
          <w:tcPr>
            <w:tcW w:w="2988" w:type="dxa"/>
            <w:vAlign w:val="center"/>
          </w:tcPr>
          <w:p w14:paraId="5C8462D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Campaign Analytics section</w:t>
            </w:r>
          </w:p>
        </w:tc>
      </w:tr>
      <w:tr w:rsidR="00596030" w:rsidRPr="00C51AF3" w14:paraId="6FEAF443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3EE4BCC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Campaign ID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682BBE6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Source campaign identifier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7133EBD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tracking</w:t>
            </w:r>
          </w:p>
        </w:tc>
      </w:tr>
      <w:tr w:rsidR="00596030" w:rsidRPr="00C51AF3" w14:paraId="5D57B65A" w14:textId="77777777" w:rsidTr="00C51AF3">
        <w:trPr>
          <w:jc w:val="center"/>
        </w:trPr>
        <w:tc>
          <w:tcPr>
            <w:tcW w:w="2592" w:type="dxa"/>
            <w:vAlign w:val="center"/>
          </w:tcPr>
          <w:p w14:paraId="23A99CD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State</w:t>
            </w:r>
          </w:p>
        </w:tc>
        <w:tc>
          <w:tcPr>
            <w:tcW w:w="4068" w:type="dxa"/>
            <w:vAlign w:val="center"/>
          </w:tcPr>
          <w:p w14:paraId="3CF37AC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Lead's state</w:t>
            </w:r>
          </w:p>
        </w:tc>
        <w:tc>
          <w:tcPr>
            <w:tcW w:w="2988" w:type="dxa"/>
            <w:vAlign w:val="center"/>
          </w:tcPr>
          <w:p w14:paraId="63B978A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Geo / Demographics</w:t>
            </w:r>
          </w:p>
        </w:tc>
      </w:tr>
      <w:tr w:rsidR="00596030" w:rsidRPr="00C51AF3" w14:paraId="74D9BA1B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08FB804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City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3375C92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Lead's city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48B2224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tracking</w:t>
            </w:r>
          </w:p>
        </w:tc>
      </w:tr>
      <w:tr w:rsidR="00596030" w:rsidRPr="00C51AF3" w14:paraId="6DA41092" w14:textId="77777777" w:rsidTr="00C51AF3">
        <w:trPr>
          <w:jc w:val="center"/>
        </w:trPr>
        <w:tc>
          <w:tcPr>
            <w:tcW w:w="2592" w:type="dxa"/>
            <w:vAlign w:val="center"/>
          </w:tcPr>
          <w:p w14:paraId="5FC5A67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Gender</w:t>
            </w:r>
          </w:p>
        </w:tc>
        <w:tc>
          <w:tcPr>
            <w:tcW w:w="4068" w:type="dxa"/>
            <w:vAlign w:val="center"/>
          </w:tcPr>
          <w:p w14:paraId="3C907C2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 / F / Other</w:t>
            </w:r>
          </w:p>
        </w:tc>
        <w:tc>
          <w:tcPr>
            <w:tcW w:w="2988" w:type="dxa"/>
            <w:vAlign w:val="center"/>
          </w:tcPr>
          <w:p w14:paraId="0DF791E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Demographics section</w:t>
            </w:r>
          </w:p>
        </w:tc>
      </w:tr>
      <w:tr w:rsidR="00596030" w:rsidRPr="00C51AF3" w14:paraId="4F5464F6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4A1C94D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Age in Years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4586FA3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Numeric age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6639B7F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tracking</w:t>
            </w:r>
          </w:p>
        </w:tc>
      </w:tr>
      <w:tr w:rsidR="00596030" w:rsidRPr="00C51AF3" w14:paraId="35CAB782" w14:textId="77777777" w:rsidTr="00C51AF3">
        <w:trPr>
          <w:jc w:val="center"/>
        </w:trPr>
        <w:tc>
          <w:tcPr>
            <w:tcW w:w="2592" w:type="dxa"/>
            <w:vAlign w:val="center"/>
          </w:tcPr>
          <w:p w14:paraId="73B21B7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Qualification</w:t>
            </w:r>
          </w:p>
        </w:tc>
        <w:tc>
          <w:tcPr>
            <w:tcW w:w="4068" w:type="dxa"/>
            <w:vAlign w:val="center"/>
          </w:tcPr>
          <w:p w14:paraId="12D485D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Education level</w:t>
            </w:r>
          </w:p>
        </w:tc>
        <w:tc>
          <w:tcPr>
            <w:tcW w:w="2988" w:type="dxa"/>
            <w:vAlign w:val="center"/>
          </w:tcPr>
          <w:p w14:paraId="7E203CD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Demographics section</w:t>
            </w:r>
          </w:p>
        </w:tc>
      </w:tr>
      <w:tr w:rsidR="00596030" w:rsidRPr="00C51AF3" w14:paraId="4FC8EB61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3CEEC11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Year of Passing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2E7207B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Graduation year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679EBD1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tracking</w:t>
            </w:r>
          </w:p>
        </w:tc>
      </w:tr>
      <w:tr w:rsidR="00596030" w:rsidRPr="00C51AF3" w14:paraId="28FD652E" w14:textId="77777777" w:rsidTr="00C51AF3">
        <w:trPr>
          <w:jc w:val="center"/>
        </w:trPr>
        <w:tc>
          <w:tcPr>
            <w:tcW w:w="2592" w:type="dxa"/>
            <w:vAlign w:val="center"/>
          </w:tcPr>
          <w:p w14:paraId="69FAC1C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Years of Experience</w:t>
            </w:r>
          </w:p>
        </w:tc>
        <w:tc>
          <w:tcPr>
            <w:tcW w:w="4068" w:type="dxa"/>
            <w:vAlign w:val="center"/>
          </w:tcPr>
          <w:p w14:paraId="53E8CB7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Numeric years</w:t>
            </w:r>
          </w:p>
        </w:tc>
        <w:tc>
          <w:tcPr>
            <w:tcW w:w="2988" w:type="dxa"/>
            <w:vAlign w:val="center"/>
          </w:tcPr>
          <w:p w14:paraId="24D20B0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tracking</w:t>
            </w:r>
          </w:p>
        </w:tc>
      </w:tr>
      <w:tr w:rsidR="00596030" w:rsidRPr="00C51AF3" w14:paraId="7F27916D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1C1F6F8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Willing to Relocate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7D0745E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Yes / No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1B113B9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tracking</w:t>
            </w:r>
          </w:p>
        </w:tc>
      </w:tr>
      <w:tr w:rsidR="00596030" w:rsidRPr="00C51AF3" w14:paraId="3E11AE57" w14:textId="77777777" w:rsidTr="00C51AF3">
        <w:trPr>
          <w:jc w:val="center"/>
        </w:trPr>
        <w:tc>
          <w:tcPr>
            <w:tcW w:w="2592" w:type="dxa"/>
            <w:vAlign w:val="center"/>
          </w:tcPr>
          <w:p w14:paraId="2C02FBA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Rank</w:t>
            </w:r>
          </w:p>
        </w:tc>
        <w:tc>
          <w:tcPr>
            <w:tcW w:w="4068" w:type="dxa"/>
            <w:vAlign w:val="center"/>
          </w:tcPr>
          <w:p w14:paraId="097E306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Interakt lead rank</w:t>
            </w:r>
          </w:p>
        </w:tc>
        <w:tc>
          <w:tcPr>
            <w:tcW w:w="2988" w:type="dxa"/>
            <w:vAlign w:val="center"/>
          </w:tcPr>
          <w:p w14:paraId="4914CD3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tracking</w:t>
            </w:r>
          </w:p>
        </w:tc>
      </w:tr>
      <w:tr w:rsidR="00596030" w:rsidRPr="00C51AF3" w14:paraId="44BB7F87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475A270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Account Owner Name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689744A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Assigned agent / owner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0E328F9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Agent Performance section</w:t>
            </w:r>
          </w:p>
        </w:tc>
      </w:tr>
      <w:tr w:rsidR="00596030" w:rsidRPr="00C51AF3" w14:paraId="0F43B4D8" w14:textId="77777777" w:rsidTr="00C51AF3">
        <w:trPr>
          <w:jc w:val="center"/>
        </w:trPr>
        <w:tc>
          <w:tcPr>
            <w:tcW w:w="2592" w:type="dxa"/>
            <w:vAlign w:val="center"/>
          </w:tcPr>
          <w:p w14:paraId="6818388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Created Time</w:t>
            </w:r>
          </w:p>
        </w:tc>
        <w:tc>
          <w:tcPr>
            <w:tcW w:w="4068" w:type="dxa"/>
            <w:vAlign w:val="center"/>
          </w:tcPr>
          <w:p w14:paraId="043E899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Lead creation timestamp (ISO or DD/MM/YYYY)</w:t>
            </w:r>
          </w:p>
        </w:tc>
        <w:tc>
          <w:tcPr>
            <w:tcW w:w="2988" w:type="dxa"/>
            <w:vAlign w:val="center"/>
          </w:tcPr>
          <w:p w14:paraId="6E32005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Time-series charts</w:t>
            </w:r>
          </w:p>
        </w:tc>
      </w:tr>
      <w:tr w:rsidR="00596030" w:rsidRPr="00C51AF3" w14:paraId="2704E588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337D6E9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Call Disposition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6E08E34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Last call outcome label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6603489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Drop-off Reasons chart</w:t>
            </w:r>
          </w:p>
        </w:tc>
      </w:tr>
      <w:tr w:rsidR="00596030" w:rsidRPr="00C51AF3" w14:paraId="5041443D" w14:textId="77777777" w:rsidTr="00C51AF3">
        <w:trPr>
          <w:jc w:val="center"/>
        </w:trPr>
        <w:tc>
          <w:tcPr>
            <w:tcW w:w="2592" w:type="dxa"/>
            <w:vAlign w:val="center"/>
          </w:tcPr>
          <w:p w14:paraId="01E664F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Deal Value</w:t>
            </w:r>
          </w:p>
        </w:tc>
        <w:tc>
          <w:tcPr>
            <w:tcW w:w="4068" w:type="dxa"/>
            <w:vAlign w:val="center"/>
          </w:tcPr>
          <w:p w14:paraId="7EBCAB1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Numeric deal value (optional)</w:t>
            </w:r>
          </w:p>
        </w:tc>
        <w:tc>
          <w:tcPr>
            <w:tcW w:w="2988" w:type="dxa"/>
            <w:vAlign w:val="center"/>
          </w:tcPr>
          <w:p w14:paraId="26FCEDF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Ignored if absent</w:t>
            </w:r>
          </w:p>
        </w:tc>
      </w:tr>
      <w:tr w:rsidR="00596030" w:rsidRPr="00C51AF3" w14:paraId="5C53F78D" w14:textId="77777777" w:rsidTr="00C51AF3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72E3C48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Days to Closure</w:t>
            </w:r>
          </w:p>
        </w:tc>
        <w:tc>
          <w:tcPr>
            <w:tcW w:w="4068" w:type="dxa"/>
            <w:shd w:val="clear" w:color="auto" w:fill="F3F4F6"/>
            <w:vAlign w:val="center"/>
          </w:tcPr>
          <w:p w14:paraId="26F67BB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Numeric days (optional, derived if absent)</w:t>
            </w:r>
          </w:p>
        </w:tc>
        <w:tc>
          <w:tcPr>
            <w:tcW w:w="2988" w:type="dxa"/>
            <w:shd w:val="clear" w:color="auto" w:fill="F3F4F6"/>
            <w:vAlign w:val="center"/>
          </w:tcPr>
          <w:p w14:paraId="58F579F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Avg Days to Close KPI</w:t>
            </w:r>
          </w:p>
        </w:tc>
      </w:tr>
    </w:tbl>
    <w:p w14:paraId="4AD69D19" w14:textId="77777777" w:rsidR="00596030" w:rsidRPr="00C51AF3" w:rsidRDefault="00000000">
      <w:pPr>
        <w:spacing w:before="80" w:after="80"/>
        <w:ind w:left="360"/>
        <w:rPr>
          <w:rFonts w:asciiTheme="majorHAnsi" w:hAnsiTheme="majorHAnsi" w:cstheme="majorHAnsi"/>
        </w:rPr>
      </w:pPr>
      <w:r w:rsidRPr="00C51AF3">
        <w:rPr>
          <w:rFonts w:ascii="Segoe UI Emoji" w:hAnsi="Segoe UI Emoji" w:cs="Segoe UI Emoji"/>
          <w:sz w:val="20"/>
        </w:rPr>
        <w:t>📌</w:t>
      </w:r>
      <w:r w:rsidRPr="00C51AF3">
        <w:rPr>
          <w:rFonts w:asciiTheme="majorHAnsi" w:hAnsiTheme="majorHAnsi" w:cstheme="majorHAnsi"/>
          <w:sz w:val="20"/>
        </w:rPr>
        <w:t xml:space="preserve">  </w:t>
      </w:r>
      <w:r w:rsidRPr="00C51AF3">
        <w:rPr>
          <w:rFonts w:asciiTheme="majorHAnsi" w:hAnsiTheme="majorHAnsi" w:cstheme="majorHAnsi"/>
          <w:b/>
          <w:color w:val="2E8B8A"/>
          <w:sz w:val="20"/>
        </w:rPr>
        <w:t>Unknown / blank values are auto-filled with "Unknown" during parsing and excluded from conversion-rate calculations but counted in Missing Data %%.</w:t>
      </w:r>
    </w:p>
    <w:p w14:paraId="3F11E252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t>5.  Metric &amp; Color Definitions</w:t>
      </w:r>
    </w:p>
    <w:p w14:paraId="2C242EA5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</w:rPr>
        <w:t>5.1  KPI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596030" w:rsidRPr="00C51AF3" w14:paraId="471C8F32" w14:textId="77777777">
        <w:trPr>
          <w:jc w:val="center"/>
        </w:trPr>
        <w:tc>
          <w:tcPr>
            <w:tcW w:w="3168" w:type="dxa"/>
            <w:shd w:val="clear" w:color="auto" w:fill="1A4773"/>
            <w:vAlign w:val="center"/>
          </w:tcPr>
          <w:p w14:paraId="031E3508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KPI</w:t>
            </w:r>
          </w:p>
        </w:tc>
        <w:tc>
          <w:tcPr>
            <w:tcW w:w="6480" w:type="dxa"/>
            <w:shd w:val="clear" w:color="auto" w:fill="1A4773"/>
            <w:vAlign w:val="center"/>
          </w:tcPr>
          <w:p w14:paraId="38E51327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Calculation</w:t>
            </w:r>
          </w:p>
        </w:tc>
      </w:tr>
      <w:tr w:rsidR="00596030" w:rsidRPr="00C51AF3" w14:paraId="544FBA82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2DAE3B5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Total Leads</w:t>
            </w:r>
          </w:p>
        </w:tc>
        <w:tc>
          <w:tcPr>
            <w:tcW w:w="6480" w:type="dxa"/>
            <w:shd w:val="clear" w:color="auto" w:fill="F3F4F6"/>
            <w:vAlign w:val="center"/>
          </w:tcPr>
          <w:p w14:paraId="1027721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COUNT of all rows in the uploaded CSV</w:t>
            </w:r>
          </w:p>
        </w:tc>
      </w:tr>
      <w:tr w:rsidR="00596030" w:rsidRPr="00C51AF3" w14:paraId="46FD817C" w14:textId="77777777">
        <w:trPr>
          <w:jc w:val="center"/>
        </w:trPr>
        <w:tc>
          <w:tcPr>
            <w:tcW w:w="3168" w:type="dxa"/>
            <w:vAlign w:val="center"/>
          </w:tcPr>
          <w:p w14:paraId="11B3003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Contacted Leads</w:t>
            </w:r>
          </w:p>
        </w:tc>
        <w:tc>
          <w:tcPr>
            <w:tcW w:w="6480" w:type="dxa"/>
            <w:vAlign w:val="center"/>
          </w:tcPr>
          <w:p w14:paraId="1B1D1D6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Rows where Status </w:t>
            </w:r>
            <w:r w:rsidRPr="00C51AF3">
              <w:rPr>
                <w:rFonts w:ascii="Cambria Math" w:hAnsi="Cambria Math" w:cs="Cambria Math"/>
                <w:color w:val="555555"/>
                <w:sz w:val="18"/>
              </w:rPr>
              <w:t>∉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{New Lead, Unknown}</w:t>
            </w:r>
          </w:p>
        </w:tc>
      </w:tr>
      <w:tr w:rsidR="00596030" w:rsidRPr="00C51AF3" w14:paraId="06722C50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065D4B1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Converted</w:t>
            </w:r>
          </w:p>
        </w:tc>
        <w:tc>
          <w:tcPr>
            <w:tcW w:w="6480" w:type="dxa"/>
            <w:shd w:val="clear" w:color="auto" w:fill="F3F4F6"/>
            <w:vAlign w:val="center"/>
          </w:tcPr>
          <w:p w14:paraId="4415768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Rows where Status </w:t>
            </w:r>
            <w:r w:rsidRPr="00C51AF3">
              <w:rPr>
                <w:rFonts w:ascii="Cambria Math" w:hAnsi="Cambria Math" w:cs="Cambria Math"/>
                <w:color w:val="555555"/>
                <w:sz w:val="18"/>
              </w:rPr>
              <w:t>∈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{'In-transit', 'Joined'}</w:t>
            </w:r>
          </w:p>
        </w:tc>
      </w:tr>
      <w:tr w:rsidR="00596030" w:rsidRPr="00C51AF3" w14:paraId="605B0A2F" w14:textId="77777777">
        <w:trPr>
          <w:jc w:val="center"/>
        </w:trPr>
        <w:tc>
          <w:tcPr>
            <w:tcW w:w="3168" w:type="dxa"/>
            <w:vAlign w:val="center"/>
          </w:tcPr>
          <w:p w14:paraId="651A9CC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Conversion Rate</w:t>
            </w:r>
          </w:p>
        </w:tc>
        <w:tc>
          <w:tcPr>
            <w:tcW w:w="6480" w:type="dxa"/>
            <w:vAlign w:val="center"/>
          </w:tcPr>
          <w:p w14:paraId="48FE56F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(Converted ÷ Contacted) × 100  [%]</w:t>
            </w:r>
          </w:p>
        </w:tc>
      </w:tr>
      <w:tr w:rsidR="00596030" w:rsidRPr="00C51AF3" w14:paraId="79AC2668" w14:textId="77777777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1FA29FB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Avg Days to Close</w:t>
            </w:r>
          </w:p>
        </w:tc>
        <w:tc>
          <w:tcPr>
            <w:tcW w:w="6480" w:type="dxa"/>
            <w:shd w:val="clear" w:color="auto" w:fill="F3F4F6"/>
            <w:vAlign w:val="center"/>
          </w:tcPr>
          <w:p w14:paraId="3CD605E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Mean of Days_to_Closure for converted leads only</w:t>
            </w:r>
          </w:p>
        </w:tc>
      </w:tr>
      <w:tr w:rsidR="00596030" w:rsidRPr="00C51AF3" w14:paraId="3B2E158A" w14:textId="77777777">
        <w:trPr>
          <w:jc w:val="center"/>
        </w:trPr>
        <w:tc>
          <w:tcPr>
            <w:tcW w:w="3168" w:type="dxa"/>
            <w:vAlign w:val="center"/>
          </w:tcPr>
          <w:p w14:paraId="5C4A614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%</w:t>
            </w:r>
          </w:p>
        </w:tc>
        <w:tc>
          <w:tcPr>
            <w:tcW w:w="6480" w:type="dxa"/>
            <w:vAlign w:val="center"/>
          </w:tcPr>
          <w:p w14:paraId="2C8310F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Average fill-rate gap across 14 tracked columns (see §4)</w:t>
            </w:r>
          </w:p>
        </w:tc>
      </w:tr>
    </w:tbl>
    <w:p w14:paraId="19785A5B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</w:rPr>
        <w:t>5.2  Stacked Bar Color Scheme (All Funnel Charts)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888"/>
      </w:tblGrid>
      <w:tr w:rsidR="00596030" w:rsidRPr="00C51AF3" w14:paraId="61CBA21C" w14:textId="77777777">
        <w:trPr>
          <w:jc w:val="center"/>
        </w:trPr>
        <w:tc>
          <w:tcPr>
            <w:tcW w:w="2592" w:type="dxa"/>
            <w:shd w:val="clear" w:color="auto" w:fill="1A4773"/>
            <w:vAlign w:val="center"/>
          </w:tcPr>
          <w:p w14:paraId="392F040A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Color</w:t>
            </w:r>
          </w:p>
        </w:tc>
        <w:tc>
          <w:tcPr>
            <w:tcW w:w="3168" w:type="dxa"/>
            <w:shd w:val="clear" w:color="auto" w:fill="1A4773"/>
            <w:vAlign w:val="center"/>
          </w:tcPr>
          <w:p w14:paraId="5BBAC933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Segment Label</w:t>
            </w:r>
          </w:p>
        </w:tc>
        <w:tc>
          <w:tcPr>
            <w:tcW w:w="3888" w:type="dxa"/>
            <w:shd w:val="clear" w:color="auto" w:fill="1A4773"/>
            <w:vAlign w:val="center"/>
          </w:tcPr>
          <w:p w14:paraId="27C59401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Definition</w:t>
            </w:r>
          </w:p>
        </w:tc>
      </w:tr>
      <w:tr w:rsidR="00596030" w:rsidRPr="00C51AF3" w14:paraId="2C41A056" w14:textId="77777777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5C16EB6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Violet  #7F519F</w:t>
            </w:r>
          </w:p>
        </w:tc>
        <w:tc>
          <w:tcPr>
            <w:tcW w:w="3168" w:type="dxa"/>
            <w:shd w:val="clear" w:color="auto" w:fill="F3F4F6"/>
            <w:vAlign w:val="center"/>
          </w:tcPr>
          <w:p w14:paraId="7651C97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Not Contacted</w:t>
            </w:r>
          </w:p>
        </w:tc>
        <w:tc>
          <w:tcPr>
            <w:tcW w:w="3888" w:type="dxa"/>
            <w:shd w:val="clear" w:color="auto" w:fill="F3F4F6"/>
            <w:vAlign w:val="center"/>
          </w:tcPr>
          <w:p w14:paraId="3AAA245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Leads that were never called / messaged</w:t>
            </w:r>
          </w:p>
        </w:tc>
      </w:tr>
      <w:tr w:rsidR="00596030" w:rsidRPr="00C51AF3" w14:paraId="1858525C" w14:textId="77777777">
        <w:trPr>
          <w:jc w:val="center"/>
        </w:trPr>
        <w:tc>
          <w:tcPr>
            <w:tcW w:w="2592" w:type="dxa"/>
            <w:vAlign w:val="center"/>
          </w:tcPr>
          <w:p w14:paraId="6CB0BE9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Navy   #1A4773</w:t>
            </w:r>
          </w:p>
        </w:tc>
        <w:tc>
          <w:tcPr>
            <w:tcW w:w="3168" w:type="dxa"/>
            <w:vAlign w:val="center"/>
          </w:tcPr>
          <w:p w14:paraId="538C54E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Contacted (Not Converted)</w:t>
            </w:r>
          </w:p>
        </w:tc>
        <w:tc>
          <w:tcPr>
            <w:tcW w:w="3888" w:type="dxa"/>
            <w:vAlign w:val="center"/>
          </w:tcPr>
          <w:p w14:paraId="49A349F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Leads reached but not yet converted</w:t>
            </w:r>
          </w:p>
        </w:tc>
      </w:tr>
      <w:tr w:rsidR="00596030" w:rsidRPr="00C51AF3" w14:paraId="32A62255" w14:textId="77777777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0F5C428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Deep Red #B91C1C</w:t>
            </w:r>
          </w:p>
        </w:tc>
        <w:tc>
          <w:tcPr>
            <w:tcW w:w="3168" w:type="dxa"/>
            <w:shd w:val="clear" w:color="auto" w:fill="F3F4F6"/>
            <w:vAlign w:val="center"/>
          </w:tcPr>
          <w:p w14:paraId="6171FEB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Converted</w:t>
            </w:r>
          </w:p>
        </w:tc>
        <w:tc>
          <w:tcPr>
            <w:tcW w:w="3888" w:type="dxa"/>
            <w:shd w:val="clear" w:color="auto" w:fill="F3F4F6"/>
            <w:vAlign w:val="center"/>
          </w:tcPr>
          <w:p w14:paraId="6D4607C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Successfully converted (In-transit or Joined)</w:t>
            </w:r>
          </w:p>
        </w:tc>
      </w:tr>
    </w:tbl>
    <w:p w14:paraId="3B70480A" w14:textId="77777777" w:rsidR="00C51AF3" w:rsidRDefault="00C51AF3">
      <w:pPr>
        <w:keepNext/>
        <w:spacing w:before="280" w:after="80"/>
        <w:rPr>
          <w:rFonts w:asciiTheme="majorHAnsi" w:hAnsiTheme="majorHAnsi" w:cstheme="majorHAnsi"/>
          <w:b/>
          <w:color w:val="2E8B8A"/>
          <w:sz w:val="26"/>
        </w:rPr>
      </w:pPr>
    </w:p>
    <w:p w14:paraId="571E44AC" w14:textId="77777777" w:rsidR="00C51AF3" w:rsidRDefault="00C51AF3">
      <w:pPr>
        <w:rPr>
          <w:rFonts w:asciiTheme="majorHAnsi" w:hAnsiTheme="majorHAnsi" w:cstheme="majorHAnsi"/>
          <w:b/>
          <w:color w:val="2E8B8A"/>
          <w:sz w:val="26"/>
        </w:rPr>
      </w:pPr>
      <w:r>
        <w:rPr>
          <w:rFonts w:asciiTheme="majorHAnsi" w:hAnsiTheme="majorHAnsi" w:cstheme="majorHAnsi"/>
          <w:b/>
          <w:color w:val="2E8B8A"/>
          <w:sz w:val="26"/>
        </w:rPr>
        <w:br w:type="page"/>
      </w:r>
    </w:p>
    <w:p w14:paraId="3CC81F88" w14:textId="5D8875DB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lastRenderedPageBreak/>
        <w:t>6.  Chart Reference Guide</w:t>
      </w:r>
    </w:p>
    <w:p w14:paraId="646E6B23" w14:textId="77777777" w:rsidR="00596030" w:rsidRPr="00C51AF3" w:rsidRDefault="00000000">
      <w:pPr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Hover over the ? icon beside any chart title in the app to see its inline tooltip. Full definitions are listed here for offline reference.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304"/>
        <w:gridCol w:w="4464"/>
      </w:tblGrid>
      <w:tr w:rsidR="00596030" w:rsidRPr="00C51AF3" w14:paraId="4883F1C7" w14:textId="77777777">
        <w:trPr>
          <w:jc w:val="center"/>
        </w:trPr>
        <w:tc>
          <w:tcPr>
            <w:tcW w:w="2880" w:type="dxa"/>
            <w:shd w:val="clear" w:color="auto" w:fill="1A4773"/>
            <w:vAlign w:val="center"/>
          </w:tcPr>
          <w:p w14:paraId="7B110989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Chart Title</w:t>
            </w:r>
          </w:p>
        </w:tc>
        <w:tc>
          <w:tcPr>
            <w:tcW w:w="2304" w:type="dxa"/>
            <w:shd w:val="clear" w:color="auto" w:fill="1A4773"/>
            <w:vAlign w:val="center"/>
          </w:tcPr>
          <w:p w14:paraId="57A7B538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Chart Type</w:t>
            </w:r>
          </w:p>
        </w:tc>
        <w:tc>
          <w:tcPr>
            <w:tcW w:w="4464" w:type="dxa"/>
            <w:shd w:val="clear" w:color="auto" w:fill="1A4773"/>
            <w:vAlign w:val="center"/>
          </w:tcPr>
          <w:p w14:paraId="57E00746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Key Logic</w:t>
            </w:r>
          </w:p>
        </w:tc>
      </w:tr>
      <w:tr w:rsidR="00596030" w:rsidRPr="00C51AF3" w14:paraId="2337F17D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08DF47F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Pipeline Snapshot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78D8C56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Funnel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2F1A68E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Plotly px.funnel — custom FUNNEL_ORDER top-to-bottom</w:t>
            </w:r>
          </w:p>
        </w:tc>
      </w:tr>
      <w:tr w:rsidR="00596030" w:rsidRPr="00C51AF3" w14:paraId="0EA1F157" w14:textId="77777777">
        <w:trPr>
          <w:jc w:val="center"/>
        </w:trPr>
        <w:tc>
          <w:tcPr>
            <w:tcW w:w="2880" w:type="dxa"/>
            <w:vAlign w:val="center"/>
          </w:tcPr>
          <w:p w14:paraId="3438146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Drop-off Reasons</w:t>
            </w:r>
          </w:p>
        </w:tc>
        <w:tc>
          <w:tcPr>
            <w:tcW w:w="2304" w:type="dxa"/>
            <w:vAlign w:val="center"/>
          </w:tcPr>
          <w:p w14:paraId="6672FAD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Dual-Layer Donut</w:t>
            </w:r>
          </w:p>
        </w:tc>
        <w:tc>
          <w:tcPr>
            <w:tcW w:w="4464" w:type="dxa"/>
            <w:vAlign w:val="center"/>
          </w:tcPr>
          <w:p w14:paraId="640E2B5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Layer 1: outside arrows (label+%). Layer 2: inside count values</w:t>
            </w:r>
          </w:p>
        </w:tc>
      </w:tr>
      <w:tr w:rsidR="00596030" w:rsidRPr="00C51AF3" w14:paraId="16CBA5C1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75B461A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Monthly Converted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2414509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Grouped Bar + Line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3A6383F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Bar = Leads &amp; Converted. Line = Conv Rate %% on secondary Y-axis</w:t>
            </w:r>
          </w:p>
        </w:tc>
      </w:tr>
      <w:tr w:rsidR="00596030" w:rsidRPr="00C51AF3" w14:paraId="30C6C5D0" w14:textId="77777777">
        <w:trPr>
          <w:jc w:val="center"/>
        </w:trPr>
        <w:tc>
          <w:tcPr>
            <w:tcW w:w="2880" w:type="dxa"/>
            <w:vAlign w:val="center"/>
          </w:tcPr>
          <w:p w14:paraId="1DA2A7F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Weekly Momentum</w:t>
            </w:r>
          </w:p>
        </w:tc>
        <w:tc>
          <w:tcPr>
            <w:tcW w:w="2304" w:type="dxa"/>
            <w:vAlign w:val="center"/>
          </w:tcPr>
          <w:p w14:paraId="04129A2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Line + Markers</w:t>
            </w:r>
          </w:p>
        </w:tc>
        <w:tc>
          <w:tcPr>
            <w:tcW w:w="4464" w:type="dxa"/>
            <w:vAlign w:val="center"/>
          </w:tcPr>
          <w:p w14:paraId="58B19C5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ISO week aggregation; text labels at each marker</w:t>
            </w:r>
          </w:p>
        </w:tc>
      </w:tr>
      <w:tr w:rsidR="00596030" w:rsidRPr="00C51AF3" w14:paraId="687F62CC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549F961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Leads by Day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094E3F9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Bar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19EB072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Aggregated by Day_of_Week (Mon–Sun)</w:t>
            </w:r>
          </w:p>
        </w:tc>
      </w:tr>
      <w:tr w:rsidR="00596030" w:rsidRPr="00C51AF3" w14:paraId="10B858E8" w14:textId="77777777">
        <w:trPr>
          <w:jc w:val="center"/>
        </w:trPr>
        <w:tc>
          <w:tcPr>
            <w:tcW w:w="2880" w:type="dxa"/>
            <w:vAlign w:val="center"/>
          </w:tcPr>
          <w:p w14:paraId="79FE2C4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Lead Influx Heatmap</w:t>
            </w:r>
          </w:p>
        </w:tc>
        <w:tc>
          <w:tcPr>
            <w:tcW w:w="2304" w:type="dxa"/>
            <w:vAlign w:val="center"/>
          </w:tcPr>
          <w:p w14:paraId="26F6CAB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Density Heatmap</w:t>
            </w:r>
          </w:p>
        </w:tc>
        <w:tc>
          <w:tcPr>
            <w:tcW w:w="4464" w:type="dxa"/>
            <w:vAlign w:val="center"/>
          </w:tcPr>
          <w:p w14:paraId="64CC67D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Day_of_Week × Hour_of_Day grid; color = lead count; scale = Teal</w:t>
            </w:r>
          </w:p>
        </w:tc>
      </w:tr>
      <w:tr w:rsidR="00596030" w:rsidRPr="00C51AF3" w14:paraId="544305DB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0B377FC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Agent Performance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6B2E5B7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Stacked Bar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6C780AC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3-tier funnel per agent; sorted by total leads descending</w:t>
            </w:r>
          </w:p>
        </w:tc>
      </w:tr>
      <w:tr w:rsidR="00596030" w:rsidRPr="00C51AF3" w14:paraId="1D00EB70" w14:textId="77777777">
        <w:trPr>
          <w:jc w:val="center"/>
        </w:trPr>
        <w:tc>
          <w:tcPr>
            <w:tcW w:w="2880" w:type="dxa"/>
            <w:vAlign w:val="center"/>
          </w:tcPr>
          <w:p w14:paraId="2A4482F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By Qualification</w:t>
            </w:r>
          </w:p>
        </w:tc>
        <w:tc>
          <w:tcPr>
            <w:tcW w:w="2304" w:type="dxa"/>
            <w:vAlign w:val="center"/>
          </w:tcPr>
          <w:p w14:paraId="21621B5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Stacked Bar</w:t>
            </w:r>
          </w:p>
        </w:tc>
        <w:tc>
          <w:tcPr>
            <w:tcW w:w="4464" w:type="dxa"/>
            <w:vAlign w:val="center"/>
          </w:tcPr>
          <w:p w14:paraId="4BBFED5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3-tier funnel per qualification; top 10 only; Unknowns excluded</w:t>
            </w:r>
          </w:p>
        </w:tc>
      </w:tr>
      <w:tr w:rsidR="00596030" w:rsidRPr="00C51AF3" w14:paraId="4A554D01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4754F07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By State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2099073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Stacked Bar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29B61BC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3-tier funnel per state; top 10 only; Unknowns excluded</w:t>
            </w:r>
          </w:p>
        </w:tc>
      </w:tr>
      <w:tr w:rsidR="00596030" w:rsidRPr="00C51AF3" w14:paraId="77EBF402" w14:textId="77777777">
        <w:trPr>
          <w:jc w:val="center"/>
        </w:trPr>
        <w:tc>
          <w:tcPr>
            <w:tcW w:w="2880" w:type="dxa"/>
            <w:vAlign w:val="center"/>
          </w:tcPr>
          <w:p w14:paraId="45780EC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By Gender</w:t>
            </w:r>
          </w:p>
        </w:tc>
        <w:tc>
          <w:tcPr>
            <w:tcW w:w="2304" w:type="dxa"/>
            <w:vAlign w:val="center"/>
          </w:tcPr>
          <w:p w14:paraId="29DBEC5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Stacked Bar</w:t>
            </w:r>
          </w:p>
        </w:tc>
        <w:tc>
          <w:tcPr>
            <w:tcW w:w="4464" w:type="dxa"/>
            <w:vAlign w:val="center"/>
          </w:tcPr>
          <w:p w14:paraId="7505BB3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3-tier funnel per gender; Unknowns excluded</w:t>
            </w:r>
          </w:p>
        </w:tc>
      </w:tr>
      <w:tr w:rsidR="00596030" w:rsidRPr="00C51AF3" w14:paraId="60979E6A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31FCF86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Converted by Qualification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50D31F4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Treemap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4E63AAA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Converted leads only; Unknowns excluded</w:t>
            </w:r>
          </w:p>
        </w:tc>
      </w:tr>
      <w:tr w:rsidR="00596030" w:rsidRPr="00C51AF3" w14:paraId="643DAF64" w14:textId="77777777">
        <w:trPr>
          <w:jc w:val="center"/>
        </w:trPr>
        <w:tc>
          <w:tcPr>
            <w:tcW w:w="2880" w:type="dxa"/>
            <w:vAlign w:val="center"/>
          </w:tcPr>
          <w:p w14:paraId="33A5341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Converted by State</w:t>
            </w:r>
          </w:p>
        </w:tc>
        <w:tc>
          <w:tcPr>
            <w:tcW w:w="2304" w:type="dxa"/>
            <w:vAlign w:val="center"/>
          </w:tcPr>
          <w:p w14:paraId="63CCC35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Treemap</w:t>
            </w:r>
          </w:p>
        </w:tc>
        <w:tc>
          <w:tcPr>
            <w:tcW w:w="4464" w:type="dxa"/>
            <w:vAlign w:val="center"/>
          </w:tcPr>
          <w:p w14:paraId="416F41D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Converted leads only; Unknowns excluded</w:t>
            </w:r>
          </w:p>
        </w:tc>
      </w:tr>
      <w:tr w:rsidR="00596030" w:rsidRPr="00C51AF3" w14:paraId="77188C7B" w14:textId="77777777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2D7E8AD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Converted by Gender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6AA00E3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Pie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194E978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Converted leads only; value + %% labels</w:t>
            </w:r>
          </w:p>
        </w:tc>
      </w:tr>
      <w:tr w:rsidR="00596030" w:rsidRPr="00C51AF3" w14:paraId="36C15D68" w14:textId="77777777">
        <w:trPr>
          <w:jc w:val="center"/>
        </w:trPr>
        <w:tc>
          <w:tcPr>
            <w:tcW w:w="2880" w:type="dxa"/>
            <w:vAlign w:val="center"/>
          </w:tcPr>
          <w:p w14:paraId="03D2347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Campaign Funnel Breakdown</w:t>
            </w:r>
          </w:p>
        </w:tc>
        <w:tc>
          <w:tcPr>
            <w:tcW w:w="2304" w:type="dxa"/>
            <w:vAlign w:val="center"/>
          </w:tcPr>
          <w:p w14:paraId="32343EC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Horizontal Stacked</w:t>
            </w:r>
          </w:p>
        </w:tc>
        <w:tc>
          <w:tcPr>
            <w:tcW w:w="4464" w:type="dxa"/>
            <w:vAlign w:val="center"/>
          </w:tcPr>
          <w:p w14:paraId="195A42C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3-tier funnel per campaign; top 10 by leads; horizontal bars</w:t>
            </w:r>
          </w:p>
        </w:tc>
      </w:tr>
    </w:tbl>
    <w:p w14:paraId="72E75A3A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t>7.  Export Features</w:t>
      </w:r>
    </w:p>
    <w:p w14:paraId="307D6705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</w:rPr>
        <w:t>7.1  Excel Data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9072"/>
      </w:tblGrid>
      <w:tr w:rsidR="00596030" w:rsidRPr="00C51AF3" w14:paraId="6C0EEFFE" w14:textId="77777777">
        <w:trPr>
          <w:jc w:val="center"/>
        </w:trPr>
        <w:tc>
          <w:tcPr>
            <w:tcW w:w="576" w:type="dxa"/>
            <w:shd w:val="clear" w:color="auto" w:fill="1A4773"/>
            <w:vAlign w:val="center"/>
          </w:tcPr>
          <w:p w14:paraId="55E5FFB6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9072" w:type="dxa"/>
            <w:shd w:val="clear" w:color="auto" w:fill="1A4773"/>
            <w:vAlign w:val="center"/>
          </w:tcPr>
          <w:p w14:paraId="738FBB3C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Action</w:t>
            </w:r>
          </w:p>
        </w:tc>
      </w:tr>
      <w:tr w:rsidR="00596030" w:rsidRPr="00C51AF3" w14:paraId="64D5AE78" w14:textId="77777777">
        <w:trPr>
          <w:jc w:val="center"/>
        </w:trPr>
        <w:tc>
          <w:tcPr>
            <w:tcW w:w="576" w:type="dxa"/>
            <w:shd w:val="clear" w:color="auto" w:fill="F3F4F6"/>
            <w:vAlign w:val="center"/>
          </w:tcPr>
          <w:p w14:paraId="1419E59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9072" w:type="dxa"/>
            <w:shd w:val="clear" w:color="auto" w:fill="F3F4F6"/>
            <w:vAlign w:val="center"/>
          </w:tcPr>
          <w:p w14:paraId="40890D7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Open sidebar → Export Reports → Excel Data Export</w:t>
            </w:r>
          </w:p>
        </w:tc>
      </w:tr>
      <w:tr w:rsidR="00596030" w:rsidRPr="00C51AF3" w14:paraId="051D4DB4" w14:textId="77777777">
        <w:trPr>
          <w:jc w:val="center"/>
        </w:trPr>
        <w:tc>
          <w:tcPr>
            <w:tcW w:w="576" w:type="dxa"/>
            <w:vAlign w:val="center"/>
          </w:tcPr>
          <w:p w14:paraId="74932C8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9072" w:type="dxa"/>
            <w:vAlign w:val="center"/>
          </w:tcPr>
          <w:p w14:paraId="4D20F9D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Click "Download Excel Data"</w:t>
            </w:r>
          </w:p>
        </w:tc>
      </w:tr>
      <w:tr w:rsidR="00596030" w:rsidRPr="00C51AF3" w14:paraId="3AE4936A" w14:textId="77777777">
        <w:trPr>
          <w:jc w:val="center"/>
        </w:trPr>
        <w:tc>
          <w:tcPr>
            <w:tcW w:w="576" w:type="dxa"/>
            <w:shd w:val="clear" w:color="auto" w:fill="F3F4F6"/>
            <w:vAlign w:val="center"/>
          </w:tcPr>
          <w:p w14:paraId="503AA66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9072" w:type="dxa"/>
            <w:shd w:val="clear" w:color="auto" w:fill="F3F4F6"/>
            <w:vAlign w:val="center"/>
          </w:tcPr>
          <w:p w14:paraId="750E266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File saved as leads_analytics_data.xlsx with one sheet per dimension (Summary, Monthly, Agents, States, Gender)</w:t>
            </w:r>
          </w:p>
        </w:tc>
      </w:tr>
    </w:tbl>
    <w:p w14:paraId="6217EE85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</w:rPr>
        <w:t>7.2  Full Dashboard PDF Export (WYSIWYG)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9072"/>
      </w:tblGrid>
      <w:tr w:rsidR="00596030" w:rsidRPr="00C51AF3" w14:paraId="6EE9D8DB" w14:textId="77777777">
        <w:trPr>
          <w:jc w:val="center"/>
        </w:trPr>
        <w:tc>
          <w:tcPr>
            <w:tcW w:w="576" w:type="dxa"/>
            <w:shd w:val="clear" w:color="auto" w:fill="1A4773"/>
            <w:vAlign w:val="center"/>
          </w:tcPr>
          <w:p w14:paraId="4B266006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9072" w:type="dxa"/>
            <w:shd w:val="clear" w:color="auto" w:fill="1A4773"/>
            <w:vAlign w:val="center"/>
          </w:tcPr>
          <w:p w14:paraId="1A3E9BC0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Action</w:t>
            </w:r>
          </w:p>
        </w:tc>
      </w:tr>
      <w:tr w:rsidR="00596030" w:rsidRPr="00C51AF3" w14:paraId="412701BF" w14:textId="77777777">
        <w:trPr>
          <w:jc w:val="center"/>
        </w:trPr>
        <w:tc>
          <w:tcPr>
            <w:tcW w:w="576" w:type="dxa"/>
            <w:shd w:val="clear" w:color="auto" w:fill="F3F4F6"/>
            <w:vAlign w:val="center"/>
          </w:tcPr>
          <w:p w14:paraId="1C314E0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9072" w:type="dxa"/>
            <w:shd w:val="clear" w:color="auto" w:fill="F3F4F6"/>
            <w:vAlign w:val="center"/>
          </w:tcPr>
          <w:p w14:paraId="2A8B682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Scroll to the bottom of the sidebar → PDF Visual Report Export</w:t>
            </w:r>
          </w:p>
        </w:tc>
      </w:tr>
      <w:tr w:rsidR="00596030" w:rsidRPr="00C51AF3" w14:paraId="6D775832" w14:textId="77777777">
        <w:trPr>
          <w:jc w:val="center"/>
        </w:trPr>
        <w:tc>
          <w:tcPr>
            <w:tcW w:w="576" w:type="dxa"/>
            <w:vAlign w:val="center"/>
          </w:tcPr>
          <w:p w14:paraId="107ADFF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9072" w:type="dxa"/>
            <w:vAlign w:val="center"/>
          </w:tcPr>
          <w:p w14:paraId="54EEEFE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Click "</w:t>
            </w:r>
            <w:r w:rsidRPr="00C51AF3">
              <w:rPr>
                <w:rFonts w:ascii="Segoe UI Emoji" w:hAnsi="Segoe UI Emoji" w:cs="Segoe UI Emoji"/>
                <w:color w:val="555555"/>
                <w:sz w:val="18"/>
              </w:rPr>
              <w:t>🖨️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Export Full Dashboard to PDF"</w:t>
            </w:r>
          </w:p>
        </w:tc>
      </w:tr>
      <w:tr w:rsidR="00596030" w:rsidRPr="00C51AF3" w14:paraId="6DC69A47" w14:textId="77777777">
        <w:trPr>
          <w:jc w:val="center"/>
        </w:trPr>
        <w:tc>
          <w:tcPr>
            <w:tcW w:w="576" w:type="dxa"/>
            <w:shd w:val="clear" w:color="auto" w:fill="F3F4F6"/>
            <w:vAlign w:val="center"/>
          </w:tcPr>
          <w:p w14:paraId="167F751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9072" w:type="dxa"/>
            <w:shd w:val="clear" w:color="auto" w:fill="F3F4F6"/>
            <w:vAlign w:val="center"/>
          </w:tcPr>
          <w:p w14:paraId="32BBE82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Browser Print dialog opens. Set Destination → Save as PDF</w:t>
            </w:r>
          </w:p>
        </w:tc>
      </w:tr>
      <w:tr w:rsidR="00596030" w:rsidRPr="00C51AF3" w14:paraId="5CA7AF4D" w14:textId="77777777">
        <w:trPr>
          <w:jc w:val="center"/>
        </w:trPr>
        <w:tc>
          <w:tcPr>
            <w:tcW w:w="576" w:type="dxa"/>
            <w:vAlign w:val="center"/>
          </w:tcPr>
          <w:p w14:paraId="77197BC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4</w:t>
            </w:r>
          </w:p>
        </w:tc>
        <w:tc>
          <w:tcPr>
            <w:tcW w:w="9072" w:type="dxa"/>
            <w:vAlign w:val="center"/>
          </w:tcPr>
          <w:p w14:paraId="27AE16A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Under More Settings → enable Background Graphics (preserves chart colors and dark bars)</w:t>
            </w:r>
          </w:p>
        </w:tc>
      </w:tr>
      <w:tr w:rsidR="00596030" w:rsidRPr="00C51AF3" w14:paraId="2AA2C466" w14:textId="77777777">
        <w:trPr>
          <w:jc w:val="center"/>
        </w:trPr>
        <w:tc>
          <w:tcPr>
            <w:tcW w:w="576" w:type="dxa"/>
            <w:shd w:val="clear" w:color="auto" w:fill="F3F4F6"/>
            <w:vAlign w:val="center"/>
          </w:tcPr>
          <w:p w14:paraId="27FD046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5</w:t>
            </w:r>
          </w:p>
        </w:tc>
        <w:tc>
          <w:tcPr>
            <w:tcW w:w="9072" w:type="dxa"/>
            <w:shd w:val="clear" w:color="auto" w:fill="F3F4F6"/>
            <w:vAlign w:val="center"/>
          </w:tcPr>
          <w:p w14:paraId="309DA3D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Set Paper Size to A4 Landscape for best chart width coverage</w:t>
            </w:r>
          </w:p>
        </w:tc>
      </w:tr>
      <w:tr w:rsidR="00596030" w:rsidRPr="00C51AF3" w14:paraId="697A81A1" w14:textId="77777777">
        <w:trPr>
          <w:jc w:val="center"/>
        </w:trPr>
        <w:tc>
          <w:tcPr>
            <w:tcW w:w="576" w:type="dxa"/>
            <w:vAlign w:val="center"/>
          </w:tcPr>
          <w:p w14:paraId="4155425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6</w:t>
            </w:r>
          </w:p>
        </w:tc>
        <w:tc>
          <w:tcPr>
            <w:tcW w:w="9072" w:type="dxa"/>
            <w:vAlign w:val="center"/>
          </w:tcPr>
          <w:p w14:paraId="7EDFC44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Click Save</w:t>
            </w:r>
          </w:p>
        </w:tc>
      </w:tr>
    </w:tbl>
    <w:p w14:paraId="7BF2BF6B" w14:textId="77777777" w:rsidR="00596030" w:rsidRPr="00C51AF3" w:rsidRDefault="00000000">
      <w:pPr>
        <w:spacing w:before="80" w:after="80"/>
        <w:ind w:left="360"/>
        <w:rPr>
          <w:rFonts w:asciiTheme="majorHAnsi" w:hAnsiTheme="majorHAnsi" w:cstheme="majorHAnsi"/>
        </w:rPr>
      </w:pPr>
      <w:r w:rsidRPr="00C51AF3">
        <w:rPr>
          <w:rFonts w:ascii="Segoe UI Emoji" w:hAnsi="Segoe UI Emoji" w:cs="Segoe UI Emoji"/>
          <w:sz w:val="20"/>
        </w:rPr>
        <w:t>📌</w:t>
      </w:r>
      <w:r w:rsidRPr="00C51AF3">
        <w:rPr>
          <w:rFonts w:asciiTheme="majorHAnsi" w:hAnsiTheme="majorHAnsi" w:cstheme="majorHAnsi"/>
          <w:sz w:val="20"/>
        </w:rPr>
        <w:t xml:space="preserve">  </w:t>
      </w:r>
      <w:r w:rsidRPr="00C51AF3">
        <w:rPr>
          <w:rFonts w:asciiTheme="majorHAnsi" w:hAnsiTheme="majorHAnsi" w:cstheme="majorHAnsi"/>
          <w:b/>
          <w:color w:val="2E8B8A"/>
          <w:sz w:val="20"/>
        </w:rPr>
        <w:t>The Print CSS automatically hides the Streamlit sidebar and header, and converts all multi-column layouts into single vertical stacks so no chart is cropped.</w:t>
      </w:r>
    </w:p>
    <w:p w14:paraId="3284BB89" w14:textId="77777777" w:rsidR="00C51AF3" w:rsidRDefault="00C51AF3">
      <w:pPr>
        <w:rPr>
          <w:rFonts w:asciiTheme="majorHAnsi" w:hAnsiTheme="majorHAnsi" w:cstheme="majorHAnsi"/>
          <w:b/>
          <w:color w:val="2E8B8A"/>
          <w:sz w:val="26"/>
        </w:rPr>
      </w:pPr>
      <w:r>
        <w:rPr>
          <w:rFonts w:asciiTheme="majorHAnsi" w:hAnsiTheme="majorHAnsi" w:cstheme="majorHAnsi"/>
          <w:b/>
          <w:color w:val="2E8B8A"/>
          <w:sz w:val="26"/>
        </w:rPr>
        <w:br w:type="page"/>
      </w:r>
    </w:p>
    <w:p w14:paraId="4BD23A91" w14:textId="3F3D6CD3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lastRenderedPageBreak/>
        <w:t>8.  Troubleshooting Guide</w:t>
      </w:r>
    </w:p>
    <w:p w14:paraId="5B1D9B80" w14:textId="77777777" w:rsidR="00596030" w:rsidRPr="00C51AF3" w:rsidRDefault="00000000">
      <w:pPr>
        <w:spacing w:after="6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555555"/>
          <w:sz w:val="20"/>
        </w:rPr>
        <w:t>Use the table below to resolve common errors. Always check the terminal running streamlit run app.py for full stack traces.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4176"/>
      </w:tblGrid>
      <w:tr w:rsidR="00596030" w:rsidRPr="00C51AF3" w14:paraId="15ACB139" w14:textId="77777777">
        <w:trPr>
          <w:jc w:val="center"/>
        </w:trPr>
        <w:tc>
          <w:tcPr>
            <w:tcW w:w="2736" w:type="dxa"/>
            <w:shd w:val="clear" w:color="auto" w:fill="1A4773"/>
            <w:vAlign w:val="center"/>
          </w:tcPr>
          <w:p w14:paraId="19E35AA3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Symptom</w:t>
            </w:r>
          </w:p>
        </w:tc>
        <w:tc>
          <w:tcPr>
            <w:tcW w:w="2736" w:type="dxa"/>
            <w:shd w:val="clear" w:color="auto" w:fill="1A4773"/>
            <w:vAlign w:val="center"/>
          </w:tcPr>
          <w:p w14:paraId="4218F096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Likely Cause</w:t>
            </w:r>
          </w:p>
        </w:tc>
        <w:tc>
          <w:tcPr>
            <w:tcW w:w="4176" w:type="dxa"/>
            <w:shd w:val="clear" w:color="auto" w:fill="1A4773"/>
            <w:vAlign w:val="center"/>
          </w:tcPr>
          <w:p w14:paraId="51D28E5F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Resolution</w:t>
            </w:r>
          </w:p>
        </w:tc>
      </w:tr>
      <w:tr w:rsidR="00596030" w:rsidRPr="00C51AF3" w14:paraId="22BBE929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1D17A1F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Charts not rendering / blank page</w:t>
            </w:r>
          </w:p>
        </w:tc>
        <w:tc>
          <w:tcPr>
            <w:tcW w:w="2736" w:type="dxa"/>
            <w:shd w:val="clear" w:color="auto" w:fill="F3F4F6"/>
            <w:vAlign w:val="center"/>
          </w:tcPr>
          <w:p w14:paraId="2EAD346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required column in CSV</w:t>
            </w:r>
          </w:p>
        </w:tc>
        <w:tc>
          <w:tcPr>
            <w:tcW w:w="4176" w:type="dxa"/>
            <w:shd w:val="clear" w:color="auto" w:fill="F3F4F6"/>
            <w:vAlign w:val="center"/>
          </w:tcPr>
          <w:p w14:paraId="45C1468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Check the terminal for a KeyError. Verify CSV schema against §4.</w:t>
            </w:r>
          </w:p>
        </w:tc>
      </w:tr>
      <w:tr w:rsidR="00596030" w:rsidRPr="00C51AF3" w14:paraId="41EF71E3" w14:textId="77777777">
        <w:trPr>
          <w:jc w:val="center"/>
        </w:trPr>
        <w:tc>
          <w:tcPr>
            <w:tcW w:w="2736" w:type="dxa"/>
            <w:vAlign w:val="center"/>
          </w:tcPr>
          <w:p w14:paraId="1DEC993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Missing Data %% shows 0%%</w:t>
            </w:r>
          </w:p>
        </w:tc>
        <w:tc>
          <w:tcPr>
            <w:tcW w:w="2736" w:type="dxa"/>
            <w:vAlign w:val="center"/>
          </w:tcPr>
          <w:p w14:paraId="18BFC71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None of the 14 tracked columns are empty</w:t>
            </w:r>
          </w:p>
        </w:tc>
        <w:tc>
          <w:tcPr>
            <w:tcW w:w="4176" w:type="dxa"/>
            <w:vAlign w:val="center"/>
          </w:tcPr>
          <w:p w14:paraId="1044FEC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This is correct — data is complete. No action needed.</w:t>
            </w:r>
          </w:p>
        </w:tc>
      </w:tr>
      <w:tr w:rsidR="00596030" w:rsidRPr="00C51AF3" w14:paraId="424E0E98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19F0D78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Funnel chart stage missing</w:t>
            </w:r>
          </w:p>
        </w:tc>
        <w:tc>
          <w:tcPr>
            <w:tcW w:w="2736" w:type="dxa"/>
            <w:shd w:val="clear" w:color="auto" w:fill="F3F4F6"/>
            <w:vAlign w:val="center"/>
          </w:tcPr>
          <w:p w14:paraId="4789032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Status value not in FUNNEL_ORDER list</w:t>
            </w:r>
          </w:p>
        </w:tc>
        <w:tc>
          <w:tcPr>
            <w:tcW w:w="4176" w:type="dxa"/>
            <w:shd w:val="clear" w:color="auto" w:fill="F3F4F6"/>
            <w:vAlign w:val="center"/>
          </w:tcPr>
          <w:p w14:paraId="6E4AAFF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Open app.py line ~16, add the new status label to FUNNEL_ORDER.</w:t>
            </w:r>
          </w:p>
        </w:tc>
      </w:tr>
      <w:tr w:rsidR="00596030" w:rsidRPr="00C51AF3" w14:paraId="1026391C" w14:textId="77777777">
        <w:trPr>
          <w:jc w:val="center"/>
        </w:trPr>
        <w:tc>
          <w:tcPr>
            <w:tcW w:w="2736" w:type="dxa"/>
            <w:vAlign w:val="center"/>
          </w:tcPr>
          <w:p w14:paraId="4792B1F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Drop-off donut is empty</w:t>
            </w:r>
          </w:p>
        </w:tc>
        <w:tc>
          <w:tcPr>
            <w:tcW w:w="2736" w:type="dxa"/>
            <w:vAlign w:val="center"/>
          </w:tcPr>
          <w:p w14:paraId="61C214E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Call Disposition column absent or all Unknown</w:t>
            </w:r>
          </w:p>
        </w:tc>
        <w:tc>
          <w:tcPr>
            <w:tcW w:w="4176" w:type="dxa"/>
            <w:vAlign w:val="center"/>
          </w:tcPr>
          <w:p w14:paraId="6DA93A1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Ensure the CRM export includes Call Disposition. Unknown values are filtered.</w:t>
            </w:r>
          </w:p>
        </w:tc>
      </w:tr>
      <w:tr w:rsidR="00596030" w:rsidRPr="00C51AF3" w14:paraId="7DCCE3DD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256995D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Heatmap missing</w:t>
            </w:r>
          </w:p>
        </w:tc>
        <w:tc>
          <w:tcPr>
            <w:tcW w:w="2736" w:type="dxa"/>
            <w:shd w:val="clear" w:color="auto" w:fill="F3F4F6"/>
            <w:vAlign w:val="center"/>
          </w:tcPr>
          <w:p w14:paraId="5EA6AC4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Created Time column missing or unparseable</w:t>
            </w:r>
          </w:p>
        </w:tc>
        <w:tc>
          <w:tcPr>
            <w:tcW w:w="4176" w:type="dxa"/>
            <w:shd w:val="clear" w:color="auto" w:fill="F3F4F6"/>
            <w:vAlign w:val="center"/>
          </w:tcPr>
          <w:p w14:paraId="3B2B0E3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Ensure Created Time is in ISO format or DD/MM/YYYY. Check terminal for a date parse error.</w:t>
            </w:r>
          </w:p>
        </w:tc>
      </w:tr>
      <w:tr w:rsidR="00596030" w:rsidRPr="00C51AF3" w14:paraId="15AE45D7" w14:textId="77777777">
        <w:trPr>
          <w:jc w:val="center"/>
        </w:trPr>
        <w:tc>
          <w:tcPr>
            <w:tcW w:w="2736" w:type="dxa"/>
            <w:vAlign w:val="center"/>
          </w:tcPr>
          <w:p w14:paraId="384E829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PDF export: charts cropped</w:t>
            </w:r>
          </w:p>
        </w:tc>
        <w:tc>
          <w:tcPr>
            <w:tcW w:w="2736" w:type="dxa"/>
            <w:vAlign w:val="center"/>
          </w:tcPr>
          <w:p w14:paraId="36F54EB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Browser zoom level above 100%% or system scaling</w:t>
            </w:r>
          </w:p>
        </w:tc>
        <w:tc>
          <w:tcPr>
            <w:tcW w:w="4176" w:type="dxa"/>
            <w:vAlign w:val="center"/>
          </w:tcPr>
          <w:p w14:paraId="7BDAD87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Set browser zoom to 100%% before clicking Export. Use Landscape orientation in print dialog.</w:t>
            </w:r>
          </w:p>
        </w:tc>
      </w:tr>
      <w:tr w:rsidR="00596030" w:rsidRPr="00C51AF3" w14:paraId="16F6DB66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59B9F40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PDF export: sidebar visible</w:t>
            </w:r>
          </w:p>
        </w:tc>
        <w:tc>
          <w:tcPr>
            <w:tcW w:w="2736" w:type="dxa"/>
            <w:shd w:val="clear" w:color="auto" w:fill="F3F4F6"/>
            <w:vAlign w:val="center"/>
          </w:tcPr>
          <w:p w14:paraId="4DD4008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Old browser not supporting @media print CSS</w:t>
            </w:r>
          </w:p>
        </w:tc>
        <w:tc>
          <w:tcPr>
            <w:tcW w:w="4176" w:type="dxa"/>
            <w:shd w:val="clear" w:color="auto" w:fill="F3F4F6"/>
            <w:vAlign w:val="center"/>
          </w:tcPr>
          <w:p w14:paraId="5925B75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Use Chrome 110+ or Edge 110+. The @media print rule hides the sidebar automatically.</w:t>
            </w:r>
          </w:p>
        </w:tc>
      </w:tr>
      <w:tr w:rsidR="00596030" w:rsidRPr="00C51AF3" w14:paraId="55A8DF65" w14:textId="77777777">
        <w:trPr>
          <w:jc w:val="center"/>
        </w:trPr>
        <w:tc>
          <w:tcPr>
            <w:tcW w:w="2736" w:type="dxa"/>
            <w:vAlign w:val="center"/>
          </w:tcPr>
          <w:p w14:paraId="174B8F4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Excel download fails</w:t>
            </w:r>
          </w:p>
        </w:tc>
        <w:tc>
          <w:tcPr>
            <w:tcW w:w="2736" w:type="dxa"/>
            <w:vAlign w:val="center"/>
          </w:tcPr>
          <w:p w14:paraId="48C46B9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openpyxl not installed</w:t>
            </w:r>
          </w:p>
        </w:tc>
        <w:tc>
          <w:tcPr>
            <w:tcW w:w="4176" w:type="dxa"/>
            <w:vAlign w:val="center"/>
          </w:tcPr>
          <w:p w14:paraId="3261313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Run: pip install openpyxl</w:t>
            </w:r>
          </w:p>
        </w:tc>
      </w:tr>
      <w:tr w:rsidR="00596030" w:rsidRPr="00C51AF3" w14:paraId="48415DCB" w14:textId="77777777">
        <w:trPr>
          <w:jc w:val="center"/>
        </w:trPr>
        <w:tc>
          <w:tcPr>
            <w:tcW w:w="2736" w:type="dxa"/>
            <w:shd w:val="clear" w:color="auto" w:fill="F3F4F6"/>
            <w:vAlign w:val="center"/>
          </w:tcPr>
          <w:p w14:paraId="4A8F012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Streamlit port already in use</w:t>
            </w:r>
          </w:p>
        </w:tc>
        <w:tc>
          <w:tcPr>
            <w:tcW w:w="2736" w:type="dxa"/>
            <w:shd w:val="clear" w:color="auto" w:fill="F3F4F6"/>
            <w:vAlign w:val="center"/>
          </w:tcPr>
          <w:p w14:paraId="6B2D133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Previous instance still running</w:t>
            </w:r>
          </w:p>
        </w:tc>
        <w:tc>
          <w:tcPr>
            <w:tcW w:w="4176" w:type="dxa"/>
            <w:shd w:val="clear" w:color="auto" w:fill="F3F4F6"/>
            <w:vAlign w:val="center"/>
          </w:tcPr>
          <w:p w14:paraId="3B47B04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Run: taskkill /IM python.exe /F  then restart.</w:t>
            </w:r>
          </w:p>
        </w:tc>
      </w:tr>
    </w:tbl>
    <w:p w14:paraId="5C255020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t>9.  Preventive Maintenance</w:t>
      </w:r>
    </w:p>
    <w:p w14:paraId="1E7FCF3E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</w:rPr>
        <w:t>9.1  Maintenance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5040"/>
      </w:tblGrid>
      <w:tr w:rsidR="00596030" w:rsidRPr="00C51AF3" w14:paraId="631BBCC8" w14:textId="77777777">
        <w:trPr>
          <w:jc w:val="center"/>
        </w:trPr>
        <w:tc>
          <w:tcPr>
            <w:tcW w:w="1728" w:type="dxa"/>
            <w:shd w:val="clear" w:color="auto" w:fill="1A4773"/>
            <w:vAlign w:val="center"/>
          </w:tcPr>
          <w:p w14:paraId="283E3B6A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Frequency</w:t>
            </w:r>
          </w:p>
        </w:tc>
        <w:tc>
          <w:tcPr>
            <w:tcW w:w="2880" w:type="dxa"/>
            <w:shd w:val="clear" w:color="auto" w:fill="1A4773"/>
            <w:vAlign w:val="center"/>
          </w:tcPr>
          <w:p w14:paraId="767A2CB1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Task</w:t>
            </w:r>
          </w:p>
        </w:tc>
        <w:tc>
          <w:tcPr>
            <w:tcW w:w="5040" w:type="dxa"/>
            <w:shd w:val="clear" w:color="auto" w:fill="1A4773"/>
            <w:vAlign w:val="center"/>
          </w:tcPr>
          <w:p w14:paraId="481184AD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How to Perform</w:t>
            </w:r>
          </w:p>
        </w:tc>
      </w:tr>
      <w:tr w:rsidR="00596030" w:rsidRPr="00C51AF3" w14:paraId="19AC16B8" w14:textId="77777777">
        <w:trPr>
          <w:jc w:val="center"/>
        </w:trPr>
        <w:tc>
          <w:tcPr>
            <w:tcW w:w="1728" w:type="dxa"/>
            <w:shd w:val="clear" w:color="auto" w:fill="F3F4F6"/>
            <w:vAlign w:val="center"/>
          </w:tcPr>
          <w:p w14:paraId="3A263FF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DAILY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6871A5F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Review KPI deltas</w:t>
            </w:r>
          </w:p>
        </w:tc>
        <w:tc>
          <w:tcPr>
            <w:tcW w:w="5040" w:type="dxa"/>
            <w:shd w:val="clear" w:color="auto" w:fill="F3F4F6"/>
            <w:vAlign w:val="center"/>
          </w:tcPr>
          <w:p w14:paraId="6AFA26B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Open dashboard and compare with previous day snapshot</w:t>
            </w:r>
          </w:p>
        </w:tc>
      </w:tr>
      <w:tr w:rsidR="00596030" w:rsidRPr="00C51AF3" w14:paraId="0CAADF66" w14:textId="77777777">
        <w:trPr>
          <w:jc w:val="center"/>
        </w:trPr>
        <w:tc>
          <w:tcPr>
            <w:tcW w:w="1728" w:type="dxa"/>
            <w:vAlign w:val="center"/>
          </w:tcPr>
          <w:p w14:paraId="79F05B6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DAILY</w:t>
            </w:r>
          </w:p>
        </w:tc>
        <w:tc>
          <w:tcPr>
            <w:tcW w:w="2880" w:type="dxa"/>
            <w:vAlign w:val="center"/>
          </w:tcPr>
          <w:p w14:paraId="14EF27A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Check Missing Data %%</w:t>
            </w:r>
          </w:p>
        </w:tc>
        <w:tc>
          <w:tcPr>
            <w:tcW w:w="5040" w:type="dxa"/>
            <w:vAlign w:val="center"/>
          </w:tcPr>
          <w:p w14:paraId="35D021B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If &gt;20%%, contact data ops to clean the upstream CRM export</w:t>
            </w:r>
          </w:p>
        </w:tc>
      </w:tr>
      <w:tr w:rsidR="00596030" w:rsidRPr="00C51AF3" w14:paraId="2A63A843" w14:textId="77777777">
        <w:trPr>
          <w:jc w:val="center"/>
        </w:trPr>
        <w:tc>
          <w:tcPr>
            <w:tcW w:w="1728" w:type="dxa"/>
            <w:shd w:val="clear" w:color="auto" w:fill="F3F4F6"/>
            <w:vAlign w:val="center"/>
          </w:tcPr>
          <w:p w14:paraId="1249051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WEEKLY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16548C8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Download fresh CSV from CRM</w:t>
            </w:r>
          </w:p>
        </w:tc>
        <w:tc>
          <w:tcPr>
            <w:tcW w:w="5040" w:type="dxa"/>
            <w:shd w:val="clear" w:color="auto" w:fill="F3F4F6"/>
            <w:vAlign w:val="center"/>
          </w:tcPr>
          <w:p w14:paraId="449F329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Re-upload to dashboard; verify all charts refresh correctly</w:t>
            </w:r>
          </w:p>
        </w:tc>
      </w:tr>
      <w:tr w:rsidR="00596030" w:rsidRPr="00C51AF3" w14:paraId="1F5017E0" w14:textId="77777777">
        <w:trPr>
          <w:jc w:val="center"/>
        </w:trPr>
        <w:tc>
          <w:tcPr>
            <w:tcW w:w="1728" w:type="dxa"/>
            <w:vAlign w:val="center"/>
          </w:tcPr>
          <w:p w14:paraId="4C3AE60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WEEKLY</w:t>
            </w:r>
          </w:p>
        </w:tc>
        <w:tc>
          <w:tcPr>
            <w:tcW w:w="2880" w:type="dxa"/>
            <w:vAlign w:val="center"/>
          </w:tcPr>
          <w:p w14:paraId="0A97BCF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Export PDF report</w:t>
            </w:r>
          </w:p>
        </w:tc>
        <w:tc>
          <w:tcPr>
            <w:tcW w:w="5040" w:type="dxa"/>
            <w:vAlign w:val="center"/>
          </w:tcPr>
          <w:p w14:paraId="7A3A07F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Share with team lead via email or Slack</w:t>
            </w:r>
          </w:p>
        </w:tc>
      </w:tr>
      <w:tr w:rsidR="00596030" w:rsidRPr="00C51AF3" w14:paraId="3A3AFBE4" w14:textId="77777777">
        <w:trPr>
          <w:jc w:val="center"/>
        </w:trPr>
        <w:tc>
          <w:tcPr>
            <w:tcW w:w="1728" w:type="dxa"/>
            <w:shd w:val="clear" w:color="auto" w:fill="F3F4F6"/>
            <w:vAlign w:val="center"/>
          </w:tcPr>
          <w:p w14:paraId="5EB0A62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MONTHLY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39E2B50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Archive old CSV exports</w:t>
            </w:r>
          </w:p>
        </w:tc>
        <w:tc>
          <w:tcPr>
            <w:tcW w:w="5040" w:type="dxa"/>
            <w:shd w:val="clear" w:color="auto" w:fill="F3F4F6"/>
            <w:vAlign w:val="center"/>
          </w:tcPr>
          <w:p w14:paraId="4946BFD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Move to /archive folder; keep last 3 months online</w:t>
            </w:r>
          </w:p>
        </w:tc>
      </w:tr>
      <w:tr w:rsidR="00596030" w:rsidRPr="00C51AF3" w14:paraId="17E64DE8" w14:textId="77777777">
        <w:trPr>
          <w:jc w:val="center"/>
        </w:trPr>
        <w:tc>
          <w:tcPr>
            <w:tcW w:w="1728" w:type="dxa"/>
            <w:vAlign w:val="center"/>
          </w:tcPr>
          <w:p w14:paraId="03DE30A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MONTHLY</w:t>
            </w:r>
          </w:p>
        </w:tc>
        <w:tc>
          <w:tcPr>
            <w:tcW w:w="2880" w:type="dxa"/>
            <w:vAlign w:val="center"/>
          </w:tcPr>
          <w:p w14:paraId="7DFDFDF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Review FUNNEL_ORDER</w:t>
            </w:r>
          </w:p>
        </w:tc>
        <w:tc>
          <w:tcPr>
            <w:tcW w:w="5040" w:type="dxa"/>
            <w:vAlign w:val="center"/>
          </w:tcPr>
          <w:p w14:paraId="1404D18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Add any new pipeline stages added to Interakt CRM</w:t>
            </w:r>
          </w:p>
        </w:tc>
      </w:tr>
      <w:tr w:rsidR="00596030" w:rsidRPr="00C51AF3" w14:paraId="41CCE1C0" w14:textId="77777777">
        <w:trPr>
          <w:jc w:val="center"/>
        </w:trPr>
        <w:tc>
          <w:tcPr>
            <w:tcW w:w="1728" w:type="dxa"/>
            <w:shd w:val="clear" w:color="auto" w:fill="F3F4F6"/>
            <w:vAlign w:val="center"/>
          </w:tcPr>
          <w:p w14:paraId="7947836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ON CHANGE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478953F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Update CONVERSION_STATUSES</w:t>
            </w:r>
          </w:p>
        </w:tc>
        <w:tc>
          <w:tcPr>
            <w:tcW w:w="5040" w:type="dxa"/>
            <w:shd w:val="clear" w:color="auto" w:fill="F3F4F6"/>
            <w:vAlign w:val="center"/>
          </w:tcPr>
          <w:p w14:paraId="7A664E0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When Interakt adds new "Joined" status variants, add to config</w:t>
            </w:r>
          </w:p>
        </w:tc>
      </w:tr>
      <w:tr w:rsidR="00596030" w:rsidRPr="00C51AF3" w14:paraId="1CDC204E" w14:textId="77777777">
        <w:trPr>
          <w:jc w:val="center"/>
        </w:trPr>
        <w:tc>
          <w:tcPr>
            <w:tcW w:w="1728" w:type="dxa"/>
            <w:vAlign w:val="center"/>
          </w:tcPr>
          <w:p w14:paraId="6BFD500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ON CHANGE</w:t>
            </w:r>
          </w:p>
        </w:tc>
        <w:tc>
          <w:tcPr>
            <w:tcW w:w="2880" w:type="dxa"/>
            <w:vAlign w:val="center"/>
          </w:tcPr>
          <w:p w14:paraId="6FF2F44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Re-test after column renames</w:t>
            </w:r>
          </w:p>
        </w:tc>
        <w:tc>
          <w:tcPr>
            <w:tcW w:w="5040" w:type="dxa"/>
            <w:vAlign w:val="center"/>
          </w:tcPr>
          <w:p w14:paraId="56913CF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Any CRM column rename breaks CSV schema — re-verify §4 mapping</w:t>
            </w:r>
          </w:p>
        </w:tc>
      </w:tr>
    </w:tbl>
    <w:p w14:paraId="1E4EB2D0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</w:rPr>
        <w:t>9.2  Critical Rules</w:t>
      </w:r>
    </w:p>
    <w:p w14:paraId="4C2EA7FC" w14:textId="77777777" w:rsidR="00596030" w:rsidRPr="00C51AF3" w:rsidRDefault="00000000">
      <w:pPr>
        <w:spacing w:before="80" w:after="80"/>
        <w:ind w:left="360"/>
        <w:rPr>
          <w:rFonts w:asciiTheme="majorHAnsi" w:hAnsiTheme="majorHAnsi" w:cstheme="majorHAnsi"/>
        </w:rPr>
      </w:pPr>
      <w:r w:rsidRPr="00C51AF3">
        <w:rPr>
          <w:rFonts w:ascii="Segoe UI Symbol" w:hAnsi="Segoe UI Symbol" w:cs="Segoe UI Symbol"/>
          <w:sz w:val="20"/>
        </w:rPr>
        <w:t>⚠</w:t>
      </w:r>
      <w:r w:rsidRPr="00C51AF3">
        <w:rPr>
          <w:rFonts w:asciiTheme="majorHAnsi" w:hAnsiTheme="majorHAnsi" w:cstheme="majorHAnsi"/>
          <w:sz w:val="20"/>
        </w:rPr>
        <w:t xml:space="preserve">  </w:t>
      </w:r>
      <w:r w:rsidRPr="00C51AF3">
        <w:rPr>
          <w:rFonts w:asciiTheme="majorHAnsi" w:hAnsiTheme="majorHAnsi" w:cstheme="majorHAnsi"/>
          <w:b/>
          <w:color w:val="B91C1C"/>
          <w:sz w:val="20"/>
        </w:rPr>
        <w:t>Warning: The most common causes of blank charts are: (1) column header renames in the CRM export, (2) new pipeline statuses not added to FUNNEL_ORDER, (3) stale browser cache — hard-refresh with Ctrl+Shift+R.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4032"/>
        <w:gridCol w:w="5184"/>
      </w:tblGrid>
      <w:tr w:rsidR="00596030" w:rsidRPr="00C51AF3" w14:paraId="5330A942" w14:textId="77777777">
        <w:trPr>
          <w:jc w:val="center"/>
        </w:trPr>
        <w:tc>
          <w:tcPr>
            <w:tcW w:w="432" w:type="dxa"/>
            <w:shd w:val="clear" w:color="auto" w:fill="1A4773"/>
            <w:vAlign w:val="center"/>
          </w:tcPr>
          <w:p w14:paraId="34EF40E5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4032" w:type="dxa"/>
            <w:shd w:val="clear" w:color="auto" w:fill="1A4773"/>
            <w:vAlign w:val="center"/>
          </w:tcPr>
          <w:p w14:paraId="59995C91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Rule</w:t>
            </w:r>
          </w:p>
        </w:tc>
        <w:tc>
          <w:tcPr>
            <w:tcW w:w="5184" w:type="dxa"/>
            <w:shd w:val="clear" w:color="auto" w:fill="1A4773"/>
            <w:vAlign w:val="center"/>
          </w:tcPr>
          <w:p w14:paraId="6B811C89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Reason</w:t>
            </w:r>
          </w:p>
        </w:tc>
      </w:tr>
      <w:tr w:rsidR="00596030" w:rsidRPr="00C51AF3" w14:paraId="43481E37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0CDA1BA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4032" w:type="dxa"/>
            <w:shd w:val="clear" w:color="auto" w:fill="F3F4F6"/>
            <w:vAlign w:val="center"/>
          </w:tcPr>
          <w:p w14:paraId="26628A0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Never rename CRM columns after dashboard has been configured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2D557A7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Column names are hard-mapped in app.py. Renames cause KeyErrors.</w:t>
            </w:r>
          </w:p>
        </w:tc>
      </w:tr>
      <w:tr w:rsidR="00596030" w:rsidRPr="00C51AF3" w14:paraId="7432AEEE" w14:textId="77777777">
        <w:trPr>
          <w:jc w:val="center"/>
        </w:trPr>
        <w:tc>
          <w:tcPr>
            <w:tcW w:w="432" w:type="dxa"/>
            <w:vAlign w:val="center"/>
          </w:tcPr>
          <w:p w14:paraId="40BC0EE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4032" w:type="dxa"/>
            <w:vAlign w:val="center"/>
          </w:tcPr>
          <w:p w14:paraId="0994957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Always verify CSV encoding is UTF-8</w:t>
            </w:r>
          </w:p>
        </w:tc>
        <w:tc>
          <w:tcPr>
            <w:tcW w:w="5184" w:type="dxa"/>
            <w:vAlign w:val="center"/>
          </w:tcPr>
          <w:p w14:paraId="24372FD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Non-UTF-8 files cause UnicodeDecodeError on upload.</w:t>
            </w:r>
          </w:p>
        </w:tc>
      </w:tr>
      <w:tr w:rsidR="00596030" w:rsidRPr="00C51AF3" w14:paraId="7FEC39FD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576DD54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4032" w:type="dxa"/>
            <w:shd w:val="clear" w:color="auto" w:fill="F3F4F6"/>
            <w:vAlign w:val="center"/>
          </w:tcPr>
          <w:p w14:paraId="2B9BBF2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Do not upload a CSV with &gt;500k rows without increasing Streamlit memory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110174D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Default Streamlit server may OOM on very large datasets.</w:t>
            </w:r>
          </w:p>
        </w:tc>
      </w:tr>
      <w:tr w:rsidR="00596030" w:rsidRPr="00C51AF3" w14:paraId="670E2531" w14:textId="77777777">
        <w:trPr>
          <w:jc w:val="center"/>
        </w:trPr>
        <w:tc>
          <w:tcPr>
            <w:tcW w:w="432" w:type="dxa"/>
            <w:vAlign w:val="center"/>
          </w:tcPr>
          <w:p w14:paraId="24798F9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4</w:t>
            </w:r>
          </w:p>
        </w:tc>
        <w:tc>
          <w:tcPr>
            <w:tcW w:w="4032" w:type="dxa"/>
            <w:vAlign w:val="center"/>
          </w:tcPr>
          <w:p w14:paraId="6686E7F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Always enable Background Graphics in print dialog</w:t>
            </w:r>
          </w:p>
        </w:tc>
        <w:tc>
          <w:tcPr>
            <w:tcW w:w="5184" w:type="dxa"/>
            <w:vAlign w:val="center"/>
          </w:tcPr>
          <w:p w14:paraId="607E444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Without it, all dark chart colors print as white/blank areas.</w:t>
            </w:r>
          </w:p>
        </w:tc>
      </w:tr>
      <w:tr w:rsidR="00596030" w:rsidRPr="00C51AF3" w14:paraId="61D75ADA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24B5BAF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5</w:t>
            </w:r>
          </w:p>
        </w:tc>
        <w:tc>
          <w:tcPr>
            <w:tcW w:w="4032" w:type="dxa"/>
            <w:shd w:val="clear" w:color="auto" w:fill="F3F4F6"/>
            <w:vAlign w:val="center"/>
          </w:tcPr>
          <w:p w14:paraId="6AD3753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Do not commit config secrets to version control</w:t>
            </w:r>
          </w:p>
        </w:tc>
        <w:tc>
          <w:tcPr>
            <w:tcW w:w="5184" w:type="dxa"/>
            <w:shd w:val="clear" w:color="auto" w:fill="F3F4F6"/>
            <w:vAlign w:val="center"/>
          </w:tcPr>
          <w:p w14:paraId="4D44C21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If CRM API keys are embedded, rotate them immediately.</w:t>
            </w:r>
          </w:p>
        </w:tc>
      </w:tr>
    </w:tbl>
    <w:p w14:paraId="17242B87" w14:textId="77777777" w:rsidR="00C51AF3" w:rsidRDefault="00C51AF3">
      <w:pPr>
        <w:keepNext/>
        <w:spacing w:before="280" w:after="80"/>
        <w:rPr>
          <w:rFonts w:asciiTheme="majorHAnsi" w:hAnsiTheme="majorHAnsi" w:cstheme="majorHAnsi"/>
          <w:b/>
          <w:color w:val="2E8B8A"/>
          <w:sz w:val="26"/>
        </w:rPr>
      </w:pPr>
    </w:p>
    <w:p w14:paraId="51197040" w14:textId="77777777" w:rsidR="00C51AF3" w:rsidRDefault="00C51AF3">
      <w:pPr>
        <w:rPr>
          <w:rFonts w:asciiTheme="majorHAnsi" w:hAnsiTheme="majorHAnsi" w:cstheme="majorHAnsi"/>
          <w:b/>
          <w:color w:val="2E8B8A"/>
          <w:sz w:val="26"/>
        </w:rPr>
      </w:pPr>
      <w:r>
        <w:rPr>
          <w:rFonts w:asciiTheme="majorHAnsi" w:hAnsiTheme="majorHAnsi" w:cstheme="majorHAnsi"/>
          <w:b/>
          <w:color w:val="2E8B8A"/>
          <w:sz w:val="26"/>
        </w:rPr>
        <w:br w:type="page"/>
      </w:r>
    </w:p>
    <w:p w14:paraId="4CD9BCDD" w14:textId="61A6A51F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2E8B8A"/>
          <w:sz w:val="26"/>
        </w:rPr>
        <w:lastRenderedPageBreak/>
        <w:t>10.  Quick Reference</w:t>
      </w:r>
    </w:p>
    <w:p w14:paraId="582F579B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</w:rPr>
        <w:t>10.1  Key Constants in app.py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296"/>
        <w:gridCol w:w="5760"/>
      </w:tblGrid>
      <w:tr w:rsidR="00596030" w:rsidRPr="00C51AF3" w14:paraId="72AE88C2" w14:textId="77777777">
        <w:trPr>
          <w:jc w:val="center"/>
        </w:trPr>
        <w:tc>
          <w:tcPr>
            <w:tcW w:w="2592" w:type="dxa"/>
            <w:shd w:val="clear" w:color="auto" w:fill="1A4773"/>
            <w:vAlign w:val="center"/>
          </w:tcPr>
          <w:p w14:paraId="2B40AFAC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Constant</w:t>
            </w:r>
          </w:p>
        </w:tc>
        <w:tc>
          <w:tcPr>
            <w:tcW w:w="1296" w:type="dxa"/>
            <w:shd w:val="clear" w:color="auto" w:fill="1A4773"/>
            <w:vAlign w:val="center"/>
          </w:tcPr>
          <w:p w14:paraId="6BA03592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Location</w:t>
            </w:r>
          </w:p>
        </w:tc>
        <w:tc>
          <w:tcPr>
            <w:tcW w:w="5760" w:type="dxa"/>
            <w:shd w:val="clear" w:color="auto" w:fill="1A4773"/>
            <w:vAlign w:val="center"/>
          </w:tcPr>
          <w:p w14:paraId="7C3404F1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Purpose</w:t>
            </w:r>
          </w:p>
        </w:tc>
      </w:tr>
      <w:tr w:rsidR="00596030" w:rsidRPr="00C51AF3" w14:paraId="044BBA15" w14:textId="77777777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2CC17A6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CONVERSION_STATUSES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1580B77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~line 15</w:t>
            </w:r>
          </w:p>
        </w:tc>
        <w:tc>
          <w:tcPr>
            <w:tcW w:w="5760" w:type="dxa"/>
            <w:shd w:val="clear" w:color="auto" w:fill="F3F4F6"/>
            <w:vAlign w:val="center"/>
          </w:tcPr>
          <w:p w14:paraId="060B8DC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['In-transit', 'Joined']  — statuses that count as Converted</w:t>
            </w:r>
          </w:p>
        </w:tc>
      </w:tr>
      <w:tr w:rsidR="00596030" w:rsidRPr="00C51AF3" w14:paraId="3E80FC24" w14:textId="77777777">
        <w:trPr>
          <w:jc w:val="center"/>
        </w:trPr>
        <w:tc>
          <w:tcPr>
            <w:tcW w:w="2592" w:type="dxa"/>
            <w:vAlign w:val="center"/>
          </w:tcPr>
          <w:p w14:paraId="682E6B7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FUNNEL_ORDER</w:t>
            </w:r>
          </w:p>
        </w:tc>
        <w:tc>
          <w:tcPr>
            <w:tcW w:w="1296" w:type="dxa"/>
            <w:vAlign w:val="center"/>
          </w:tcPr>
          <w:p w14:paraId="57DE1BD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~line 16</w:t>
            </w:r>
          </w:p>
        </w:tc>
        <w:tc>
          <w:tcPr>
            <w:tcW w:w="5760" w:type="dxa"/>
            <w:vAlign w:val="center"/>
          </w:tcPr>
          <w:p w14:paraId="7EDEA58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Ordered list of all pipeline stage labels</w:t>
            </w:r>
          </w:p>
        </w:tc>
      </w:tr>
      <w:tr w:rsidR="00596030" w:rsidRPr="00C51AF3" w14:paraId="13E6FC84" w14:textId="77777777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7555D1A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PRIMARY_COLOR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78591F6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~line 20</w:t>
            </w:r>
          </w:p>
        </w:tc>
        <w:tc>
          <w:tcPr>
            <w:tcW w:w="5760" w:type="dxa"/>
            <w:shd w:val="clear" w:color="auto" w:fill="F3F4F6"/>
            <w:vAlign w:val="center"/>
          </w:tcPr>
          <w:p w14:paraId="0E16988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#1A4773  — Navy (Contacted Not Converted segment)</w:t>
            </w:r>
          </w:p>
        </w:tc>
      </w:tr>
      <w:tr w:rsidR="00596030" w:rsidRPr="00C51AF3" w14:paraId="763BFA21" w14:textId="77777777">
        <w:trPr>
          <w:jc w:val="center"/>
        </w:trPr>
        <w:tc>
          <w:tcPr>
            <w:tcW w:w="2592" w:type="dxa"/>
            <w:vAlign w:val="center"/>
          </w:tcPr>
          <w:p w14:paraId="1F721CA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SECONDARY_COLOR</w:t>
            </w:r>
          </w:p>
        </w:tc>
        <w:tc>
          <w:tcPr>
            <w:tcW w:w="1296" w:type="dxa"/>
            <w:vAlign w:val="center"/>
          </w:tcPr>
          <w:p w14:paraId="77C15408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~line 21</w:t>
            </w:r>
          </w:p>
        </w:tc>
        <w:tc>
          <w:tcPr>
            <w:tcW w:w="5760" w:type="dxa"/>
            <w:vAlign w:val="center"/>
          </w:tcPr>
          <w:p w14:paraId="4EC1A74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#B91C1C  — Deep Red (Converted segment)</w:t>
            </w:r>
          </w:p>
        </w:tc>
      </w:tr>
      <w:tr w:rsidR="00596030" w:rsidRPr="00C51AF3" w14:paraId="4A799852" w14:textId="77777777">
        <w:trPr>
          <w:jc w:val="center"/>
        </w:trPr>
        <w:tc>
          <w:tcPr>
            <w:tcW w:w="2592" w:type="dxa"/>
            <w:shd w:val="clear" w:color="auto" w:fill="F3F4F6"/>
            <w:vAlign w:val="center"/>
          </w:tcPr>
          <w:p w14:paraId="75F7B6E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TERTIARY_COLOR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3B31948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~line 22</w:t>
            </w:r>
          </w:p>
        </w:tc>
        <w:tc>
          <w:tcPr>
            <w:tcW w:w="5760" w:type="dxa"/>
            <w:shd w:val="clear" w:color="auto" w:fill="F3F4F6"/>
            <w:vAlign w:val="center"/>
          </w:tcPr>
          <w:p w14:paraId="781B4D8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#7F519F  — Violet (Not Contacted segment)</w:t>
            </w:r>
          </w:p>
        </w:tc>
      </w:tr>
      <w:tr w:rsidR="00596030" w:rsidRPr="00C51AF3" w14:paraId="4DA038A8" w14:textId="77777777">
        <w:trPr>
          <w:jc w:val="center"/>
        </w:trPr>
        <w:tc>
          <w:tcPr>
            <w:tcW w:w="2592" w:type="dxa"/>
            <w:vAlign w:val="center"/>
          </w:tcPr>
          <w:p w14:paraId="35D553D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COLORS</w:t>
            </w:r>
          </w:p>
        </w:tc>
        <w:tc>
          <w:tcPr>
            <w:tcW w:w="1296" w:type="dxa"/>
            <w:vAlign w:val="center"/>
          </w:tcPr>
          <w:p w14:paraId="53FE0E9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~line 19</w:t>
            </w:r>
          </w:p>
        </w:tc>
        <w:tc>
          <w:tcPr>
            <w:tcW w:w="5760" w:type="dxa"/>
            <w:vAlign w:val="center"/>
          </w:tcPr>
          <w:p w14:paraId="548356A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Full 9-color categorical palette for Pie/Treemap/Funnel charts</w:t>
            </w:r>
          </w:p>
        </w:tc>
      </w:tr>
    </w:tbl>
    <w:p w14:paraId="16AA65C4" w14:textId="77777777" w:rsidR="00596030" w:rsidRPr="00C51AF3" w:rsidRDefault="00596030">
      <w:pPr>
        <w:rPr>
          <w:rFonts w:asciiTheme="majorHAnsi" w:hAnsiTheme="majorHAnsi" w:cstheme="majorHAnsi"/>
        </w:rPr>
      </w:pPr>
    </w:p>
    <w:p w14:paraId="220ED6CA" w14:textId="77777777" w:rsidR="00596030" w:rsidRPr="00C51AF3" w:rsidRDefault="00000000">
      <w:pPr>
        <w:keepNext/>
        <w:spacing w:before="280" w:after="80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b/>
          <w:color w:val="1A4773"/>
        </w:rPr>
        <w:t>10.2  Setup Compliance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7920"/>
        <w:gridCol w:w="1296"/>
      </w:tblGrid>
      <w:tr w:rsidR="00596030" w:rsidRPr="00C51AF3" w14:paraId="161398D9" w14:textId="77777777">
        <w:trPr>
          <w:jc w:val="center"/>
        </w:trPr>
        <w:tc>
          <w:tcPr>
            <w:tcW w:w="432" w:type="dxa"/>
            <w:shd w:val="clear" w:color="auto" w:fill="1A4773"/>
            <w:vAlign w:val="center"/>
          </w:tcPr>
          <w:p w14:paraId="2E52BAE8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7920" w:type="dxa"/>
            <w:shd w:val="clear" w:color="auto" w:fill="1A4773"/>
            <w:vAlign w:val="center"/>
          </w:tcPr>
          <w:p w14:paraId="36D9209C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Checklist Item</w:t>
            </w:r>
          </w:p>
        </w:tc>
        <w:tc>
          <w:tcPr>
            <w:tcW w:w="1296" w:type="dxa"/>
            <w:shd w:val="clear" w:color="auto" w:fill="1A4773"/>
            <w:vAlign w:val="center"/>
          </w:tcPr>
          <w:p w14:paraId="42C4E1B4" w14:textId="77777777" w:rsidR="00596030" w:rsidRPr="00C51AF3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b/>
                <w:color w:val="FFFFFF"/>
                <w:sz w:val="18"/>
              </w:rPr>
              <w:t>Status</w:t>
            </w:r>
          </w:p>
        </w:tc>
      </w:tr>
      <w:tr w:rsidR="00596030" w:rsidRPr="00C51AF3" w14:paraId="2C758B4D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08DB8A3D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1</w:t>
            </w:r>
          </w:p>
        </w:tc>
        <w:tc>
          <w:tcPr>
            <w:tcW w:w="7920" w:type="dxa"/>
            <w:shd w:val="clear" w:color="auto" w:fill="F3F4F6"/>
            <w:vAlign w:val="center"/>
          </w:tcPr>
          <w:p w14:paraId="6952EB9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Python 3.10+ installed and pip dependencies installed from requirements.txt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2D262C1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0D487C5C" w14:textId="77777777">
        <w:trPr>
          <w:jc w:val="center"/>
        </w:trPr>
        <w:tc>
          <w:tcPr>
            <w:tcW w:w="432" w:type="dxa"/>
            <w:vAlign w:val="center"/>
          </w:tcPr>
          <w:p w14:paraId="346DDDD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2</w:t>
            </w:r>
          </w:p>
        </w:tc>
        <w:tc>
          <w:tcPr>
            <w:tcW w:w="7920" w:type="dxa"/>
            <w:vAlign w:val="center"/>
          </w:tcPr>
          <w:p w14:paraId="75E55FC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app.py runs without error: streamlit run app.py</w:t>
            </w:r>
          </w:p>
        </w:tc>
        <w:tc>
          <w:tcPr>
            <w:tcW w:w="1296" w:type="dxa"/>
            <w:vAlign w:val="center"/>
          </w:tcPr>
          <w:p w14:paraId="7B97E56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77D48B1D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30D7841A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3</w:t>
            </w:r>
          </w:p>
        </w:tc>
        <w:tc>
          <w:tcPr>
            <w:tcW w:w="7920" w:type="dxa"/>
            <w:shd w:val="clear" w:color="auto" w:fill="F3F4F6"/>
            <w:vAlign w:val="center"/>
          </w:tcPr>
          <w:p w14:paraId="56F3B98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Sample CSV uploaded and all 6 KPI cards show non-zero values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5F205E7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52389116" w14:textId="77777777">
        <w:trPr>
          <w:jc w:val="center"/>
        </w:trPr>
        <w:tc>
          <w:tcPr>
            <w:tcW w:w="432" w:type="dxa"/>
            <w:vAlign w:val="center"/>
          </w:tcPr>
          <w:p w14:paraId="2FE9C4DB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4</w:t>
            </w:r>
          </w:p>
        </w:tc>
        <w:tc>
          <w:tcPr>
            <w:tcW w:w="7920" w:type="dxa"/>
            <w:vAlign w:val="center"/>
          </w:tcPr>
          <w:p w14:paraId="3631DFF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Pipeline Snapshot funnel renders in correct stage order</w:t>
            </w:r>
          </w:p>
        </w:tc>
        <w:tc>
          <w:tcPr>
            <w:tcW w:w="1296" w:type="dxa"/>
            <w:vAlign w:val="center"/>
          </w:tcPr>
          <w:p w14:paraId="326B1CB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2CD8BA72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5F22CA36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5</w:t>
            </w:r>
          </w:p>
        </w:tc>
        <w:tc>
          <w:tcPr>
            <w:tcW w:w="7920" w:type="dxa"/>
            <w:shd w:val="clear" w:color="auto" w:fill="F3F4F6"/>
            <w:vAlign w:val="center"/>
          </w:tcPr>
          <w:p w14:paraId="54B475EC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Drop-off Reasons donut shows both arrow labels and inside count values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2A1CC5B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365085B9" w14:textId="77777777">
        <w:trPr>
          <w:jc w:val="center"/>
        </w:trPr>
        <w:tc>
          <w:tcPr>
            <w:tcW w:w="432" w:type="dxa"/>
            <w:vAlign w:val="center"/>
          </w:tcPr>
          <w:p w14:paraId="1175622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6</w:t>
            </w:r>
          </w:p>
        </w:tc>
        <w:tc>
          <w:tcPr>
            <w:tcW w:w="7920" w:type="dxa"/>
            <w:vAlign w:val="center"/>
          </w:tcPr>
          <w:p w14:paraId="5F4381F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All stacked bar charts show 3 color segments (Violet / Navy / Deep Red)</w:t>
            </w:r>
          </w:p>
        </w:tc>
        <w:tc>
          <w:tcPr>
            <w:tcW w:w="1296" w:type="dxa"/>
            <w:vAlign w:val="center"/>
          </w:tcPr>
          <w:p w14:paraId="3BDD5D49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668D83A6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4A26D9A1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7</w:t>
            </w:r>
          </w:p>
        </w:tc>
        <w:tc>
          <w:tcPr>
            <w:tcW w:w="7920" w:type="dxa"/>
            <w:shd w:val="clear" w:color="auto" w:fill="F3F4F6"/>
            <w:vAlign w:val="center"/>
          </w:tcPr>
          <w:p w14:paraId="4F77E40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Tooltip ? icons visible on all section headers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4572F77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1FFDB215" w14:textId="77777777">
        <w:trPr>
          <w:jc w:val="center"/>
        </w:trPr>
        <w:tc>
          <w:tcPr>
            <w:tcW w:w="432" w:type="dxa"/>
            <w:vAlign w:val="center"/>
          </w:tcPr>
          <w:p w14:paraId="5E006034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8</w:t>
            </w:r>
          </w:p>
        </w:tc>
        <w:tc>
          <w:tcPr>
            <w:tcW w:w="7920" w:type="dxa"/>
            <w:vAlign w:val="center"/>
          </w:tcPr>
          <w:p w14:paraId="4F77901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Excel Download produces a valid .xlsx file</w:t>
            </w:r>
          </w:p>
        </w:tc>
        <w:tc>
          <w:tcPr>
            <w:tcW w:w="1296" w:type="dxa"/>
            <w:vAlign w:val="center"/>
          </w:tcPr>
          <w:p w14:paraId="38E0B7F3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17D005FD" w14:textId="77777777">
        <w:trPr>
          <w:jc w:val="center"/>
        </w:trPr>
        <w:tc>
          <w:tcPr>
            <w:tcW w:w="432" w:type="dxa"/>
            <w:shd w:val="clear" w:color="auto" w:fill="F3F4F6"/>
            <w:vAlign w:val="center"/>
          </w:tcPr>
          <w:p w14:paraId="62A58A12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9</w:t>
            </w:r>
          </w:p>
        </w:tc>
        <w:tc>
          <w:tcPr>
            <w:tcW w:w="7920" w:type="dxa"/>
            <w:shd w:val="clear" w:color="auto" w:fill="F3F4F6"/>
            <w:vAlign w:val="center"/>
          </w:tcPr>
          <w:p w14:paraId="03AEC875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PDF Export hides sidebar and no chart is cropped</w:t>
            </w:r>
          </w:p>
        </w:tc>
        <w:tc>
          <w:tcPr>
            <w:tcW w:w="1296" w:type="dxa"/>
            <w:shd w:val="clear" w:color="auto" w:fill="F3F4F6"/>
            <w:vAlign w:val="center"/>
          </w:tcPr>
          <w:p w14:paraId="634CE3E7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  <w:tr w:rsidR="00596030" w:rsidRPr="00C51AF3" w14:paraId="2A2B1579" w14:textId="77777777">
        <w:trPr>
          <w:jc w:val="center"/>
        </w:trPr>
        <w:tc>
          <w:tcPr>
            <w:tcW w:w="432" w:type="dxa"/>
            <w:vAlign w:val="center"/>
          </w:tcPr>
          <w:p w14:paraId="2282720F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10</w:t>
            </w:r>
          </w:p>
        </w:tc>
        <w:tc>
          <w:tcPr>
            <w:tcW w:w="7920" w:type="dxa"/>
            <w:vAlign w:val="center"/>
          </w:tcPr>
          <w:p w14:paraId="015E774E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>Print dialog shows "Background Graphics" option enabled</w:t>
            </w:r>
          </w:p>
        </w:tc>
        <w:tc>
          <w:tcPr>
            <w:tcW w:w="1296" w:type="dxa"/>
            <w:vAlign w:val="center"/>
          </w:tcPr>
          <w:p w14:paraId="20139440" w14:textId="77777777" w:rsidR="00596030" w:rsidRPr="00C51AF3" w:rsidRDefault="00000000">
            <w:pPr>
              <w:rPr>
                <w:rFonts w:asciiTheme="majorHAnsi" w:hAnsiTheme="majorHAnsi" w:cstheme="majorHAnsi"/>
              </w:rPr>
            </w:pPr>
            <w:r w:rsidRPr="00C51AF3">
              <w:rPr>
                <w:rFonts w:ascii="Segoe UI Symbol" w:hAnsi="Segoe UI Symbol" w:cs="Segoe UI Symbol"/>
                <w:color w:val="555555"/>
                <w:sz w:val="18"/>
              </w:rPr>
              <w:t>☐</w:t>
            </w:r>
            <w:r w:rsidRPr="00C51AF3">
              <w:rPr>
                <w:rFonts w:asciiTheme="majorHAnsi" w:hAnsiTheme="majorHAnsi" w:cstheme="majorHAnsi"/>
                <w:color w:val="555555"/>
                <w:sz w:val="18"/>
              </w:rPr>
              <w:t xml:space="preserve">  Done</w:t>
            </w:r>
          </w:p>
        </w:tc>
      </w:tr>
    </w:tbl>
    <w:p w14:paraId="6FE085BC" w14:textId="3F6A2EDA" w:rsidR="00596030" w:rsidRPr="00C51AF3" w:rsidRDefault="00000000">
      <w:pPr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77777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7768D2" w14:textId="77777777" w:rsidR="00596030" w:rsidRPr="00C51AF3" w:rsidRDefault="00000000">
      <w:pPr>
        <w:jc w:val="center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i/>
          <w:color w:val="777777"/>
          <w:sz w:val="20"/>
        </w:rPr>
        <w:t>— End of Document —</w:t>
      </w:r>
    </w:p>
    <w:p w14:paraId="66FD0CF0" w14:textId="77777777" w:rsidR="00596030" w:rsidRPr="00C51AF3" w:rsidRDefault="00596030">
      <w:pPr>
        <w:rPr>
          <w:rFonts w:asciiTheme="majorHAnsi" w:hAnsiTheme="majorHAnsi" w:cstheme="majorHAnsi"/>
        </w:rPr>
      </w:pPr>
    </w:p>
    <w:p w14:paraId="14E64C6D" w14:textId="77777777" w:rsidR="00596030" w:rsidRPr="00C51AF3" w:rsidRDefault="00000000">
      <w:pPr>
        <w:jc w:val="center"/>
        <w:rPr>
          <w:rFonts w:asciiTheme="majorHAnsi" w:hAnsiTheme="majorHAnsi" w:cstheme="majorHAnsi"/>
        </w:rPr>
      </w:pPr>
      <w:r w:rsidRPr="00C51AF3">
        <w:rPr>
          <w:rFonts w:asciiTheme="majorHAnsi" w:hAnsiTheme="majorHAnsi" w:cstheme="majorHAnsi"/>
          <w:color w:val="777777"/>
          <w:sz w:val="16"/>
        </w:rPr>
        <w:t>Lernern is an Edtech Initiative of Gram Tarang Technical Vocational Education &amp; Training Pvt. Ltd.</w:t>
      </w:r>
      <w:r w:rsidRPr="00C51AF3">
        <w:rPr>
          <w:rFonts w:asciiTheme="majorHAnsi" w:hAnsiTheme="majorHAnsi" w:cstheme="majorHAnsi"/>
          <w:color w:val="777777"/>
          <w:sz w:val="16"/>
        </w:rPr>
        <w:br/>
        <w:t>Registered Address: CUTM | Ramchandrapur | Jatni | Odisha | 752055  |  Head Office: B26 Qutab Institutional Area | New Delhi 16</w:t>
      </w:r>
      <w:r w:rsidRPr="00C51AF3">
        <w:rPr>
          <w:rFonts w:asciiTheme="majorHAnsi" w:hAnsiTheme="majorHAnsi" w:cstheme="majorHAnsi"/>
          <w:color w:val="777777"/>
          <w:sz w:val="16"/>
        </w:rPr>
        <w:br/>
        <w:t>CIN U809020R2020PTC34184  |  www.lernern.com  |  contactus@lernern.com  |  Social Media: @Lernern.India</w:t>
      </w:r>
    </w:p>
    <w:sectPr w:rsidR="00596030" w:rsidRPr="00C51AF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60902">
    <w:abstractNumId w:val="8"/>
  </w:num>
  <w:num w:numId="2" w16cid:durableId="1230992673">
    <w:abstractNumId w:val="6"/>
  </w:num>
  <w:num w:numId="3" w16cid:durableId="801310085">
    <w:abstractNumId w:val="5"/>
  </w:num>
  <w:num w:numId="4" w16cid:durableId="477769411">
    <w:abstractNumId w:val="4"/>
  </w:num>
  <w:num w:numId="5" w16cid:durableId="1066299829">
    <w:abstractNumId w:val="7"/>
  </w:num>
  <w:num w:numId="6" w16cid:durableId="208416581">
    <w:abstractNumId w:val="3"/>
  </w:num>
  <w:num w:numId="7" w16cid:durableId="2048093698">
    <w:abstractNumId w:val="2"/>
  </w:num>
  <w:num w:numId="8" w16cid:durableId="169956270">
    <w:abstractNumId w:val="1"/>
  </w:num>
  <w:num w:numId="9" w16cid:durableId="171704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CCA"/>
    <w:rsid w:val="0029639D"/>
    <w:rsid w:val="00326F90"/>
    <w:rsid w:val="00596030"/>
    <w:rsid w:val="009C6820"/>
    <w:rsid w:val="00AA1D8D"/>
    <w:rsid w:val="00B47730"/>
    <w:rsid w:val="00C51A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D6205"/>
  <w14:defaultImageDpi w14:val="300"/>
  <w15:docId w15:val="{BD1A1920-5EBA-458D-B71F-22B9BB78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1627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Pramit Mishra</cp:lastModifiedBy>
  <cp:revision>3</cp:revision>
  <dcterms:created xsi:type="dcterms:W3CDTF">2013-12-23T23:15:00Z</dcterms:created>
  <dcterms:modified xsi:type="dcterms:W3CDTF">2026-06-10T17:38:00Z</dcterms:modified>
  <cp:category/>
</cp:coreProperties>
</file>