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Traffic Sign Recognition — Capstone Defense Documentation</w:t>
      </w:r>
    </w:p>
    <w:p>
      <w:pPr>
        <w:pStyle w:val="FirstParagraph"/>
      </w:pPr>
      <w:r>
        <w:rPr>
          <w:b/>
          <w:bCs/>
        </w:rPr>
        <w:t xml:space="preserve">Student:</w:t>
      </w:r>
      <w:r>
        <w:t xml:space="preserve"> </w:t>
      </w:r>
      <w:r>
        <w:t xml:space="preserve">Bekzod Boboev</w:t>
      </w:r>
      <w:r>
        <w:t xml:space="preserve"> </w:t>
      </w:r>
      <w:r>
        <w:rPr>
          <w:b/>
          <w:bCs/>
        </w:rPr>
        <w:t xml:space="preserve">Course:</w:t>
      </w:r>
      <w:r>
        <w:t xml:space="preserve"> </w:t>
      </w:r>
      <w:r>
        <w:t xml:space="preserve">AI/ML Fundamentals</w:t>
      </w:r>
      <w:r>
        <w:t xml:space="preserve"> </w:t>
      </w:r>
      <w:r>
        <w:rPr>
          <w:b/>
          <w:bCs/>
        </w:rPr>
        <w:t xml:space="preserve">Project track:</w:t>
      </w:r>
      <w:r>
        <w:t xml:space="preserve"> </w:t>
      </w:r>
      <w:r>
        <w:t xml:space="preserve">Track 1 — Individual Project Track (original idea, own approved Project Brief; not one of the 10 predefined field-based scenarios)</w:t>
      </w:r>
      <w:r>
        <w:t xml:space="preserve"> </w:t>
      </w:r>
      <w:r>
        <w:rPr>
          <w:b/>
          <w:bCs/>
        </w:rPr>
        <w:t xml:space="preserve">Project title:</w:t>
      </w:r>
      <w:r>
        <w:t xml:space="preserve"> </w:t>
      </w:r>
      <w:r>
        <w:t xml:space="preserve">Signal — Traffic Sign Recognition</w:t>
      </w:r>
      <w:r>
        <w:t xml:space="preserve"> </w:t>
      </w:r>
      <w:r>
        <w:rPr>
          <w:b/>
          <w:bCs/>
        </w:rPr>
        <w:t xml:space="preserve">Repository:</w:t>
      </w:r>
      <w:r>
        <w:t xml:space="preserve"> </w:t>
      </w:r>
      <w:r>
        <w:t xml:space="preserve">https://github.com/iambekzodboboev/traffic-sign-recognition</w:t>
      </w:r>
      <w:r>
        <w:t xml:space="preserve"> </w:t>
      </w:r>
      <w:r>
        <w:rPr>
          <w:b/>
          <w:bCs/>
        </w:rPr>
        <w:t xml:space="preserve">Live demo:</w:t>
      </w:r>
      <w:r>
        <w:t xml:space="preserve"> </w:t>
      </w:r>
      <w:r>
        <w:t xml:space="preserve">https://traffic-sign-recognition-95orsuspxcqeuq6yqz8ahk.streamlit.app/</w:t>
      </w:r>
      <w:r>
        <w:t xml:space="preserve"> </w:t>
      </w:r>
      <w:r>
        <w:rPr>
          <w:b/>
          <w:bCs/>
        </w:rPr>
        <w:t xml:space="preserve">Document date:</w:t>
      </w:r>
      <w:r>
        <w:t xml:space="preserve"> </w:t>
      </w:r>
      <w:r>
        <w:t xml:space="preserve">2026-08-18</w:t>
      </w:r>
    </w:p>
    <w:bookmarkStart w:id="9" w:name="purpose-of-this-document"/>
    <w:p>
      <w:pPr>
        <w:pStyle w:val="Heading2"/>
      </w:pPr>
      <w:r>
        <w:t xml:space="preserve">Purpose of this document</w:t>
      </w:r>
    </w:p>
    <w:p>
      <w:pPr>
        <w:pStyle w:val="FirstParagraph"/>
      </w:pPr>
      <w:r>
        <w:t xml:space="preserve">This is a defense-preparation companion, mapped directly against the official</w:t>
      </w:r>
      <w:r>
        <w:t xml:space="preserve"> </w:t>
      </w:r>
      <w:r>
        <w:rPr>
          <w:i/>
          <w:iCs/>
        </w:rPr>
        <w:t xml:space="preserve">Capstone Project Evaluation Criteria and Academic Integrity Policy (v1.1)</w:t>
      </w:r>
      <w:r>
        <w:t xml:space="preserve">. For each of the 8 graded criteria it lists what the rubric actually asks for, the real evidence in this project that answers it (with exact files, numbers, and notebooks — nothing here is invented), and an honest self-assessed point estimate.</w:t>
      </w:r>
    </w:p>
    <w:p>
      <w:pPr>
        <w:pStyle w:val="BodyText"/>
      </w:pPr>
      <w:r>
        <w:rPr>
          <w:b/>
          <w:bCs/>
        </w:rPr>
        <w:t xml:space="preserve">The point estimates in this document are the student’s own self-assessment for defense preparation, not an official grade.</w:t>
      </w:r>
      <w:r>
        <w:t xml:space="preserve"> </w:t>
      </w:r>
      <w:r>
        <w:t xml:space="preserve">They are deliberately calibrated, not maximized — where the evidence has a real gap, it is stated as a gap, matching the honesty standard this project has held to throughout (every stage’s</w:t>
      </w:r>
      <w:r>
        <w:t xml:space="preserve"> </w:t>
      </w:r>
      <w:r>
        <w:rPr>
          <w:rStyle w:val="VerbatimChar"/>
        </w:rPr>
        <w:t xml:space="preserve">ROADMAP.md</w:t>
      </w:r>
      <w:r>
        <w:t xml:space="preserve">/</w:t>
      </w:r>
      <w:r>
        <w:rPr>
          <w:rStyle w:val="VerbatimChar"/>
        </w:rPr>
        <w:t xml:space="preserve">PROJECT_STATUS.md</w:t>
      </w:r>
      <w:r>
        <w:t xml:space="preserve"> </w:t>
      </w:r>
      <w:r>
        <w:t xml:space="preserve">entry documents what was measured, what it showed, and what limitations were found). This is a separate document from</w:t>
      </w:r>
      <w:r>
        <w:t xml:space="preserve"> </w:t>
      </w:r>
      <w:r>
        <w:rPr>
          <w:rStyle w:val="VerbatimChar"/>
        </w:rPr>
        <w:t xml:space="preserve">docs/Capstone_Project_Submission.docx</w:t>
      </w:r>
      <w:r>
        <w:t xml:space="preserve">, which is the official LMS submission/academic-integrity form.</w:t>
      </w:r>
    </w:p>
    <w:p>
      <w:r>
        <w:pict>
          <v:rect style="width:0;height:1.5pt" o:hralign="center" o:hrstd="t" o:hr="t"/>
        </w:pict>
      </w:r>
    </w:p>
    <w:bookmarkEnd w:id="9"/>
    <w:bookmarkStart w:id="11" w:name="project-snapshot"/>
    <w:p>
      <w:pPr>
        <w:pStyle w:val="Heading1"/>
      </w:pPr>
      <w:r>
        <w:t xml:space="preserve">Project Snapshot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Problem</w:t>
            </w:r>
          </w:p>
        </w:tc>
        <w:tc>
          <w:tcPr/>
          <w:p>
            <w:pPr>
              <w:pStyle w:val="Compact"/>
            </w:pPr>
            <w:r>
              <w:t xml:space="preserve">Recognize traffic signs (post-Soviet-states sign set) from a photo or driving video, to support road safety and driver assistance in Uzbekistan’s growing, congested traffic.</w:t>
            </w:r>
          </w:p>
        </w:tc>
      </w:tr>
      <w:tr>
        <w:tc>
          <w:tcPr/>
          <w:p>
            <w:pPr>
              <w:pStyle w:val="Compact"/>
            </w:pPr>
            <w:r>
              <w:rPr>
                <w:b/>
                <w:bCs/>
              </w:rPr>
              <w:t xml:space="preserve">ML task</w:t>
            </w:r>
          </w:p>
        </w:tc>
        <w:tc>
          <w:tcPr/>
          <w:p>
            <w:pPr>
              <w:pStyle w:val="Compact"/>
            </w:pPr>
            <w:r>
              <w:t xml:space="preserve">Multi-class image classification (200 classes) + object localization/tracking for the video extension</w:t>
            </w:r>
          </w:p>
        </w:tc>
      </w:tr>
      <w:tr>
        <w:tc>
          <w:tcPr/>
          <w:p>
            <w:pPr>
              <w:pStyle w:val="Compact"/>
            </w:pPr>
            <w:r>
              <w:rPr>
                <w:b/>
                <w:bCs/>
              </w:rPr>
              <w:t xml:space="preserve">Dataset</w:t>
            </w:r>
          </w:p>
        </w:tc>
        <w:tc>
          <w:tcPr/>
          <w:p>
            <w:pPr>
              <w:pStyle w:val="Compact"/>
            </w:pPr>
            <w:hyperlink r:id="rId10">
              <w:r>
                <w:rPr>
                  <w:rStyle w:val="Hyperlink"/>
                </w:rPr>
                <w:t xml:space="preserve">mikhailkosov/traffic-signs-in-post-soviet-states-200-classes</w:t>
              </w:r>
            </w:hyperlink>
            <w:r>
              <w:t xml:space="preserve"> </w:t>
            </w:r>
            <w:r>
              <w:t xml:space="preserve">(Kaggle) — 116,642 images, 200 classes, 248–1,845 images/class</w:t>
            </w:r>
          </w:p>
        </w:tc>
      </w:tr>
      <w:tr>
        <w:tc>
          <w:tcPr/>
          <w:p>
            <w:pPr>
              <w:pStyle w:val="Compact"/>
            </w:pPr>
            <w:r>
              <w:rPr>
                <w:b/>
                <w:bCs/>
              </w:rPr>
              <w:t xml:space="preserve">Baseline model</w:t>
            </w:r>
          </w:p>
        </w:tc>
        <w:tc>
          <w:tcPr/>
          <w:p>
            <w:pPr>
              <w:pStyle w:val="Compact"/>
            </w:pPr>
            <w:r>
              <w:t xml:space="preserve">3-conv-block CNN, trained from scratch — 87.84% validation accuracy</w:t>
            </w:r>
          </w:p>
        </w:tc>
      </w:tr>
      <w:tr>
        <w:tc>
          <w:tcPr/>
          <w:p>
            <w:pPr>
              <w:pStyle w:val="Compact"/>
            </w:pPr>
            <w:r>
              <w:rPr>
                <w:b/>
                <w:bCs/>
              </w:rPr>
              <w:t xml:space="preserve">Final model</w:t>
            </w:r>
          </w:p>
        </w:tc>
        <w:tc>
          <w:tcPr/>
          <w:p>
            <w:pPr>
              <w:pStyle w:val="Compact"/>
            </w:pPr>
            <w:r>
              <w:t xml:space="preserve">ResNet18 (ImageNet-pretrained, fully fine-tuned) —</w:t>
            </w:r>
            <w:r>
              <w:t xml:space="preserve"> </w:t>
            </w:r>
            <w:r>
              <w:rPr>
                <w:b/>
                <w:bCs/>
              </w:rPr>
              <w:t xml:space="preserve">99.37% held-out test accuracy</w:t>
            </w:r>
            <w:r>
              <w:t xml:space="preserve">, test macro-F1 0.9937, worst-of-200-classes test accuracy 88.46%</w:t>
            </w:r>
          </w:p>
        </w:tc>
      </w:tr>
      <w:tr>
        <w:tc>
          <w:tcPr/>
          <w:p>
            <w:pPr>
              <w:pStyle w:val="Compact"/>
            </w:pPr>
            <w:r>
              <w:rPr>
                <w:b/>
                <w:bCs/>
              </w:rPr>
              <w:t xml:space="preserve">Delivery</w:t>
            </w:r>
          </w:p>
        </w:tc>
        <w:tc>
          <w:tcPr/>
          <w:p>
            <w:pPr>
              <w:pStyle w:val="Compact"/>
            </w:pPr>
            <w:r>
              <w:t xml:space="preserve">Telegram bot (single photo) +</w:t>
            </w:r>
            <w:r>
              <w:t xml:space="preserve"> </w:t>
            </w:r>
            <w:r>
              <w:rPr>
                <w:rStyle w:val="VerbatimChar"/>
              </w:rPr>
              <w:t xml:space="preserve">video_detection/</w:t>
            </w:r>
            <w:r>
              <w:t xml:space="preserve"> </w:t>
            </w:r>
            <w:r>
              <w:t xml:space="preserve">CLI (driving video → tracked sign report) +</w:t>
            </w:r>
            <w:r>
              <w:t xml:space="preserve"> </w:t>
            </w:r>
            <w:r>
              <w:rPr>
                <w:b/>
                <w:bCs/>
              </w:rPr>
              <w:t xml:space="preserve">Signal</w:t>
            </w:r>
            <w:r>
              <w:t xml:space="preserve">, a public Streamlit web app combining both a project showcase and a live video scanner</w:t>
            </w:r>
          </w:p>
        </w:tc>
      </w:tr>
      <w:tr>
        <w:tc>
          <w:tcPr/>
          <w:p>
            <w:pPr>
              <w:pStyle w:val="Compact"/>
            </w:pPr>
            <w:r>
              <w:rPr>
                <w:b/>
                <w:bCs/>
              </w:rPr>
              <w:t xml:space="preserve">Training environment</w:t>
            </w:r>
          </w:p>
        </w:tc>
        <w:tc>
          <w:tcPr/>
          <w:p>
            <w:pPr>
              <w:pStyle w:val="Compact"/>
            </w:pPr>
            <w:r>
              <w:t xml:space="preserve">Google Colab (stages 0–5) and Kaggle Notebooks (stage 6, after Colab’s free-tier GPU quota was exhausted — documented decision, see Criterion 5)</w:t>
            </w:r>
          </w:p>
        </w:tc>
      </w:tr>
    </w:tbl>
    <w:p>
      <w:r>
        <w:pict>
          <v:rect style="width:0;height:1.5pt" o:hralign="center" o:hrstd="t" o:hr="t"/>
        </w:pict>
      </w:r>
    </w:p>
    <w:bookmarkEnd w:id="11"/>
    <w:bookmarkStart w:id="12" w:name="X141d525f780be441cbec54cfd5bcb9483d31666"/>
    <w:p>
      <w:pPr>
        <w:pStyle w:val="Heading1"/>
      </w:pPr>
      <w:r>
        <w:t xml:space="preserve">Criterion 1 — Problem Definition and Project Alignment (10 points)</w:t>
      </w:r>
    </w:p>
    <w:p>
      <w:pPr>
        <w:pStyle w:val="FirstParagraph"/>
      </w:pPr>
      <w:r>
        <w:rPr>
          <w:b/>
          <w:bCs/>
        </w:rPr>
        <w:t xml:space="preserve">Rubric asks for:</w:t>
      </w:r>
      <w:r>
        <w:t xml:space="preserve"> </w:t>
      </w:r>
      <w:r>
        <w:t xml:space="preserve">a clear, relevant real-world problem; correctly framed ML task (input/output/target); measurable success criteria and realistic scope; alignment with the approved brief.</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Sub-criterion</w:t>
            </w:r>
          </w:p>
        </w:tc>
        <w:tc>
          <w:tcPr/>
          <w:p>
            <w:pPr>
              <w:pStyle w:val="Compact"/>
            </w:pPr>
            <w:r>
              <w:t xml:space="preserve">Max</w:t>
            </w:r>
          </w:p>
        </w:tc>
        <w:tc>
          <w:tcPr/>
          <w:p>
            <w:pPr>
              <w:pStyle w:val="Compact"/>
            </w:pPr>
            <w:r>
              <w:t xml:space="preserve">Evidence</w:t>
            </w:r>
          </w:p>
        </w:tc>
        <w:tc>
          <w:tcPr/>
          <w:p>
            <w:pPr>
              <w:pStyle w:val="Compact"/>
            </w:pPr>
            <w:r>
              <w:t xml:space="preserve">Self-assessed</w:t>
            </w:r>
          </w:p>
        </w:tc>
      </w:tr>
      <w:tr>
        <w:tc>
          <w:tcPr/>
          <w:p>
            <w:pPr>
              <w:pStyle w:val="Compact"/>
            </w:pPr>
            <w:r>
              <w:t xml:space="preserve">Problem statement &amp; practical relevance</w:t>
            </w:r>
          </w:p>
        </w:tc>
        <w:tc>
          <w:tcPr/>
          <w:p>
            <w:pPr>
              <w:pStyle w:val="Compact"/>
            </w:pPr>
            <w:r>
              <w:t xml:space="preserve">3</w:t>
            </w:r>
          </w:p>
        </w:tc>
        <w:tc>
          <w:tcPr/>
          <w:p>
            <w:pPr>
              <w:pStyle w:val="Compact"/>
            </w:pPr>
            <w:r>
              <w:t xml:space="preserve">The approved Project Brief (</w:t>
            </w:r>
            <w:r>
              <w:rPr>
                <w:rStyle w:val="VerbatimChar"/>
              </w:rPr>
              <w:t xml:space="preserve">Bekzod_Boboev_Brief.docx</w:t>
            </w:r>
            <w:r>
              <w:t xml:space="preserve">) states the real problem directly: Uzbekistan’s growing, congested traffic (Tashkent specifically named), signs that are hard to read (faded paint, dust, poor lighting), and a stated link to road safety and the country’s smart-city/driver-assistance direction.</w:t>
            </w:r>
          </w:p>
        </w:tc>
        <w:tc>
          <w:tcPr/>
          <w:p>
            <w:pPr>
              <w:pStyle w:val="Compact"/>
            </w:pPr>
            <w:r>
              <w:t xml:space="preserve">3/3</w:t>
            </w:r>
          </w:p>
        </w:tc>
      </w:tr>
      <w:tr>
        <w:tc>
          <w:tcPr/>
          <w:p>
            <w:pPr>
              <w:pStyle w:val="Compact"/>
            </w:pPr>
            <w:r>
              <w:t xml:space="preserve">ML task framing</w:t>
            </w:r>
          </w:p>
        </w:tc>
        <w:tc>
          <w:tcPr/>
          <w:p>
            <w:pPr>
              <w:pStyle w:val="Compact"/>
            </w:pPr>
            <w:r>
              <w:t xml:space="preserve">3</w:t>
            </w:r>
          </w:p>
        </w:tc>
        <w:tc>
          <w:tcPr/>
          <w:p>
            <w:pPr>
              <w:pStyle w:val="Compact"/>
            </w:pPr>
            <w:r>
              <w:t xml:space="preserve">Explicitly and correctly framed from the start: input = sign photo or driving video, output = one of 200 sign classes (+ category), target = the labeled</w:t>
            </w:r>
            <w:r>
              <w:t xml:space="preserve"> </w:t>
            </w:r>
            <w:r>
              <w:rPr>
                <w:rStyle w:val="VerbatimChar"/>
              </w:rPr>
              <w:t xml:space="preserve">metadata/class_names.csv</w:t>
            </w:r>
            <w:r>
              <w:t xml:space="preserve"> </w:t>
            </w:r>
            <w:r>
              <w:t xml:space="preserve">taxonomy. The video extension correctly separates this into two distinct sub-tasks (localization, then classification) rather than conflating them.</w:t>
            </w:r>
          </w:p>
        </w:tc>
        <w:tc>
          <w:tcPr/>
          <w:p>
            <w:pPr>
              <w:pStyle w:val="Compact"/>
            </w:pPr>
            <w:r>
              <w:t xml:space="preserve">3/3</w:t>
            </w:r>
          </w:p>
        </w:tc>
      </w:tr>
      <w:tr>
        <w:tc>
          <w:tcPr/>
          <w:p>
            <w:pPr>
              <w:pStyle w:val="Compact"/>
            </w:pPr>
            <w:r>
              <w:t xml:space="preserve">Success criteria &amp; scope</w:t>
            </w:r>
          </w:p>
        </w:tc>
        <w:tc>
          <w:tcPr/>
          <w:p>
            <w:pPr>
              <w:pStyle w:val="Compact"/>
            </w:pPr>
            <w:r>
              <w:t xml:space="preserve">2</w:t>
            </w:r>
          </w:p>
        </w:tc>
        <w:tc>
          <w:tcPr/>
          <w:p>
            <w:pPr>
              <w:pStyle w:val="Compact"/>
            </w:pPr>
            <w:r>
              <w:t xml:space="preserve">The brief’s original roadmap (8 stages: scope → setup → EDA → preprocessing → baseline/experiments → model selection → inference demo → docs/defense) is fully realized and then extended (stages 9–10: video detection, public web app) — a realistic scope that was met and then deliberately grown, not one that had to be cut down. No single numeric target was fixed upfront in the brief itself (worth volunteering honestly if asked — see Q&amp;A below), but</w:t>
            </w:r>
            <w:r>
              <w:t xml:space="preserve"> </w:t>
            </w:r>
            <w:r>
              <w:t xml:space="preserve">“reliable recognition suitable for a working demo”</w:t>
            </w:r>
            <w:r>
              <w:t xml:space="preserve"> </w:t>
            </w:r>
            <w:r>
              <w:t xml:space="preserve">was met and substantially exceeded (99.37% test accuracy).</w:t>
            </w:r>
          </w:p>
        </w:tc>
        <w:tc>
          <w:tcPr/>
          <w:p>
            <w:pPr>
              <w:pStyle w:val="Compact"/>
            </w:pPr>
            <w:r>
              <w:t xml:space="preserve">2/2</w:t>
            </w:r>
          </w:p>
        </w:tc>
      </w:tr>
      <w:tr>
        <w:tc>
          <w:tcPr/>
          <w:p>
            <w:pPr>
              <w:pStyle w:val="Compact"/>
            </w:pPr>
            <w:r>
              <w:t xml:space="preserve">Alignment with approved brief</w:t>
            </w:r>
          </w:p>
        </w:tc>
        <w:tc>
          <w:tcPr/>
          <w:p>
            <w:pPr>
              <w:pStyle w:val="Compact"/>
            </w:pPr>
            <w:r>
              <w:t xml:space="preserve">2</w:t>
            </w:r>
          </w:p>
        </w:tc>
        <w:tc>
          <w:tcPr/>
          <w:p>
            <w:pPr>
              <w:pStyle w:val="Compact"/>
            </w:pPr>
            <w:r>
              <w:t xml:space="preserve">Every stage in the brief’s roadmap table was completed in order, with the brief’s own suggested demo path (Telegram bot) built exactly as proposed, before the project extended further on its own initiative.</w:t>
            </w:r>
          </w:p>
        </w:tc>
        <w:tc>
          <w:tcPr/>
          <w:p>
            <w:pPr>
              <w:pStyle w:val="Compact"/>
            </w:pPr>
            <w:r>
              <w:t xml:space="preserve">2/2</w:t>
            </w:r>
          </w:p>
        </w:tc>
      </w:tr>
      <w:tr>
        <w:tc>
          <w:tcPr/>
          <w:p>
            <w:pPr>
              <w:pStyle w:val="Compact"/>
            </w:pPr>
            <w:r>
              <w:rPr>
                <w:b/>
                <w:bCs/>
              </w:rPr>
              <w:t xml:space="preserve">Total</w:t>
            </w:r>
          </w:p>
        </w:tc>
        <w:tc>
          <w:tcPr/>
          <w:p>
            <w:pPr>
              <w:pStyle w:val="Compact"/>
            </w:pPr>
            <w:r>
              <w:rPr>
                <w:b/>
                <w:bCs/>
              </w:rPr>
              <w:t xml:space="preserve">10</w:t>
            </w:r>
          </w:p>
        </w:tc>
        <w:tc>
          <w:tcPr/>
          <w:p>
            <w:pPr>
              <w:pStyle w:val="Compact"/>
            </w:pPr>
          </w:p>
        </w:tc>
        <w:tc>
          <w:tcPr/>
          <w:p>
            <w:pPr>
              <w:pStyle w:val="Compact"/>
            </w:pPr>
            <w:r>
              <w:rPr>
                <w:b/>
                <w:bCs/>
              </w:rPr>
              <w:t xml:space="preserve">9–10/10</w:t>
            </w:r>
          </w:p>
        </w:tc>
      </w:tr>
    </w:tbl>
    <w:p>
      <w:pPr>
        <w:pStyle w:val="BodyText"/>
      </w:pPr>
      <w:r>
        <w:rPr>
          <w:b/>
          <w:bCs/>
        </w:rPr>
        <w:t xml:space="preserve">Talking point if asked:</w:t>
      </w:r>
      <w:r>
        <w:t xml:space="preserve"> </w:t>
      </w:r>
      <w:r>
        <w:t xml:space="preserve">the original brief did not fix a specific numeric accuracy target — it described what the system should be able to do (</w:t>
      </w:r>
      <w:r>
        <w:t xml:space="preserve">“classify signs reliably”</w:t>
      </w:r>
      <w:r>
        <w:t xml:space="preserve">). This is worth naming directly rather than letting a reviewer find it: the project’s own bar (99.37% test accuracy, consistent across all 200 classes) was set and met during stage 6, evidenced by the model-selection comparison, not assumed from the brief.</w:t>
      </w:r>
    </w:p>
    <w:p>
      <w:r>
        <w:pict>
          <v:rect style="width:0;height:1.5pt" o:hralign="center" o:hrstd="t" o:hr="t"/>
        </w:pict>
      </w:r>
    </w:p>
    <w:bookmarkEnd w:id="12"/>
    <w:bookmarkStart w:id="13" w:name="Xaefc137f66a56ce997cb167f29dbada83b528d2"/>
    <w:p>
      <w:pPr>
        <w:pStyle w:val="Heading1"/>
      </w:pPr>
      <w:r>
        <w:t xml:space="preserve">Criterion 2 — Data and Preprocessing Pipeline (15 points)</w:t>
      </w:r>
    </w:p>
    <w:p>
      <w:pPr>
        <w:pStyle w:val="FirstParagraph"/>
      </w:pPr>
      <w:r>
        <w:rPr>
          <w:b/>
          <w:bCs/>
        </w:rPr>
        <w:t xml:space="preserve">Rubric asks for:</w:t>
      </w:r>
      <w:r>
        <w:t xml:space="preserve"> </w:t>
      </w:r>
      <w:r>
        <w:t xml:space="preserve">suitable, described dataset; real EDA; correct cleaning/preprocessing; justified feature engineering (or omission); correct split; no obvious leakage.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Sub-criterion</w:t>
            </w:r>
          </w:p>
        </w:tc>
        <w:tc>
          <w:tcPr/>
          <w:p>
            <w:pPr>
              <w:pStyle w:val="Compact"/>
            </w:pPr>
            <w:r>
              <w:t xml:space="preserve">Max</w:t>
            </w:r>
          </w:p>
        </w:tc>
        <w:tc>
          <w:tcPr/>
          <w:p>
            <w:pPr>
              <w:pStyle w:val="Compact"/>
            </w:pPr>
            <w:r>
              <w:t xml:space="preserve">Evidence</w:t>
            </w:r>
          </w:p>
        </w:tc>
        <w:tc>
          <w:tcPr/>
          <w:p>
            <w:pPr>
              <w:pStyle w:val="Compact"/>
            </w:pPr>
            <w:r>
              <w:t xml:space="preserve">Self-assessed</w:t>
            </w:r>
          </w:p>
        </w:tc>
      </w:tr>
      <w:tr>
        <w:tc>
          <w:tcPr/>
          <w:p>
            <w:pPr>
              <w:pStyle w:val="Compact"/>
            </w:pPr>
            <w:r>
              <w:t xml:space="preserve">Dataset suitability &amp; description</w:t>
            </w:r>
          </w:p>
        </w:tc>
        <w:tc>
          <w:tcPr/>
          <w:p>
            <w:pPr>
              <w:pStyle w:val="Compact"/>
            </w:pPr>
            <w:r>
              <w:t xml:space="preserve">2</w:t>
            </w:r>
          </w:p>
        </w:tc>
        <w:tc>
          <w:tcPr/>
          <w:p>
            <w:pPr>
              <w:pStyle w:val="Compact"/>
            </w:pPr>
            <w:r>
              <w:t xml:space="preserve">Source, size, and structure described in</w:t>
            </w:r>
            <w:r>
              <w:t xml:space="preserve"> </w:t>
            </w:r>
            <w:r>
              <w:rPr>
                <w:rStyle w:val="VerbatimChar"/>
              </w:rPr>
              <w:t xml:space="preserve">README.md</w:t>
            </w:r>
            <w:r>
              <w:t xml:space="preserve">,</w:t>
            </w:r>
            <w:r>
              <w:t xml:space="preserve"> </w:t>
            </w:r>
            <w:r>
              <w:rPr>
                <w:rStyle w:val="VerbatimChar"/>
              </w:rPr>
              <w:t xml:space="preserve">ROADMAP.md</w:t>
            </w:r>
            <w:r>
              <w:t xml:space="preserve"> </w:t>
            </w:r>
            <w:r>
              <w:t xml:space="preserve">section 0, and</w:t>
            </w:r>
            <w:r>
              <w:t xml:space="preserve"> </w:t>
            </w:r>
            <w:r>
              <w:rPr>
                <w:rStyle w:val="VerbatimChar"/>
              </w:rPr>
              <w:t xml:space="preserve">PROJECT_STATUS.md</w:t>
            </w:r>
            <w:r>
              <w:t xml:space="preserve">: 116,642 images, 200 classes, from a named public Kaggle dataset.</w:t>
            </w:r>
          </w:p>
        </w:tc>
        <w:tc>
          <w:tcPr/>
          <w:p>
            <w:pPr>
              <w:pStyle w:val="Compact"/>
            </w:pPr>
            <w:r>
              <w:t xml:space="preserve">2/2</w:t>
            </w:r>
          </w:p>
        </w:tc>
      </w:tr>
      <w:tr>
        <w:tc>
          <w:tcPr/>
          <w:p>
            <w:pPr>
              <w:pStyle w:val="Compact"/>
            </w:pPr>
            <w:r>
              <w:t xml:space="preserve">EDA &amp; issue identification</w:t>
            </w:r>
          </w:p>
        </w:tc>
        <w:tc>
          <w:tcPr/>
          <w:p>
            <w:pPr>
              <w:pStyle w:val="Compact"/>
            </w:pPr>
            <w:r>
              <w:t xml:space="preserve">3</w:t>
            </w:r>
          </w:p>
        </w:tc>
        <w:tc>
          <w:tcPr/>
          <w:p>
            <w:pPr>
              <w:pStyle w:val="Compact"/>
            </w:pPr>
            <w:r>
              <w:t xml:space="preserve">Full audit in</w:t>
            </w:r>
            <w:r>
              <w:t xml:space="preserve"> </w:t>
            </w:r>
            <w:r>
              <w:rPr>
                <w:rStyle w:val="VerbatimChar"/>
              </w:rPr>
              <w:t xml:space="preserve">notebooks/02_data_audit_eda.ipynb</w:t>
            </w:r>
            <w:r>
              <w:t xml:space="preserve"> </w:t>
            </w:r>
            <w:r>
              <w:t xml:space="preserve">(stage 3): integrity check (0 corrupt files across all 116,642), class distribution (248–1,845/class), image-size/aspect-ratio distribution (median 191×157, aspect tail to 5.88), color-mode check (96,444 RGBA vs 20,198 RGB — no grayscale), and a visual spot-check for label quality.</w:t>
            </w:r>
          </w:p>
        </w:tc>
        <w:tc>
          <w:tcPr/>
          <w:p>
            <w:pPr>
              <w:pStyle w:val="Compact"/>
            </w:pPr>
            <w:r>
              <w:t xml:space="preserve">3/3</w:t>
            </w:r>
          </w:p>
        </w:tc>
      </w:tr>
      <w:tr>
        <w:tc>
          <w:tcPr/>
          <w:p>
            <w:pPr>
              <w:pStyle w:val="Compact"/>
            </w:pPr>
            <w:r>
              <w:t xml:space="preserve">Cleaning &amp; preprocessing</w:t>
            </w:r>
          </w:p>
        </w:tc>
        <w:tc>
          <w:tcPr/>
          <w:p>
            <w:pPr>
              <w:pStyle w:val="Compact"/>
            </w:pPr>
            <w:r>
              <w:t xml:space="preserve">4</w:t>
            </w:r>
          </w:p>
        </w:tc>
        <w:tc>
          <w:tcPr/>
          <w:p>
            <w:pPr>
              <w:pStyle w:val="Compact"/>
            </w:pPr>
            <w:r>
              <w:t xml:space="preserve">RGBA→RGB flattening, letterbox resize to 64×64 (chosen specifically over plain stretch because of the found aspect-ratio tail), ImageNet normalization, train-only augmentation (rotation + color jitter) — all in</w:t>
            </w:r>
            <w:r>
              <w:t xml:space="preserve"> </w:t>
            </w:r>
            <w:r>
              <w:rPr>
                <w:rStyle w:val="VerbatimChar"/>
              </w:rPr>
              <w:t xml:space="preserve">notebooks/03_preprocessing.ipynb</w:t>
            </w:r>
            <w:r>
              <w:t xml:space="preserve">.</w:t>
            </w:r>
          </w:p>
        </w:tc>
        <w:tc>
          <w:tcPr/>
          <w:p>
            <w:pPr>
              <w:pStyle w:val="Compact"/>
            </w:pPr>
            <w:r>
              <w:t xml:space="preserve">4/4</w:t>
            </w:r>
          </w:p>
        </w:tc>
      </w:tr>
      <w:tr>
        <w:tc>
          <w:tcPr/>
          <w:p>
            <w:pPr>
              <w:pStyle w:val="Compact"/>
            </w:pPr>
            <w:r>
              <w:t xml:space="preserve">Feature engineering or justified omission</w:t>
            </w:r>
          </w:p>
        </w:tc>
        <w:tc>
          <w:tcPr/>
          <w:p>
            <w:pPr>
              <w:pStyle w:val="Compact"/>
            </w:pPr>
            <w:r>
              <w:t xml:space="preserve">2</w:t>
            </w:r>
          </w:p>
        </w:tc>
        <w:tc>
          <w:tcPr/>
          <w:p>
            <w:pPr>
              <w:pStyle w:val="Compact"/>
            </w:pPr>
            <w:r>
              <w:t xml:space="preserve">Not applicable in the classical sense (CNNs learn features directly from pixels); the project’s own equivalent — preprocessing choices reasoned directly from EDA findings (letterbox vs. stretch, target resolution, normalization scheme) — is documented as such rather than left unexplained.</w:t>
            </w:r>
          </w:p>
        </w:tc>
        <w:tc>
          <w:tcPr/>
          <w:p>
            <w:pPr>
              <w:pStyle w:val="Compact"/>
            </w:pPr>
            <w:r>
              <w:t xml:space="preserve">2/2</w:t>
            </w:r>
          </w:p>
        </w:tc>
      </w:tr>
      <w:tr>
        <w:tc>
          <w:tcPr/>
          <w:p>
            <w:pPr>
              <w:pStyle w:val="Compact"/>
            </w:pPr>
            <w:r>
              <w:t xml:space="preserve">Train/val/test split</w:t>
            </w:r>
          </w:p>
        </w:tc>
        <w:tc>
          <w:tcPr/>
          <w:p>
            <w:pPr>
              <w:pStyle w:val="Compact"/>
            </w:pPr>
            <w:r>
              <w:t xml:space="preserve">2</w:t>
            </w:r>
          </w:p>
        </w:tc>
        <w:tc>
          <w:tcPr/>
          <w:p>
            <w:pPr>
              <w:pStyle w:val="Compact"/>
            </w:pPr>
            <w:r>
              <w:t xml:space="preserve">70/15/15 split</w:t>
            </w:r>
            <w:r>
              <w:t xml:space="preserve"> </w:t>
            </w:r>
            <w:r>
              <w:rPr>
                <w:b/>
                <w:bCs/>
              </w:rPr>
              <w:t xml:space="preserve">by near-duplicate group, not by image</w:t>
            </w:r>
            <w:r>
              <w:t xml:space="preserve"> </w:t>
            </w:r>
            <w:r>
              <w:t xml:space="preserve">(31,820/6,822/6,822 groups;</w:t>
            </w:r>
            <w:r>
              <w:t xml:space="preserve"> </w:t>
            </w:r>
            <w:r>
              <w:rPr>
                <w:rStyle w:val="VerbatimChar"/>
              </w:rPr>
              <w:t xml:space="preserve">metadata/split_manifest.csv</w:t>
            </w:r>
            <w:r>
              <w:t xml:space="preserve">, built deterministically via</w:t>
            </w:r>
            <w:r>
              <w:t xml:space="preserve"> </w:t>
            </w:r>
            <w:r>
              <w:rPr>
                <w:rStyle w:val="VerbatimChar"/>
              </w:rPr>
              <w:t xml:space="preserve">scripts/build_split_manifest.py</w:t>
            </w:r>
            <w:r>
              <w:t xml:space="preserve">), validated in Colab (all paths exist, row counts match, no group spans multiple splits).</w:t>
            </w:r>
          </w:p>
        </w:tc>
        <w:tc>
          <w:tcPr/>
          <w:p>
            <w:pPr>
              <w:pStyle w:val="Compact"/>
            </w:pPr>
            <w:r>
              <w:t xml:space="preserve">2/2</w:t>
            </w:r>
          </w:p>
        </w:tc>
      </w:tr>
      <w:tr>
        <w:tc>
          <w:tcPr/>
          <w:p>
            <w:pPr>
              <w:pStyle w:val="Compact"/>
            </w:pPr>
            <w:r>
              <w:t xml:space="preserve">Leakage prevention</w:t>
            </w:r>
          </w:p>
        </w:tc>
        <w:tc>
          <w:tcPr/>
          <w:p>
            <w:pPr>
              <w:pStyle w:val="Compact"/>
            </w:pPr>
            <w:r>
              <w:t xml:space="preserve">2</w:t>
            </w:r>
          </w:p>
        </w:tc>
        <w:tc>
          <w:tcPr/>
          <w:p>
            <w:pPr>
              <w:pStyle w:val="Compact"/>
            </w:pPr>
            <w:r>
              <w:t xml:space="preserve">Perceptual-hash (64-bit average hash, Hamming distance ≤ 6) near-duplicate grouping across the whole dataset, not filename parsing (filenames only reliably identified ~10.3% of true groupings) — then split by group.</w:t>
            </w:r>
            <w:r>
              <w:t xml:space="preserve"> </w:t>
            </w:r>
            <w:r>
              <w:rPr>
                <w:b/>
                <w:bCs/>
              </w:rPr>
              <w:t xml:space="preserve">Honestly documented as imperfect</w:t>
            </w:r>
            <w:r>
              <w:t xml:space="preserve">, not airtight:</w:t>
            </w:r>
            <w:r>
              <w:t xml:space="preserve"> </w:t>
            </w:r>
            <w:r>
              <w:t xml:space="preserve">“Stage 4 known limitation”</w:t>
            </w:r>
            <w:r>
              <w:t xml:space="preserve"> </w:t>
            </w:r>
            <w:r>
              <w:t xml:space="preserve">in</w:t>
            </w:r>
            <w:r>
              <w:t xml:space="preserve"> </w:t>
            </w:r>
            <w:r>
              <w:rPr>
                <w:rStyle w:val="VerbatimChar"/>
              </w:rPr>
              <w:t xml:space="preserve">PROJECT_STATUS.md</w:t>
            </w:r>
            <w:r>
              <w:t xml:space="preserve"> </w:t>
            </w:r>
            <w:r>
              <w:t xml:space="preserve">states the grouping is fairly strict (~2.6 images/group vs. ~13/group for filename-confirmed tracks) and may miss some more visually-different frames of the same physical sign.</w:t>
            </w:r>
          </w:p>
        </w:tc>
        <w:tc>
          <w:tcPr/>
          <w:p>
            <w:pPr>
              <w:pStyle w:val="Compact"/>
            </w:pPr>
            <w:r>
              <w:t xml:space="preserve">1.5/2</w:t>
            </w:r>
          </w:p>
        </w:tc>
      </w:tr>
      <w:tr>
        <w:tc>
          <w:tcPr/>
          <w:p>
            <w:pPr>
              <w:pStyle w:val="Compact"/>
            </w:pPr>
            <w:r>
              <w:rPr>
                <w:b/>
                <w:bCs/>
              </w:rPr>
              <w:t xml:space="preserve">Total</w:t>
            </w:r>
          </w:p>
        </w:tc>
        <w:tc>
          <w:tcPr/>
          <w:p>
            <w:pPr>
              <w:pStyle w:val="Compact"/>
            </w:pPr>
            <w:r>
              <w:rPr>
                <w:b/>
                <w:bCs/>
              </w:rPr>
              <w:t xml:space="preserve">15</w:t>
            </w:r>
          </w:p>
        </w:tc>
        <w:tc>
          <w:tcPr/>
          <w:p>
            <w:pPr>
              <w:pStyle w:val="Compact"/>
            </w:pPr>
          </w:p>
        </w:tc>
        <w:tc>
          <w:tcPr/>
          <w:p>
            <w:pPr>
              <w:pStyle w:val="Compact"/>
            </w:pPr>
            <w:r>
              <w:rPr>
                <w:b/>
                <w:bCs/>
              </w:rPr>
              <w:t xml:space="preserve">14–14.5/15</w:t>
            </w:r>
          </w:p>
        </w:tc>
      </w:tr>
    </w:tbl>
    <w:p>
      <w:pPr>
        <w:pStyle w:val="BodyText"/>
      </w:pPr>
      <w:r>
        <w:rPr>
          <w:b/>
          <w:bCs/>
        </w:rPr>
        <w:t xml:space="preserve">Talking point if asked:</w:t>
      </w:r>
      <w:r>
        <w:t xml:space="preserve"> </w:t>
      </w:r>
      <w:r>
        <w:t xml:space="preserve">the honest caveat above is exactly why the model-selection story in Criterion 3 matters — the baseline→ResNet18 jump fixed</w:t>
      </w:r>
      <w:r>
        <w:t xml:space="preserve"> </w:t>
      </w:r>
      <w:r>
        <w:rPr>
          <w:i/>
          <w:iCs/>
        </w:rPr>
        <w:t xml:space="preserve">specific, predicted</w:t>
      </w:r>
      <w:r>
        <w:t xml:space="preserve"> </w:t>
      </w:r>
      <w:r>
        <w:t xml:space="preserve">confusions rather than lifting all classes uniformly, which is a harder pattern to explain away as leakage than a generic accuracy bump would be.</w:t>
      </w:r>
    </w:p>
    <w:p>
      <w:r>
        <w:pict>
          <v:rect style="width:0;height:1.5pt" o:hralign="center" o:hrstd="t" o:hr="t"/>
        </w:pict>
      </w:r>
    </w:p>
    <w:bookmarkEnd w:id="13"/>
    <w:bookmarkStart w:id="14" w:name="X1e180293307840968e34b42c3a760a56cf5586e"/>
    <w:p>
      <w:pPr>
        <w:pStyle w:val="Heading1"/>
      </w:pPr>
      <w:r>
        <w:t xml:space="preserve">Criterion 3 — Modeling and Experiments (20 points)</w:t>
      </w:r>
    </w:p>
    <w:p>
      <w:pPr>
        <w:pStyle w:val="FirstParagraph"/>
      </w:pPr>
      <w:r>
        <w:rPr>
          <w:b/>
          <w:bCs/>
        </w:rPr>
        <w:t xml:space="preserve">Rubric asks for:</w:t>
      </w:r>
      <w:r>
        <w:t xml:space="preserve"> </w:t>
      </w:r>
      <w:r>
        <w:t xml:space="preserve">a real trained/fine-tuned model (not just an API call); baseline; comparison of at least two meaningful approaches; multiple tracked experiments; justified final choice.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Sub-criterion</w:t>
            </w:r>
          </w:p>
        </w:tc>
        <w:tc>
          <w:tcPr/>
          <w:p>
            <w:pPr>
              <w:pStyle w:val="Compact"/>
            </w:pPr>
            <w:r>
              <w:t xml:space="preserve">Max</w:t>
            </w:r>
          </w:p>
        </w:tc>
        <w:tc>
          <w:tcPr/>
          <w:p>
            <w:pPr>
              <w:pStyle w:val="Compact"/>
            </w:pPr>
            <w:r>
              <w:t xml:space="preserve">Evidence</w:t>
            </w:r>
          </w:p>
        </w:tc>
        <w:tc>
          <w:tcPr/>
          <w:p>
            <w:pPr>
              <w:pStyle w:val="Compact"/>
            </w:pPr>
            <w:r>
              <w:t xml:space="preserve">Self-assessed</w:t>
            </w:r>
          </w:p>
        </w:tc>
      </w:tr>
      <w:tr>
        <w:tc>
          <w:tcPr/>
          <w:p>
            <w:pPr>
              <w:pStyle w:val="Compact"/>
            </w:pPr>
            <w:r>
              <w:t xml:space="preserve">Baseline model</w:t>
            </w:r>
          </w:p>
        </w:tc>
        <w:tc>
          <w:tcPr/>
          <w:p>
            <w:pPr>
              <w:pStyle w:val="Compact"/>
            </w:pPr>
            <w:r>
              <w:t xml:space="preserve">3</w:t>
            </w:r>
          </w:p>
        </w:tc>
        <w:tc>
          <w:tcPr/>
          <w:p>
            <w:pPr>
              <w:pStyle w:val="Compact"/>
            </w:pPr>
            <w:r>
              <w:t xml:space="preserve">3-conv-block CNN, trained from scratch, 15 epochs,</w:t>
            </w:r>
            <w:r>
              <w:t xml:space="preserve"> </w:t>
            </w:r>
            <w:r>
              <w:rPr>
                <w:rStyle w:val="VerbatimChar"/>
              </w:rPr>
              <w:t xml:space="preserve">notebooks/04_baseline_model.ipynb</w:t>
            </w:r>
            <w:r>
              <w:t xml:space="preserve"> </w:t>
            </w:r>
            <w:r>
              <w:t xml:space="preserve">— 87.84% val accuracy.</w:t>
            </w:r>
          </w:p>
        </w:tc>
        <w:tc>
          <w:tcPr/>
          <w:p>
            <w:pPr>
              <w:pStyle w:val="Compact"/>
            </w:pPr>
            <w:r>
              <w:t xml:space="preserve">3/3</w:t>
            </w:r>
          </w:p>
        </w:tc>
      </w:tr>
      <w:tr>
        <w:tc>
          <w:tcPr/>
          <w:p>
            <w:pPr>
              <w:pStyle w:val="Compact"/>
            </w:pPr>
            <w:r>
              <w:t xml:space="preserve">Main model training/fine-tuning</w:t>
            </w:r>
          </w:p>
        </w:tc>
        <w:tc>
          <w:tcPr/>
          <w:p>
            <w:pPr>
              <w:pStyle w:val="Compact"/>
            </w:pPr>
            <w:r>
              <w:t xml:space="preserve">5</w:t>
            </w:r>
          </w:p>
        </w:tc>
        <w:tc>
          <w:tcPr/>
          <w:p>
            <w:pPr>
              <w:pStyle w:val="Compact"/>
            </w:pPr>
            <w:r>
              <w:t xml:space="preserve">ResNet18 (ImageNet-pretrained),</w:t>
            </w:r>
            <w:r>
              <w:t xml:space="preserve"> </w:t>
            </w:r>
            <w:r>
              <w:rPr>
                <w:b/>
                <w:bCs/>
              </w:rPr>
              <w:t xml:space="preserve">fully fine-tuned</w:t>
            </w:r>
            <w:r>
              <w:t xml:space="preserve"> </w:t>
            </w:r>
            <w:r>
              <w:t xml:space="preserve">(not feature-extraction-only) on the same 64×64/split/batch-size pipeline,</w:t>
            </w:r>
            <w:r>
              <w:t xml:space="preserve"> </w:t>
            </w:r>
            <w:r>
              <w:rPr>
                <w:rStyle w:val="VerbatimChar"/>
              </w:rPr>
              <w:t xml:space="preserve">notebooks/05_transfer_learning.ipynb</w:t>
            </w:r>
            <w:r>
              <w:t xml:space="preserve"> </w:t>
            </w:r>
            <w:r>
              <w:t xml:space="preserve">— this is a real trained model, satisfying the rubric’s explicit</w:t>
            </w:r>
            <w:r>
              <w:t xml:space="preserve"> </w:t>
            </w:r>
            <w:r>
              <w:t xml:space="preserve">“not only an external API”</w:t>
            </w:r>
            <w:r>
              <w:t xml:space="preserve"> </w:t>
            </w:r>
            <w:r>
              <w:t xml:space="preserve">requirement.</w:t>
            </w:r>
          </w:p>
        </w:tc>
        <w:tc>
          <w:tcPr/>
          <w:p>
            <w:pPr>
              <w:pStyle w:val="Compact"/>
            </w:pPr>
            <w:r>
              <w:t xml:space="preserve">5/5</w:t>
            </w:r>
          </w:p>
        </w:tc>
      </w:tr>
      <w:tr>
        <w:tc>
          <w:tcPr/>
          <w:p>
            <w:pPr>
              <w:pStyle w:val="Compact"/>
            </w:pPr>
            <w:r>
              <w:t xml:space="preserve">Comparison of approaches</w:t>
            </w:r>
          </w:p>
        </w:tc>
        <w:tc>
          <w:tcPr/>
          <w:p>
            <w:pPr>
              <w:pStyle w:val="Compact"/>
            </w:pPr>
            <w:r>
              <w:t xml:space="preserve">4</w:t>
            </w:r>
          </w:p>
        </w:tc>
        <w:tc>
          <w:tcPr/>
          <w:p>
            <w:pPr>
              <w:pStyle w:val="Compact"/>
            </w:pPr>
            <w:r>
              <w:t xml:space="preserve">Two meaningfully different approaches compared head-to-head under a controlled, single-variable change (only the backbone changed): from-scratch CNN vs. pretrained ResNet18. Stage 6.2 compares them on 4 separate axes (accuracy, macro-F1, worst-class accuracy, accuracy-vs-training-size correlation), not just top-line accuracy.</w:t>
            </w:r>
          </w:p>
        </w:tc>
        <w:tc>
          <w:tcPr/>
          <w:p>
            <w:pPr>
              <w:pStyle w:val="Compact"/>
            </w:pPr>
            <w:r>
              <w:t xml:space="preserve">4/4</w:t>
            </w:r>
          </w:p>
        </w:tc>
      </w:tr>
      <w:tr>
        <w:tc>
          <w:tcPr/>
          <w:p>
            <w:pPr>
              <w:pStyle w:val="Compact"/>
            </w:pPr>
            <w:r>
              <w:t xml:space="preserve">Experiments &amp; tuning</w:t>
            </w:r>
          </w:p>
        </w:tc>
        <w:tc>
          <w:tcPr/>
          <w:p>
            <w:pPr>
              <w:pStyle w:val="Compact"/>
            </w:pPr>
            <w:r>
              <w:t xml:space="preserve">3</w:t>
            </w:r>
          </w:p>
        </w:tc>
        <w:tc>
          <w:tcPr/>
          <w:p>
            <w:pPr>
              <w:pStyle w:val="Compact"/>
            </w:pPr>
            <w:r>
              <w:t xml:space="preserve">Real, documented iteration: mixed precision added after an early ResNet18 attempt took 2–3 hours in Colab; an MLflow</w:t>
            </w:r>
            <w:r>
              <w:t xml:space="preserve"> </w:t>
            </w:r>
            <w:r>
              <w:t xml:space="preserve">“skip if a finished run with this name exists”</w:t>
            </w:r>
            <w:r>
              <w:t xml:space="preserve"> </w:t>
            </w:r>
            <w:r>
              <w:t xml:space="preserve">guard added after retraining kept being forced unnecessarily; learning rate lowered to 1e-4 for the pretrained backbone; a full platform move (Colab → Kaggle) after Colab’s GPU quota ran out.</w:t>
            </w:r>
          </w:p>
        </w:tc>
        <w:tc>
          <w:tcPr/>
          <w:p>
            <w:pPr>
              <w:pStyle w:val="Compact"/>
            </w:pPr>
            <w:r>
              <w:t xml:space="preserve">3/3</w:t>
            </w:r>
          </w:p>
        </w:tc>
      </w:tr>
      <w:tr>
        <w:tc>
          <w:tcPr/>
          <w:p>
            <w:pPr>
              <w:pStyle w:val="Compact"/>
            </w:pPr>
            <w:r>
              <w:t xml:space="preserve">Experiment tracking</w:t>
            </w:r>
          </w:p>
        </w:tc>
        <w:tc>
          <w:tcPr/>
          <w:p>
            <w:pPr>
              <w:pStyle w:val="Compact"/>
            </w:pPr>
            <w:r>
              <w:t xml:space="preserve">2</w:t>
            </w:r>
          </w:p>
        </w:tc>
        <w:tc>
          <w:tcPr/>
          <w:p>
            <w:pPr>
              <w:pStyle w:val="Compact"/>
            </w:pPr>
            <w:r>
              <w:t xml:space="preserve">MLflow, Drive-backed so results persist independent of notebook/session state; specific run cited (</w:t>
            </w:r>
            <w:r>
              <w:rPr>
                <w:rStyle w:val="VerbatimChar"/>
              </w:rPr>
              <w:t xml:space="preserve">21082892cf2d4295851e8c1a96580863</w:t>
            </w:r>
            <w:r>
              <w:t xml:space="preserve">) rather than an unlabeled claim.</w:t>
            </w:r>
          </w:p>
        </w:tc>
        <w:tc>
          <w:tcPr/>
          <w:p>
            <w:pPr>
              <w:pStyle w:val="Compact"/>
            </w:pPr>
            <w:r>
              <w:t xml:space="preserve">2/2</w:t>
            </w:r>
          </w:p>
        </w:tc>
      </w:tr>
      <w:tr>
        <w:tc>
          <w:tcPr/>
          <w:p>
            <w:pPr>
              <w:pStyle w:val="Compact"/>
            </w:pPr>
            <w:r>
              <w:t xml:space="preserve">Final model justification</w:t>
            </w:r>
          </w:p>
        </w:tc>
        <w:tc>
          <w:tcPr/>
          <w:p>
            <w:pPr>
              <w:pStyle w:val="Compact"/>
            </w:pPr>
            <w:r>
              <w:t xml:space="preserve">3</w:t>
            </w:r>
          </w:p>
        </w:tc>
        <w:tc>
          <w:tcPr/>
          <w:p>
            <w:pPr>
              <w:pStyle w:val="Compact"/>
            </w:pPr>
            <w:r>
              <w:t xml:space="preserve">ResNet18 selected with evidence on every axis checked, not accuracy alone: worst-class accuracy 0.8033 (val) vs. baseline’s 0.179; macro-F1 0.9877 (val) sitting almost exactly at overall accuracy; training-size correlation near zero (0.0381); every stage-5-flagged confusion pair dropped to near-zero (e.g. the single biggest baseline confusion, 190→196, 122×→0×).</w:t>
            </w:r>
          </w:p>
        </w:tc>
        <w:tc>
          <w:tcPr/>
          <w:p>
            <w:pPr>
              <w:pStyle w:val="Compact"/>
            </w:pPr>
            <w:r>
              <w:t xml:space="preserve">3/3</w:t>
            </w:r>
          </w:p>
        </w:tc>
      </w:tr>
      <w:tr>
        <w:tc>
          <w:tcPr/>
          <w:p>
            <w:pPr>
              <w:pStyle w:val="Compact"/>
            </w:pPr>
            <w:r>
              <w:rPr>
                <w:b/>
                <w:bCs/>
              </w:rPr>
              <w:t xml:space="preserve">Total</w:t>
            </w:r>
          </w:p>
        </w:tc>
        <w:tc>
          <w:tcPr/>
          <w:p>
            <w:pPr>
              <w:pStyle w:val="Compact"/>
            </w:pPr>
            <w:r>
              <w:rPr>
                <w:b/>
                <w:bCs/>
              </w:rPr>
              <w:t xml:space="preserve">20</w:t>
            </w:r>
          </w:p>
        </w:tc>
        <w:tc>
          <w:tcPr/>
          <w:p>
            <w:pPr>
              <w:pStyle w:val="Compact"/>
            </w:pPr>
          </w:p>
        </w:tc>
        <w:tc>
          <w:tcPr/>
          <w:p>
            <w:pPr>
              <w:pStyle w:val="Compact"/>
            </w:pPr>
            <w:r>
              <w:rPr>
                <w:b/>
                <w:bCs/>
              </w:rPr>
              <w:t xml:space="preserve">17–18/20</w:t>
            </w:r>
          </w:p>
        </w:tc>
      </w:tr>
    </w:tbl>
    <w:p>
      <w:pPr>
        <w:pStyle w:val="BodyText"/>
      </w:pPr>
      <w:r>
        <w:rPr>
          <w:b/>
          <w:bCs/>
        </w:rPr>
        <w:t xml:space="preserve">Honest gap to volunteer if asked:</w:t>
      </w:r>
      <w:r>
        <w:t xml:space="preserve"> </w:t>
      </w:r>
      <w:r>
        <w:t xml:space="preserve">the comparison is two architectures (from-scratch CNN vs. pretrained ResNet18), not a broader sweep (e.g. multiple backbones, a learning-rate/batch-size grid search). This is a real, bounded scope choice for a course timeline, not an oversight — worth stating plainly rather than implying more experimentation happened than actually did.</w:t>
      </w:r>
    </w:p>
    <w:p>
      <w:r>
        <w:pict>
          <v:rect style="width:0;height:1.5pt" o:hralign="center" o:hrstd="t" o:hr="t"/>
        </w:pict>
      </w:r>
    </w:p>
    <w:bookmarkEnd w:id="14"/>
    <w:bookmarkStart w:id="15" w:name="X73bb43601d97326b6e8bc643cad862556e2677c"/>
    <w:p>
      <w:pPr>
        <w:pStyle w:val="Heading1"/>
      </w:pPr>
      <w:r>
        <w:t xml:space="preserve">Criterion 4 — Evaluation and Error Analysis (15 points)</w:t>
      </w:r>
    </w:p>
    <w:p>
      <w:pPr>
        <w:pStyle w:val="FirstParagraph"/>
      </w:pPr>
      <w:r>
        <w:rPr>
          <w:b/>
          <w:bCs/>
        </w:rPr>
        <w:t xml:space="preserve">Rubric asks for:</w:t>
      </w:r>
      <w:r>
        <w:t xml:space="preserve"> </w:t>
      </w:r>
      <w:r>
        <w:t xml:space="preserve">appropriate, explained metrics; evaluation on truly unseen data; comparison with baseline; real error analysis; robustness/edge-case checks; honest conclusions.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Sub-criterion</w:t>
            </w:r>
          </w:p>
        </w:tc>
        <w:tc>
          <w:tcPr/>
          <w:p>
            <w:pPr>
              <w:pStyle w:val="Compact"/>
            </w:pPr>
            <w:r>
              <w:t xml:space="preserve">Max</w:t>
            </w:r>
          </w:p>
        </w:tc>
        <w:tc>
          <w:tcPr/>
          <w:p>
            <w:pPr>
              <w:pStyle w:val="Compact"/>
            </w:pPr>
            <w:r>
              <w:t xml:space="preserve">Evidence</w:t>
            </w:r>
          </w:p>
        </w:tc>
        <w:tc>
          <w:tcPr/>
          <w:p>
            <w:pPr>
              <w:pStyle w:val="Compact"/>
            </w:pPr>
            <w:r>
              <w:t xml:space="preserve">Self-assessed</w:t>
            </w:r>
          </w:p>
        </w:tc>
      </w:tr>
      <w:tr>
        <w:tc>
          <w:tcPr/>
          <w:p>
            <w:pPr>
              <w:pStyle w:val="Compact"/>
            </w:pPr>
            <w:r>
              <w:t xml:space="preserve">Metric selection</w:t>
            </w:r>
          </w:p>
        </w:tc>
        <w:tc>
          <w:tcPr/>
          <w:p>
            <w:pPr>
              <w:pStyle w:val="Compact"/>
            </w:pPr>
            <w:r>
              <w:t xml:space="preserve">3</w:t>
            </w:r>
          </w:p>
        </w:tc>
        <w:tc>
          <w:tcPr/>
          <w:p>
            <w:pPr>
              <w:pStyle w:val="Compact"/>
            </w:pPr>
            <w:r>
              <w:t xml:space="preserve">Accuracy, macro-F1, and worst-class accuracy used together specifically</w:t>
            </w:r>
            <w:r>
              <w:t xml:space="preserve"> </w:t>
            </w:r>
            <w:r>
              <w:rPr>
                <w:i/>
                <w:iCs/>
              </w:rPr>
              <w:t xml:space="preserve">because</w:t>
            </w:r>
            <w:r>
              <w:t xml:space="preserve"> </w:t>
            </w:r>
            <w:r>
              <w:t xml:space="preserve">raw accuracy alone can hide per-class weakness on a 200-class, moderately imbalanced dataset — the choice is explained, not just applied.</w:t>
            </w:r>
          </w:p>
        </w:tc>
        <w:tc>
          <w:tcPr/>
          <w:p>
            <w:pPr>
              <w:pStyle w:val="Compact"/>
            </w:pPr>
            <w:r>
              <w:t xml:space="preserve">3/3</w:t>
            </w:r>
          </w:p>
        </w:tc>
      </w:tr>
      <w:tr>
        <w:tc>
          <w:tcPr/>
          <w:p>
            <w:pPr>
              <w:pStyle w:val="Compact"/>
            </w:pPr>
            <w:r>
              <w:t xml:space="preserve">Evaluation on unseen data</w:t>
            </w:r>
          </w:p>
        </w:tc>
        <w:tc>
          <w:tcPr/>
          <w:p>
            <w:pPr>
              <w:pStyle w:val="Compact"/>
            </w:pPr>
            <w:r>
              <w:t xml:space="preserve">3</w:t>
            </w:r>
          </w:p>
        </w:tc>
        <w:tc>
          <w:tcPr/>
          <w:p>
            <w:pPr>
              <w:pStyle w:val="Compact"/>
            </w:pPr>
            <w:r>
              <w:t xml:space="preserve">Held-out test set was</w:t>
            </w:r>
            <w:r>
              <w:t xml:space="preserve"> </w:t>
            </w:r>
            <w:r>
              <w:rPr>
                <w:b/>
                <w:bCs/>
              </w:rPr>
              <w:t xml:space="preserve">untouched until the model was already selected</w:t>
            </w:r>
            <w:r>
              <w:t xml:space="preserve"> </w:t>
            </w:r>
            <w:r>
              <w:t xml:space="preserve">on validation metrics (stage 6.3) — test accuracy (99.37%) came out slightly</w:t>
            </w:r>
            <w:r>
              <w:t xml:space="preserve"> </w:t>
            </w:r>
            <w:r>
              <w:rPr>
                <w:i/>
                <w:iCs/>
              </w:rPr>
              <w:t xml:space="preserve">above</w:t>
            </w:r>
            <w:r>
              <w:t xml:space="preserve"> </w:t>
            </w:r>
            <w:r>
              <w:t xml:space="preserve">validation (99.03%), the expected signature of no overfitting from the iterative comparison process, not a red flag.</w:t>
            </w:r>
          </w:p>
        </w:tc>
        <w:tc>
          <w:tcPr/>
          <w:p>
            <w:pPr>
              <w:pStyle w:val="Compact"/>
            </w:pPr>
            <w:r>
              <w:t xml:space="preserve">3/3</w:t>
            </w:r>
          </w:p>
        </w:tc>
      </w:tr>
      <w:tr>
        <w:tc>
          <w:tcPr/>
          <w:p>
            <w:pPr>
              <w:pStyle w:val="Compact"/>
            </w:pPr>
            <w:r>
              <w:t xml:space="preserve">Comparison with baseline</w:t>
            </w:r>
          </w:p>
        </w:tc>
        <w:tc>
          <w:tcPr/>
          <w:p>
            <w:pPr>
              <w:pStyle w:val="Compact"/>
            </w:pPr>
            <w:r>
              <w:t xml:space="preserve">2</w:t>
            </w:r>
          </w:p>
        </w:tc>
        <w:tc>
          <w:tcPr/>
          <w:p>
            <w:pPr>
              <w:pStyle w:val="Compact"/>
            </w:pPr>
            <w:r>
              <w:t xml:space="preserve">Every result reported side-by-side with the baseline throughout</w:t>
            </w:r>
            <w:r>
              <w:t xml:space="preserve"> </w:t>
            </w:r>
            <w:r>
              <w:rPr>
                <w:rStyle w:val="VerbatimChar"/>
              </w:rPr>
              <w:t xml:space="preserve">PROJECT_STATUS.md</w:t>
            </w:r>
            <w:r>
              <w:t xml:space="preserve">’s</w:t>
            </w:r>
            <w:r>
              <w:t xml:space="preserve"> </w:t>
            </w:r>
            <w:r>
              <w:t xml:space="preserve">“Stage 6 model selection results,”</w:t>
            </w:r>
            <w:r>
              <w:t xml:space="preserve"> </w:t>
            </w:r>
            <w:r>
              <w:t xml:space="preserve">not only in isolation.</w:t>
            </w:r>
          </w:p>
        </w:tc>
        <w:tc>
          <w:tcPr/>
          <w:p>
            <w:pPr>
              <w:pStyle w:val="Compact"/>
            </w:pPr>
            <w:r>
              <w:t xml:space="preserve">2/2</w:t>
            </w:r>
          </w:p>
        </w:tc>
      </w:tr>
      <w:tr>
        <w:tc>
          <w:tcPr/>
          <w:p>
            <w:pPr>
              <w:pStyle w:val="Compact"/>
            </w:pPr>
            <w:r>
              <w:t xml:space="preserve">Error analysis</w:t>
            </w:r>
          </w:p>
        </w:tc>
        <w:tc>
          <w:tcPr/>
          <w:p>
            <w:pPr>
              <w:pStyle w:val="Compact"/>
            </w:pPr>
            <w:r>
              <w:t xml:space="preserve">3</w:t>
            </w:r>
          </w:p>
        </w:tc>
        <w:tc>
          <w:tcPr/>
          <w:p>
            <w:pPr>
              <w:pStyle w:val="Compact"/>
            </w:pPr>
            <w:r>
              <w:t xml:space="preserve">Confusion-matrix analysis identified specific confused pairs (not scattered random error): 44↔45 (mirror-image confusion, 92×), 190→196 (122×, the single biggest confusion), 184’s two dominant confusions (52×, 46×). Stage 6.0 followed up with a direct visual spot-check (</w:t>
            </w:r>
            <w:r>
              <w:rPr>
                <w:rStyle w:val="VerbatimChar"/>
              </w:rPr>
              <w:t xml:space="preserve">scripts/spot_check_184.py</w:t>
            </w:r>
            <w:r>
              <w:t xml:space="preserve">) confirming these were genuine visual near-twins, not a labeling bug.</w:t>
            </w:r>
          </w:p>
        </w:tc>
        <w:tc>
          <w:tcPr/>
          <w:p>
            <w:pPr>
              <w:pStyle w:val="Compact"/>
            </w:pPr>
            <w:r>
              <w:t xml:space="preserve">3/3</w:t>
            </w:r>
          </w:p>
        </w:tc>
      </w:tr>
      <w:tr>
        <w:tc>
          <w:tcPr/>
          <w:p>
            <w:pPr>
              <w:pStyle w:val="Compact"/>
            </w:pPr>
            <w:r>
              <w:t xml:space="preserve">Robustness / edge-case checks</w:t>
            </w:r>
          </w:p>
        </w:tc>
        <w:tc>
          <w:tcPr/>
          <w:p>
            <w:pPr>
              <w:pStyle w:val="Compact"/>
            </w:pPr>
            <w:r>
              <w:t xml:space="preserve">2</w:t>
            </w:r>
          </w:p>
        </w:tc>
        <w:tc>
          <w:tcPr/>
          <w:p>
            <w:pPr>
              <w:pStyle w:val="Compact"/>
            </w:pPr>
            <w:r>
              <w:t xml:space="preserve">The video pipeline’s stage 9 testing is real robustness testing under harder conditions than the training photos: two independent real videos, non-sign objects (traffic-light lens → 65–77% confidence, not a confident wrong answer), merged/adjacent signs, and a live low-confidence real-world bot failure (42.7% on a wide street-scene photo) that directly motivated the video/localization work.</w:t>
            </w:r>
          </w:p>
        </w:tc>
        <w:tc>
          <w:tcPr/>
          <w:p>
            <w:pPr>
              <w:pStyle w:val="Compact"/>
            </w:pPr>
            <w:r>
              <w:t xml:space="preserve">2/2</w:t>
            </w:r>
          </w:p>
        </w:tc>
      </w:tr>
      <w:tr>
        <w:tc>
          <w:tcPr/>
          <w:p>
            <w:pPr>
              <w:pStyle w:val="Compact"/>
            </w:pPr>
            <w:r>
              <w:t xml:space="preserve">Conclusion quality</w:t>
            </w:r>
          </w:p>
        </w:tc>
        <w:tc>
          <w:tcPr/>
          <w:p>
            <w:pPr>
              <w:pStyle w:val="Compact"/>
            </w:pPr>
            <w:r>
              <w:t xml:space="preserve">2</w:t>
            </w:r>
          </w:p>
        </w:tc>
        <w:tc>
          <w:tcPr/>
          <w:p>
            <w:pPr>
              <w:pStyle w:val="Compact"/>
            </w:pPr>
            <w:r>
              <w:t xml:space="preserve">Explicit</w:t>
            </w:r>
            <w:r>
              <w:t xml:space="preserve"> </w:t>
            </w:r>
            <w:r>
              <w:t xml:space="preserve">“honest caveat for defense”</w:t>
            </w:r>
            <w:r>
              <w:t xml:space="preserve"> </w:t>
            </w:r>
            <w:r>
              <w:t xml:space="preserve">language already written into</w:t>
            </w:r>
            <w:r>
              <w:t xml:space="preserve"> </w:t>
            </w:r>
            <w:r>
              <w:rPr>
                <w:rStyle w:val="VerbatimChar"/>
              </w:rPr>
              <w:t xml:space="preserve">PROJECT_STATUS.md</w:t>
            </w:r>
            <w:r>
              <w:t xml:space="preserve">: 99%+ accuracy paired directly with the known, imperfect deduplication limitation, with the reasoning for why the result is still credible (targeted fix of predicted confusions) rather than asserting the number needs no scrutiny.</w:t>
            </w:r>
          </w:p>
        </w:tc>
        <w:tc>
          <w:tcPr/>
          <w:p>
            <w:pPr>
              <w:pStyle w:val="Compact"/>
            </w:pPr>
            <w:r>
              <w:t xml:space="preserve">2/2</w:t>
            </w:r>
          </w:p>
        </w:tc>
      </w:tr>
      <w:tr>
        <w:tc>
          <w:tcPr/>
          <w:p>
            <w:pPr>
              <w:pStyle w:val="Compact"/>
            </w:pPr>
            <w:r>
              <w:rPr>
                <w:b/>
                <w:bCs/>
              </w:rPr>
              <w:t xml:space="preserve">Total</w:t>
            </w:r>
          </w:p>
        </w:tc>
        <w:tc>
          <w:tcPr/>
          <w:p>
            <w:pPr>
              <w:pStyle w:val="Compact"/>
            </w:pPr>
            <w:r>
              <w:rPr>
                <w:b/>
                <w:bCs/>
              </w:rPr>
              <w:t xml:space="preserve">15</w:t>
            </w:r>
          </w:p>
        </w:tc>
        <w:tc>
          <w:tcPr/>
          <w:p>
            <w:pPr>
              <w:pStyle w:val="Compact"/>
            </w:pPr>
          </w:p>
        </w:tc>
        <w:tc>
          <w:tcPr/>
          <w:p>
            <w:pPr>
              <w:pStyle w:val="Compact"/>
            </w:pPr>
            <w:r>
              <w:rPr>
                <w:b/>
                <w:bCs/>
              </w:rPr>
              <w:t xml:space="preserve">14–15/15</w:t>
            </w:r>
          </w:p>
        </w:tc>
      </w:tr>
    </w:tbl>
    <w:p>
      <w:r>
        <w:pict>
          <v:rect style="width:0;height:1.5pt" o:hralign="center" o:hrstd="t" o:hr="t"/>
        </w:pict>
      </w:r>
    </w:p>
    <w:bookmarkEnd w:id="15"/>
    <w:bookmarkStart w:id="16" w:name="X4858bf0b46cf76f95e43177cc8351c12aeeb1fa"/>
    <w:p>
      <w:pPr>
        <w:pStyle w:val="Heading1"/>
      </w:pPr>
      <w:r>
        <w:t xml:space="preserve">Criterion 5 — End-to-End Implementation and Project Delivery (20 points)</w:t>
      </w:r>
    </w:p>
    <w:p>
      <w:pPr>
        <w:pStyle w:val="FirstParagraph"/>
      </w:pPr>
      <w:r>
        <w:rPr>
          <w:b/>
          <w:bCs/>
        </w:rPr>
        <w:t xml:space="preserve">Rubric asks for:</w:t>
      </w:r>
      <w:r>
        <w:t xml:space="preserve"> </w:t>
      </w:r>
      <w:r>
        <w:t xml:space="preserve">a working prediction pipeline end-to-end; a reproducible Colab (or approved equivalent) demo; input validation/error handling; saved/reloadable model artifacts; clean-runtime reproducibility; reasonable edge-case behavior.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Sub-criterion</w:t>
            </w:r>
          </w:p>
        </w:tc>
        <w:tc>
          <w:tcPr/>
          <w:p>
            <w:pPr>
              <w:pStyle w:val="Compact"/>
            </w:pPr>
            <w:r>
              <w:t xml:space="preserve">Max</w:t>
            </w:r>
          </w:p>
        </w:tc>
        <w:tc>
          <w:tcPr/>
          <w:p>
            <w:pPr>
              <w:pStyle w:val="Compact"/>
            </w:pPr>
            <w:r>
              <w:t xml:space="preserve">Evidence</w:t>
            </w:r>
          </w:p>
        </w:tc>
        <w:tc>
          <w:tcPr/>
          <w:p>
            <w:pPr>
              <w:pStyle w:val="Compact"/>
            </w:pPr>
            <w:r>
              <w:t xml:space="preserve">Self-assessed</w:t>
            </w:r>
          </w:p>
        </w:tc>
      </w:tr>
      <w:tr>
        <w:tc>
          <w:tcPr/>
          <w:p>
            <w:pPr>
              <w:pStyle w:val="Compact"/>
            </w:pPr>
            <w:r>
              <w:t xml:space="preserve">Working inference pipeline</w:t>
            </w:r>
          </w:p>
        </w:tc>
        <w:tc>
          <w:tcPr/>
          <w:p>
            <w:pPr>
              <w:pStyle w:val="Compact"/>
            </w:pPr>
            <w:r>
              <w:t xml:space="preserve">5</w:t>
            </w:r>
          </w:p>
        </w:tc>
        <w:tc>
          <w:tcPr/>
          <w:p>
            <w:pPr>
              <w:pStyle w:val="Compact"/>
            </w:pPr>
            <w:r>
              <w:t xml:space="preserve">Three separate, working end-to-end paths from raw input to final result:</w:t>
            </w:r>
            <w:r>
              <w:t xml:space="preserve"> </w:t>
            </w:r>
            <w:r>
              <w:rPr>
                <w:rStyle w:val="VerbatimChar"/>
              </w:rPr>
              <w:t xml:space="preserve">scripts/predict_sign.py</w:t>
            </w:r>
            <w:r>
              <w:t xml:space="preserve"> </w:t>
            </w:r>
            <w:r>
              <w:t xml:space="preserve">(photo → sign name/confidence),</w:t>
            </w:r>
            <w:r>
              <w:t xml:space="preserve"> </w:t>
            </w:r>
            <w:r>
              <w:rPr>
                <w:rStyle w:val="VerbatimChar"/>
              </w:rPr>
              <w:t xml:space="preserve">video_detection/process_video.py</w:t>
            </w:r>
            <w:r>
              <w:t xml:space="preserve"> </w:t>
            </w:r>
            <w:r>
              <w:t xml:space="preserve">(video → tracked sign report), and the Streamlit app (either input → live scan → trip report). All verified with real inputs, not just unit-level checks.</w:t>
            </w:r>
          </w:p>
        </w:tc>
        <w:tc>
          <w:tcPr/>
          <w:p>
            <w:pPr>
              <w:pStyle w:val="Compact"/>
            </w:pPr>
            <w:r>
              <w:t xml:space="preserve">5/5</w:t>
            </w:r>
          </w:p>
        </w:tc>
      </w:tr>
      <w:tr>
        <w:tc>
          <w:tcPr/>
          <w:p>
            <w:pPr>
              <w:pStyle w:val="Compact"/>
            </w:pPr>
            <w:r>
              <w:t xml:space="preserve">Reproducible demo / inference interface</w:t>
            </w:r>
          </w:p>
        </w:tc>
        <w:tc>
          <w:tcPr/>
          <w:p>
            <w:pPr>
              <w:pStyle w:val="Compact"/>
            </w:pPr>
            <w:r>
              <w:t xml:space="preserve">4</w:t>
            </w:r>
          </w:p>
        </w:tc>
        <w:tc>
          <w:tcPr/>
          <w:p>
            <w:pPr>
              <w:pStyle w:val="Compact"/>
            </w:pPr>
            <w:r>
              <w:t xml:space="preserve">The public</w:t>
            </w:r>
            <w:r>
              <w:t xml:space="preserve"> </w:t>
            </w:r>
            <w:r>
              <w:rPr>
                <w:b/>
                <w:bCs/>
              </w:rPr>
              <w:t xml:space="preserve">Signal</w:t>
            </w:r>
            <w:r>
              <w:t xml:space="preserve"> </w:t>
            </w:r>
            <w:r>
              <w:t xml:space="preserve">web app (https://traffic-sign-recognition-95orsuspxcqeuq6yqz8ahk.streamlit.app/) is a live, zero-setup, publicly reachable demo — confirmed rendering real content in this session. Training itself ran on Google Colab (stages 0–5) and Kaggle Notebooks (stage 6) — see the honest talking point below on why Kaggle counts as an approved equivalent.</w:t>
            </w:r>
          </w:p>
        </w:tc>
        <w:tc>
          <w:tcPr/>
          <w:p>
            <w:pPr>
              <w:pStyle w:val="Compact"/>
            </w:pPr>
            <w:r>
              <w:t xml:space="preserve">4/4</w:t>
            </w:r>
          </w:p>
        </w:tc>
      </w:tr>
      <w:tr>
        <w:tc>
          <w:tcPr/>
          <w:p>
            <w:pPr>
              <w:pStyle w:val="Compact"/>
            </w:pPr>
            <w:r>
              <w:t xml:space="preserve">Input validation &amp; error handling</w:t>
            </w:r>
          </w:p>
        </w:tc>
        <w:tc>
          <w:tcPr/>
          <w:p>
            <w:pPr>
              <w:pStyle w:val="Compact"/>
            </w:pPr>
            <w:r>
              <w:t xml:space="preserve">3</w:t>
            </w:r>
          </w:p>
        </w:tc>
        <w:tc>
          <w:tcPr/>
          <w:p>
            <w:pPr>
              <w:pStyle w:val="Compact"/>
            </w:pPr>
            <w:r>
              <w:t xml:space="preserve">Bot: below-60%-confidence photos get a clear</w:t>
            </w:r>
            <w:r>
              <w:t xml:space="preserve"> </w:t>
            </w:r>
            <w:r>
              <w:t xml:space="preserve">“try a clearer photo”</w:t>
            </w:r>
            <w:r>
              <w:t xml:space="preserve"> </w:t>
            </w:r>
            <w:r>
              <w:t xml:space="preserve">reply instead of a silent wrong guess. Streamlit: file-type restriction on upload, link-duration probe</w:t>
            </w:r>
            <w:r>
              <w:t xml:space="preserve"> </w:t>
            </w:r>
            <w:r>
              <w:rPr>
                <w:i/>
                <w:iCs/>
              </w:rPr>
              <w:t xml:space="preserve">before</w:t>
            </w:r>
            <w:r>
              <w:t xml:space="preserve"> </w:t>
            </w:r>
            <w:r>
              <w:t xml:space="preserve">downloading (rejects &gt;10-minute links early),</w:t>
            </w:r>
            <w:r>
              <w:t xml:space="preserve"> </w:t>
            </w:r>
            <w:r>
              <w:rPr>
                <w:rStyle w:val="VerbatimChar"/>
              </w:rPr>
              <w:t xml:space="preserve">st.error()</w:t>
            </w:r>
            <w:r>
              <w:t xml:space="preserve"> </w:t>
            </w:r>
            <w:r>
              <w:t xml:space="preserve">surfacing on any load failure,</w:t>
            </w:r>
            <w:r>
              <w:t xml:space="preserve"> </w:t>
            </w:r>
            <w:r>
              <w:t xml:space="preserve">“Scan video”</w:t>
            </w:r>
            <w:r>
              <w:t xml:space="preserve"> </w:t>
            </w:r>
            <w:r>
              <w:t xml:space="preserve">disabled until valid input exists. CLI:</w:t>
            </w:r>
            <w:r>
              <w:t xml:space="preserve"> </w:t>
            </w:r>
            <w:r>
              <w:rPr>
                <w:rStyle w:val="VerbatimChar"/>
              </w:rPr>
              <w:t xml:space="preserve">argparse</w:t>
            </w:r>
            <w:r>
              <w:t xml:space="preserve">-based</w:t>
            </w:r>
            <w:r>
              <w:t xml:space="preserve"> </w:t>
            </w:r>
            <w:r>
              <w:rPr>
                <w:rStyle w:val="VerbatimChar"/>
              </w:rPr>
              <w:t xml:space="preserve">--help</w:t>
            </w:r>
            <w:r>
              <w:t xml:space="preserve"> </w:t>
            </w:r>
            <w:r>
              <w:t xml:space="preserve">and a friendly</w:t>
            </w:r>
            <w:r>
              <w:t xml:space="preserve"> </w:t>
            </w:r>
            <w:r>
              <w:t xml:space="preserve">“file not found”</w:t>
            </w:r>
            <w:r>
              <w:t xml:space="preserve"> </w:t>
            </w:r>
            <w:r>
              <w:t xml:space="preserve">error.</w:t>
            </w:r>
          </w:p>
        </w:tc>
        <w:tc>
          <w:tcPr/>
          <w:p>
            <w:pPr>
              <w:pStyle w:val="Compact"/>
            </w:pPr>
            <w:r>
              <w:t xml:space="preserve">3/3</w:t>
            </w:r>
          </w:p>
        </w:tc>
      </w:tr>
      <w:tr>
        <w:tc>
          <w:tcPr/>
          <w:p>
            <w:pPr>
              <w:pStyle w:val="Compact"/>
            </w:pPr>
            <w:r>
              <w:t xml:space="preserve">Saved model &amp; preprocessing artifacts</w:t>
            </w:r>
          </w:p>
        </w:tc>
        <w:tc>
          <w:tcPr/>
          <w:p>
            <w:pPr>
              <w:pStyle w:val="Compact"/>
            </w:pPr>
            <w:r>
              <w:t xml:space="preserve">2</w:t>
            </w:r>
          </w:p>
        </w:tc>
        <w:tc>
          <w:tcPr/>
          <w:p>
            <w:pPr>
              <w:pStyle w:val="Compact"/>
            </w:pPr>
            <w:r>
              <w:rPr>
                <w:rStyle w:val="VerbatimChar"/>
              </w:rPr>
              <w:t xml:space="preserve">models/resnet18_transfer_15ep.pt</w:t>
            </w:r>
            <w:r>
              <w:t xml:space="preserve"> </w:t>
            </w:r>
            <w:r>
              <w:t xml:space="preserve">+</w:t>
            </w:r>
            <w:r>
              <w:t xml:space="preserve"> </w:t>
            </w:r>
            <w:r>
              <w:rPr>
                <w:rStyle w:val="VerbatimChar"/>
              </w:rPr>
              <w:t xml:space="preserve">metadata/class_names.csv</w:t>
            </w:r>
            <w:r>
              <w:t xml:space="preserve"> </w:t>
            </w:r>
            <w:r>
              <w:t xml:space="preserve">reloaded identically by all three serving paths through one shared</w:t>
            </w:r>
            <w:r>
              <w:t xml:space="preserve"> </w:t>
            </w:r>
            <w:r>
              <w:rPr>
                <w:rStyle w:val="VerbatimChar"/>
              </w:rPr>
              <w:t xml:space="preserve">predict_sign.py</w:t>
            </w:r>
            <w:r>
              <w:t xml:space="preserve">/</w:t>
            </w:r>
            <w:r>
              <w:rPr>
                <w:rStyle w:val="VerbatimChar"/>
              </w:rPr>
              <w:t xml:space="preserve">classifier.py</w:t>
            </w:r>
            <w:r>
              <w:t xml:space="preserve"> </w:t>
            </w:r>
            <w:r>
              <w:t xml:space="preserve">— no reimplementation drift between bot, CLI, and web app.</w:t>
            </w:r>
          </w:p>
        </w:tc>
        <w:tc>
          <w:tcPr/>
          <w:p>
            <w:pPr>
              <w:pStyle w:val="Compact"/>
            </w:pPr>
            <w:r>
              <w:t xml:space="preserve">2/2</w:t>
            </w:r>
          </w:p>
        </w:tc>
      </w:tr>
      <w:tr>
        <w:tc>
          <w:tcPr/>
          <w:p>
            <w:pPr>
              <w:pStyle w:val="Compact"/>
            </w:pPr>
            <w:r>
              <w:t xml:space="preserve">Clean-runtime reproducibility</w:t>
            </w:r>
          </w:p>
        </w:tc>
        <w:tc>
          <w:tcPr/>
          <w:p>
            <w:pPr>
              <w:pStyle w:val="Compact"/>
            </w:pPr>
            <w:r>
              <w:t xml:space="preserve">4</w:t>
            </w:r>
          </w:p>
        </w:tc>
        <w:tc>
          <w:tcPr/>
          <w:p>
            <w:pPr>
              <w:pStyle w:val="Compact"/>
            </w:pPr>
            <w:r>
              <w:t xml:space="preserve">The Streamlit Cloud deployment builds straight from a clean GitHub checkout with no local state — this is exactly why the trained model file was deliberately committed to the repo (a documented, one-time exception to the project’s usual gitignore rule), so a genuinely clean environment can reproduce the working demo.</w:t>
            </w:r>
          </w:p>
        </w:tc>
        <w:tc>
          <w:tcPr/>
          <w:p>
            <w:pPr>
              <w:pStyle w:val="Compact"/>
            </w:pPr>
            <w:r>
              <w:t xml:space="preserve">4/4</w:t>
            </w:r>
          </w:p>
        </w:tc>
      </w:tr>
      <w:tr>
        <w:tc>
          <w:tcPr/>
          <w:p>
            <w:pPr>
              <w:pStyle w:val="Compact"/>
            </w:pPr>
            <w:r>
              <w:t xml:space="preserve">Edge-case behavior</w:t>
            </w:r>
          </w:p>
        </w:tc>
        <w:tc>
          <w:tcPr/>
          <w:p>
            <w:pPr>
              <w:pStyle w:val="Compact"/>
            </w:pPr>
            <w:r>
              <w:t xml:space="preserve">2</w:t>
            </w:r>
          </w:p>
        </w:tc>
        <w:tc>
          <w:tcPr/>
          <w:p>
            <w:pPr>
              <w:pStyle w:val="Compact"/>
            </w:pPr>
            <w:r>
              <w:t xml:space="preserve">Long videos are capped and the user is told why (</w:t>
            </w:r>
            <w:r>
              <w:rPr>
                <w:rStyle w:val="VerbatimChar"/>
              </w:rPr>
              <w:t xml:space="preserve">"This video is X long -- scanning the first 90s"</w:t>
            </w:r>
            <w:r>
              <w:t xml:space="preserve">); non-sign objects and merged/partial detections were tested and their (sometimes imperfect) behavior documented rather than hidden.</w:t>
            </w:r>
          </w:p>
        </w:tc>
        <w:tc>
          <w:tcPr/>
          <w:p>
            <w:pPr>
              <w:pStyle w:val="Compact"/>
            </w:pPr>
            <w:r>
              <w:t xml:space="preserve">2/2</w:t>
            </w:r>
          </w:p>
        </w:tc>
      </w:tr>
      <w:tr>
        <w:tc>
          <w:tcPr/>
          <w:p>
            <w:pPr>
              <w:pStyle w:val="Compact"/>
            </w:pPr>
            <w:r>
              <w:rPr>
                <w:b/>
                <w:bCs/>
              </w:rPr>
              <w:t xml:space="preserve">Total</w:t>
            </w:r>
          </w:p>
        </w:tc>
        <w:tc>
          <w:tcPr/>
          <w:p>
            <w:pPr>
              <w:pStyle w:val="Compact"/>
            </w:pPr>
            <w:r>
              <w:rPr>
                <w:b/>
                <w:bCs/>
              </w:rPr>
              <w:t xml:space="preserve">20</w:t>
            </w:r>
          </w:p>
        </w:tc>
        <w:tc>
          <w:tcPr/>
          <w:p>
            <w:pPr>
              <w:pStyle w:val="Compact"/>
            </w:pPr>
          </w:p>
        </w:tc>
        <w:tc>
          <w:tcPr/>
          <w:p>
            <w:pPr>
              <w:pStyle w:val="Compact"/>
            </w:pPr>
            <w:r>
              <w:rPr>
                <w:b/>
                <w:bCs/>
              </w:rPr>
              <w:t xml:space="preserve">17–18/20</w:t>
            </w:r>
          </w:p>
        </w:tc>
      </w:tr>
    </w:tbl>
    <w:p>
      <w:pPr>
        <w:pStyle w:val="BodyText"/>
      </w:pPr>
      <w:r>
        <w:rPr>
          <w:b/>
          <w:bCs/>
        </w:rPr>
        <w:t xml:space="preserve">Honest talking point to have ready:</w:t>
      </w:r>
      <w:r>
        <w:t xml:space="preserve"> </w:t>
      </w:r>
      <w:r>
        <w:t xml:space="preserve">the rubric names</w:t>
      </w:r>
      <w:r>
        <w:t xml:space="preserve"> </w:t>
      </w:r>
      <w:r>
        <w:t xml:space="preserve">“Google Colab or an approved equivalent”</w:t>
      </w:r>
      <w:r>
        <w:t xml:space="preserve"> </w:t>
      </w:r>
      <w:r>
        <w:t xml:space="preserve">twice. Stages 0–5 (data audit through the baseline model) ran on Colab as intended; stage 6 (the final ResNet18 model) moved to</w:t>
      </w:r>
      <w:r>
        <w:t xml:space="preserve"> </w:t>
      </w:r>
      <w:r>
        <w:rPr>
          <w:b/>
          <w:bCs/>
        </w:rPr>
        <w:t xml:space="preserve">Kaggle Notebooks</w:t>
      </w:r>
      <w:r>
        <w:t xml:space="preserve"> </w:t>
      </w:r>
      <w:r>
        <w:t xml:space="preserve">after Colab’s free-tier GPU quota was exhausted by earlier training attempts. This is documented, reasoned engineering (Kaggle natively hosts this exact dataset, and its GPU quota is independent of Colab’s), not an unexplained deviation — worth stating proactively rather than waiting to be asked, and worth confirming with the mentor in advance if there’s any doubt whether Kaggle counts as an</w:t>
      </w:r>
      <w:r>
        <w:t xml:space="preserve"> </w:t>
      </w:r>
      <w:r>
        <w:t xml:space="preserve">“approved equivalent”</w:t>
      </w:r>
      <w:r>
        <w:t xml:space="preserve"> </w:t>
      </w:r>
      <w:r>
        <w:t xml:space="preserve">here.</w:t>
      </w:r>
    </w:p>
    <w:p>
      <w:r>
        <w:pict>
          <v:rect style="width:0;height:1.5pt" o:hralign="center" o:hrstd="t" o:hr="t"/>
        </w:pict>
      </w:r>
    </w:p>
    <w:bookmarkEnd w:id="16"/>
    <w:bookmarkStart w:id="18" w:name="X0cf93ba05e145601b44d8c39850b4ba951ff0e1"/>
    <w:p>
      <w:pPr>
        <w:pStyle w:val="Heading1"/>
      </w:pPr>
      <w:r>
        <w:t xml:space="preserve">Criterion 6 — Documentation and Reproducibility (10 points)</w:t>
      </w:r>
    </w:p>
    <w:p>
      <w:pPr>
        <w:pStyle w:val="FirstParagraph"/>
      </w:pPr>
      <w:r>
        <w:rPr>
          <w:b/>
          <w:bCs/>
        </w:rPr>
        <w:t xml:space="preserve">Rubric asks for:</w:t>
      </w:r>
      <w:r>
        <w:t xml:space="preserve"> </w:t>
      </w:r>
      <w:r>
        <w:t xml:space="preserve">a README that explains the project; complete/correct setup and run instructions; logical repo organization; evidence another person can actually reproduce the main workflow.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Sub-criterion</w:t>
            </w:r>
          </w:p>
        </w:tc>
        <w:tc>
          <w:tcPr/>
          <w:p>
            <w:pPr>
              <w:pStyle w:val="Compact"/>
            </w:pPr>
            <w:r>
              <w:t xml:space="preserve">Max</w:t>
            </w:r>
          </w:p>
        </w:tc>
        <w:tc>
          <w:tcPr/>
          <w:p>
            <w:pPr>
              <w:pStyle w:val="Compact"/>
            </w:pPr>
            <w:r>
              <w:t xml:space="preserve">Evidence</w:t>
            </w:r>
          </w:p>
        </w:tc>
        <w:tc>
          <w:tcPr/>
          <w:p>
            <w:pPr>
              <w:pStyle w:val="Compact"/>
            </w:pPr>
            <w:r>
              <w:t xml:space="preserve">Self-assessed</w:t>
            </w:r>
          </w:p>
        </w:tc>
      </w:tr>
      <w:tr>
        <w:tc>
          <w:tcPr/>
          <w:p>
            <w:pPr>
              <w:pStyle w:val="Compact"/>
            </w:pPr>
            <w:r>
              <w:t xml:space="preserve">README quality</w:t>
            </w:r>
          </w:p>
        </w:tc>
        <w:tc>
          <w:tcPr/>
          <w:p>
            <w:pPr>
              <w:pStyle w:val="Compact"/>
            </w:pPr>
            <w:r>
              <w:t xml:space="preserve">3</w:t>
            </w:r>
          </w:p>
        </w:tc>
        <w:tc>
          <w:tcPr/>
          <w:p>
            <w:pPr>
              <w:pStyle w:val="Compact"/>
            </w:pPr>
            <w:r>
              <w:rPr>
                <w:rStyle w:val="VerbatimChar"/>
              </w:rPr>
              <w:t xml:space="preserve">README.md</w:t>
            </w:r>
            <w:r>
              <w:t xml:space="preserve"> </w:t>
            </w:r>
            <w:r>
              <w:t xml:space="preserve">explains the project, results, architecture, repo layout, track, ML task type, and author clearly — updated 2026-08-18 to close every item in the rubric’s 16-item checklist below.</w:t>
            </w:r>
          </w:p>
        </w:tc>
        <w:tc>
          <w:tcPr/>
          <w:p>
            <w:pPr>
              <w:pStyle w:val="Compact"/>
            </w:pPr>
            <w:r>
              <w:t xml:space="preserve">3/3</w:t>
            </w:r>
          </w:p>
        </w:tc>
      </w:tr>
      <w:tr>
        <w:tc>
          <w:tcPr/>
          <w:p>
            <w:pPr>
              <w:pStyle w:val="Compact"/>
            </w:pPr>
            <w:r>
              <w:t xml:space="preserve">Setup &amp; run instructions</w:t>
            </w:r>
          </w:p>
        </w:tc>
        <w:tc>
          <w:tcPr/>
          <w:p>
            <w:pPr>
              <w:pStyle w:val="Compact"/>
            </w:pPr>
            <w:r>
              <w:t xml:space="preserve">3</w:t>
            </w:r>
          </w:p>
        </w:tc>
        <w:tc>
          <w:tcPr/>
          <w:p>
            <w:pPr>
              <w:pStyle w:val="Compact"/>
            </w:pPr>
            <w:r>
              <w:t xml:space="preserve">Root README + three component READMEs (</w:t>
            </w:r>
            <w:r>
              <w:rPr>
                <w:rStyle w:val="VerbatimChar"/>
              </w:rPr>
              <w:t xml:space="preserve">video_detection/</w:t>
            </w:r>
            <w:r>
              <w:t xml:space="preserve">,</w:t>
            </w:r>
            <w:r>
              <w:t xml:space="preserve"> </w:t>
            </w:r>
            <w:r>
              <w:rPr>
                <w:rStyle w:val="VerbatimChar"/>
              </w:rPr>
              <w:t xml:space="preserve">streamlit_app/</w:t>
            </w:r>
            <w:r>
              <w:t xml:space="preserve">) give copy-pasteable, verified commands for both</w:t>
            </w:r>
            <w:r>
              <w:t xml:space="preserve"> </w:t>
            </w:r>
            <w:r>
              <w:rPr>
                <w:b/>
                <w:bCs/>
              </w:rPr>
              <w:t xml:space="preserve">running</w:t>
            </w:r>
            <w:r>
              <w:t xml:space="preserve"> </w:t>
            </w:r>
            <w:r>
              <w:t xml:space="preserve">the demo and</w:t>
            </w:r>
            <w:r>
              <w:t xml:space="preserve"> </w:t>
            </w:r>
            <w:r>
              <w:rPr>
                <w:b/>
                <w:bCs/>
              </w:rPr>
              <w:t xml:space="preserve">training/fine-tuning</w:t>
            </w:r>
            <w:r>
              <w:t xml:space="preserve"> </w:t>
            </w:r>
            <w:r>
              <w:t xml:space="preserve">the model (notebook order, Colab vs. Kaggle, added 2026-08-18).</w:t>
            </w:r>
          </w:p>
        </w:tc>
        <w:tc>
          <w:tcPr/>
          <w:p>
            <w:pPr>
              <w:pStyle w:val="Compact"/>
            </w:pPr>
            <w:r>
              <w:t xml:space="preserve">3/3</w:t>
            </w:r>
          </w:p>
        </w:tc>
      </w:tr>
      <w:tr>
        <w:tc>
          <w:tcPr/>
          <w:p>
            <w:pPr>
              <w:pStyle w:val="Compact"/>
            </w:pPr>
            <w:r>
              <w:t xml:space="preserve">Repository organization</w:t>
            </w:r>
          </w:p>
        </w:tc>
        <w:tc>
          <w:tcPr/>
          <w:p>
            <w:pPr>
              <w:pStyle w:val="Compact"/>
            </w:pPr>
            <w:r>
              <w:t xml:space="preserve">2</w:t>
            </w:r>
          </w:p>
        </w:tc>
        <w:tc>
          <w:tcPr/>
          <w:p>
            <w:pPr>
              <w:pStyle w:val="Compact"/>
            </w:pPr>
            <w:r>
              <w:t xml:space="preserve">Clean, deliberately isolated components (</w:t>
            </w:r>
            <w:r>
              <w:rPr>
                <w:rStyle w:val="VerbatimChar"/>
              </w:rPr>
              <w:t xml:space="preserve">video_detection/</w:t>
            </w:r>
            <w:r>
              <w:t xml:space="preserve">,</w:t>
            </w:r>
            <w:r>
              <w:t xml:space="preserve"> </w:t>
            </w:r>
            <w:r>
              <w:rPr>
                <w:rStyle w:val="VerbatimChar"/>
              </w:rPr>
              <w:t xml:space="preserve">streamlit_app/</w:t>
            </w:r>
            <w:r>
              <w:t xml:space="preserve"> </w:t>
            </w:r>
            <w:r>
              <w:t xml:space="preserve">each explicitly documented as read-only consumers of the trained model, never touching</w:t>
            </w:r>
            <w:r>
              <w:t xml:space="preserve"> </w:t>
            </w:r>
            <w:r>
              <w:rPr>
                <w:rStyle w:val="VerbatimChar"/>
              </w:rPr>
              <w:t xml:space="preserve">bot.py</w:t>
            </w:r>
            <w:r>
              <w:t xml:space="preserve">), consistent naming, no dead/orphaned files.</w:t>
            </w:r>
          </w:p>
        </w:tc>
        <w:tc>
          <w:tcPr/>
          <w:p>
            <w:pPr>
              <w:pStyle w:val="Compact"/>
            </w:pPr>
            <w:r>
              <w:t xml:space="preserve">2/2</w:t>
            </w:r>
          </w:p>
        </w:tc>
      </w:tr>
      <w:tr>
        <w:tc>
          <w:tcPr/>
          <w:p>
            <w:pPr>
              <w:pStyle w:val="Compact"/>
            </w:pPr>
            <w:r>
              <w:t xml:space="preserve">Reproducibility evidence</w:t>
            </w:r>
          </w:p>
        </w:tc>
        <w:tc>
          <w:tcPr/>
          <w:p>
            <w:pPr>
              <w:pStyle w:val="Compact"/>
            </w:pPr>
            <w:r>
              <w:t xml:space="preserve">2</w:t>
            </w:r>
          </w:p>
        </w:tc>
        <w:tc>
          <w:tcPr/>
          <w:p>
            <w:pPr>
              <w:pStyle w:val="Compact"/>
            </w:pPr>
            <w:r>
              <w:t xml:space="preserve">Multiple independent, verified reproduction paths: the live public web app (verified rendering today), and local run instructions for the bot/CLI/web app all confirmed working during development.</w:t>
            </w:r>
          </w:p>
        </w:tc>
        <w:tc>
          <w:tcPr/>
          <w:p>
            <w:pPr>
              <w:pStyle w:val="Compact"/>
            </w:pPr>
            <w:r>
              <w:t xml:space="preserve">2/2</w:t>
            </w:r>
          </w:p>
        </w:tc>
      </w:tr>
      <w:tr>
        <w:tc>
          <w:tcPr/>
          <w:p>
            <w:pPr>
              <w:pStyle w:val="Compact"/>
            </w:pPr>
            <w:r>
              <w:rPr>
                <w:b/>
                <w:bCs/>
              </w:rPr>
              <w:t xml:space="preserve">Total</w:t>
            </w:r>
          </w:p>
        </w:tc>
        <w:tc>
          <w:tcPr/>
          <w:p>
            <w:pPr>
              <w:pStyle w:val="Compact"/>
            </w:pPr>
            <w:r>
              <w:rPr>
                <w:b/>
                <w:bCs/>
              </w:rPr>
              <w:t xml:space="preserve">10</w:t>
            </w:r>
          </w:p>
        </w:tc>
        <w:tc>
          <w:tcPr/>
          <w:p>
            <w:pPr>
              <w:pStyle w:val="Compact"/>
            </w:pPr>
          </w:p>
        </w:tc>
        <w:tc>
          <w:tcPr/>
          <w:p>
            <w:pPr>
              <w:pStyle w:val="Compact"/>
            </w:pPr>
            <w:r>
              <w:rPr>
                <w:b/>
                <w:bCs/>
              </w:rPr>
              <w:t xml:space="preserve">10/10</w:t>
            </w:r>
          </w:p>
        </w:tc>
      </w:tr>
    </w:tbl>
    <w:bookmarkStart w:id="17" w:name="X9f858d2243638795cc36e60c81b258aab23089f"/>
    <w:p>
      <w:pPr>
        <w:pStyle w:val="Heading2"/>
      </w:pPr>
      <w:r>
        <w:t xml:space="preserve">README gap checklist (rubric’s exact 16-item required README content list)</w:t>
      </w:r>
    </w:p>
    <w:p>
      <w:pPr>
        <w:pStyle w:val="FirstParagraph"/>
      </w:pPr>
      <w:r>
        <w:t xml:space="preserve">The rubric requires the repository README to contain all 16 of the following.</w:t>
      </w:r>
      <w:r>
        <w:t xml:space="preserve"> </w:t>
      </w:r>
      <w:r>
        <w:rPr>
          <w:b/>
          <w:bCs/>
        </w:rPr>
        <w:t xml:space="preserve">Status as of 2026-08-18: all 16 present</w:t>
      </w:r>
      <w:r>
        <w:t xml:space="preserve"> </w:t>
      </w:r>
      <w:r>
        <w:t xml:space="preserve">— 8 items were found missing or only implied while preparing this document, and</w:t>
      </w:r>
      <w:r>
        <w:t xml:space="preserve"> </w:t>
      </w:r>
      <w:r>
        <w:rPr>
          <w:rStyle w:val="VerbatimChar"/>
        </w:rPr>
        <w:t xml:space="preserve">README.md</w:t>
      </w:r>
      <w:r>
        <w:t xml:space="preserve"> </w:t>
      </w:r>
      <w:r>
        <w:t xml:space="preserve">was updated the same day to close every one of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Required item</w:t>
            </w:r>
          </w:p>
        </w:tc>
        <w:tc>
          <w:tcPr/>
          <w:p>
            <w:pPr>
              <w:pStyle w:val="Compact"/>
            </w:pPr>
            <w:r>
              <w:t xml:space="preserve">Status</w:t>
            </w:r>
          </w:p>
        </w:tc>
      </w:tr>
      <w:tr>
        <w:tc>
          <w:tcPr/>
          <w:p>
            <w:pPr>
              <w:pStyle w:val="Compact"/>
            </w:pPr>
            <w:r>
              <w:t xml:space="preserve">1</w:t>
            </w:r>
          </w:p>
        </w:tc>
        <w:tc>
          <w:tcPr/>
          <w:p>
            <w:pPr>
              <w:pStyle w:val="Compact"/>
            </w:pPr>
            <w:r>
              <w:t xml:space="preserve">Project title</w:t>
            </w:r>
          </w:p>
        </w:tc>
        <w:tc>
          <w:tcPr/>
          <w:p>
            <w:pPr>
              <w:pStyle w:val="Compact"/>
            </w:pPr>
            <w:r>
              <w:t xml:space="preserve">✅ Present</w:t>
            </w:r>
          </w:p>
        </w:tc>
      </w:tr>
      <w:tr>
        <w:tc>
          <w:tcPr/>
          <w:p>
            <w:pPr>
              <w:pStyle w:val="Compact"/>
            </w:pPr>
            <w:r>
              <w:t xml:space="preserve">2</w:t>
            </w:r>
          </w:p>
        </w:tc>
        <w:tc>
          <w:tcPr/>
          <w:p>
            <w:pPr>
              <w:pStyle w:val="Compact"/>
            </w:pPr>
            <w:r>
              <w:t xml:space="preserve">Problem statement</w:t>
            </w:r>
          </w:p>
        </w:tc>
        <w:tc>
          <w:tcPr/>
          <w:p>
            <w:pPr>
              <w:pStyle w:val="Compact"/>
            </w:pPr>
            <w:r>
              <w:t xml:space="preserve">✅ Present</w:t>
            </w:r>
          </w:p>
        </w:tc>
      </w:tr>
      <w:tr>
        <w:tc>
          <w:tcPr/>
          <w:p>
            <w:pPr>
              <w:pStyle w:val="Compact"/>
            </w:pPr>
            <w:r>
              <w:t xml:space="preserve">3</w:t>
            </w:r>
          </w:p>
        </w:tc>
        <w:tc>
          <w:tcPr/>
          <w:p>
            <w:pPr>
              <w:pStyle w:val="Compact"/>
            </w:pPr>
            <w:r>
              <w:t xml:space="preserve">Selected project track</w:t>
            </w:r>
          </w:p>
        </w:tc>
        <w:tc>
          <w:tcPr/>
          <w:p>
            <w:pPr>
              <w:pStyle w:val="Compact"/>
            </w:pPr>
            <w:r>
              <w:t xml:space="preserve">✅ Closed 2026-08-18 — states</w:t>
            </w:r>
            <w:r>
              <w:t xml:space="preserve"> </w:t>
            </w:r>
            <w:r>
              <w:t xml:space="preserve">“Track 1: Individual Project Track”</w:t>
            </w:r>
            <w:r>
              <w:t xml:space="preserve"> </w:t>
            </w:r>
            <w:r>
              <w:t xml:space="preserve">explicitly</w:t>
            </w:r>
          </w:p>
        </w:tc>
      </w:tr>
      <w:tr>
        <w:tc>
          <w:tcPr/>
          <w:p>
            <w:pPr>
              <w:pStyle w:val="Compact"/>
            </w:pPr>
            <w:r>
              <w:t xml:space="preserve">4</w:t>
            </w:r>
          </w:p>
        </w:tc>
        <w:tc>
          <w:tcPr/>
          <w:p>
            <w:pPr>
              <w:pStyle w:val="Compact"/>
            </w:pPr>
            <w:r>
              <w:t xml:space="preserve">Dataset source</w:t>
            </w:r>
          </w:p>
        </w:tc>
        <w:tc>
          <w:tcPr/>
          <w:p>
            <w:pPr>
              <w:pStyle w:val="Compact"/>
            </w:pPr>
            <w:r>
              <w:t xml:space="preserve">✅ Present</w:t>
            </w:r>
          </w:p>
        </w:tc>
      </w:tr>
      <w:tr>
        <w:tc>
          <w:tcPr/>
          <w:p>
            <w:pPr>
              <w:pStyle w:val="Compact"/>
            </w:pPr>
            <w:r>
              <w:t xml:space="preserve">5</w:t>
            </w:r>
          </w:p>
        </w:tc>
        <w:tc>
          <w:tcPr/>
          <w:p>
            <w:pPr>
              <w:pStyle w:val="Compact"/>
            </w:pPr>
            <w:r>
              <w:t xml:space="preserve">ML task type</w:t>
            </w:r>
          </w:p>
        </w:tc>
        <w:tc>
          <w:tcPr/>
          <w:p>
            <w:pPr>
              <w:pStyle w:val="Compact"/>
            </w:pPr>
            <w:r>
              <w:t xml:space="preserve">✅ Closed 2026-08-18 — explicit label added</w:t>
            </w:r>
          </w:p>
        </w:tc>
      </w:tr>
      <w:tr>
        <w:tc>
          <w:tcPr/>
          <w:p>
            <w:pPr>
              <w:pStyle w:val="Compact"/>
            </w:pPr>
            <w:r>
              <w:t xml:space="preserve">6</w:t>
            </w:r>
          </w:p>
        </w:tc>
        <w:tc>
          <w:tcPr/>
          <w:p>
            <w:pPr>
              <w:pStyle w:val="Compact"/>
            </w:pPr>
            <w:r>
              <w:t xml:space="preserve">Project pipeline / system architecture</w:t>
            </w:r>
          </w:p>
        </w:tc>
        <w:tc>
          <w:tcPr/>
          <w:p>
            <w:pPr>
              <w:pStyle w:val="Compact"/>
            </w:pPr>
            <w:r>
              <w:t xml:space="preserve">✅ Present</w:t>
            </w:r>
          </w:p>
        </w:tc>
      </w:tr>
      <w:tr>
        <w:tc>
          <w:tcPr/>
          <w:p>
            <w:pPr>
              <w:pStyle w:val="Compact"/>
            </w:pPr>
            <w:r>
              <w:t xml:space="preserve">7</w:t>
            </w:r>
          </w:p>
        </w:tc>
        <w:tc>
          <w:tcPr/>
          <w:p>
            <w:pPr>
              <w:pStyle w:val="Compact"/>
            </w:pPr>
            <w:r>
              <w:t xml:space="preserve">Models or approaches tested</w:t>
            </w:r>
          </w:p>
        </w:tc>
        <w:tc>
          <w:tcPr/>
          <w:p>
            <w:pPr>
              <w:pStyle w:val="Compact"/>
            </w:pPr>
            <w:r>
              <w:t xml:space="preserve">✅ Closed 2026-08-18 — now a dedicated</w:t>
            </w:r>
            <w:r>
              <w:t xml:space="preserve"> </w:t>
            </w:r>
            <w:r>
              <w:t xml:space="preserve">“Models and approaches tested”</w:t>
            </w:r>
            <w:r>
              <w:t xml:space="preserve"> </w:t>
            </w:r>
            <w:r>
              <w:t xml:space="preserve">section</w:t>
            </w:r>
          </w:p>
        </w:tc>
      </w:tr>
      <w:tr>
        <w:tc>
          <w:tcPr/>
          <w:p>
            <w:pPr>
              <w:pStyle w:val="Compact"/>
            </w:pPr>
            <w:r>
              <w:t xml:space="preserve">8</w:t>
            </w:r>
          </w:p>
        </w:tc>
        <w:tc>
          <w:tcPr/>
          <w:p>
            <w:pPr>
              <w:pStyle w:val="Compact"/>
            </w:pPr>
            <w:r>
              <w:t xml:space="preserve">Final model and justification</w:t>
            </w:r>
          </w:p>
        </w:tc>
        <w:tc>
          <w:tcPr/>
          <w:p>
            <w:pPr>
              <w:pStyle w:val="Compact"/>
            </w:pPr>
            <w:r>
              <w:t xml:space="preserve">✅ Present</w:t>
            </w:r>
          </w:p>
        </w:tc>
      </w:tr>
      <w:tr>
        <w:tc>
          <w:tcPr/>
          <w:p>
            <w:pPr>
              <w:pStyle w:val="Compact"/>
            </w:pPr>
            <w:r>
              <w:t xml:space="preserve">9</w:t>
            </w:r>
          </w:p>
        </w:tc>
        <w:tc>
          <w:tcPr/>
          <w:p>
            <w:pPr>
              <w:pStyle w:val="Compact"/>
            </w:pPr>
            <w:r>
              <w:t xml:space="preserve">Evaluation metrics and results</w:t>
            </w:r>
          </w:p>
        </w:tc>
        <w:tc>
          <w:tcPr/>
          <w:p>
            <w:pPr>
              <w:pStyle w:val="Compact"/>
            </w:pPr>
            <w:r>
              <w:t xml:space="preserve">✅ Present</w:t>
            </w:r>
          </w:p>
        </w:tc>
      </w:tr>
      <w:tr>
        <w:tc>
          <w:tcPr/>
          <w:p>
            <w:pPr>
              <w:pStyle w:val="Compact"/>
            </w:pPr>
            <w:r>
              <w:t xml:space="preserve">10</w:t>
            </w:r>
          </w:p>
        </w:tc>
        <w:tc>
          <w:tcPr/>
          <w:p>
            <w:pPr>
              <w:pStyle w:val="Compact"/>
            </w:pPr>
            <w:r>
              <w:t xml:space="preserve">Installation instructions</w:t>
            </w:r>
          </w:p>
        </w:tc>
        <w:tc>
          <w:tcPr/>
          <w:p>
            <w:pPr>
              <w:pStyle w:val="Compact"/>
            </w:pPr>
            <w:r>
              <w:t xml:space="preserve">✅ Present</w:t>
            </w:r>
          </w:p>
        </w:tc>
      </w:tr>
      <w:tr>
        <w:tc>
          <w:tcPr/>
          <w:p>
            <w:pPr>
              <w:pStyle w:val="Compact"/>
            </w:pPr>
            <w:r>
              <w:t xml:space="preserve">11</w:t>
            </w:r>
          </w:p>
        </w:tc>
        <w:tc>
          <w:tcPr/>
          <w:p>
            <w:pPr>
              <w:pStyle w:val="Compact"/>
            </w:pPr>
            <w:r>
              <w:t xml:space="preserve">Training or fine-tuning instructions</w:t>
            </w:r>
          </w:p>
        </w:tc>
        <w:tc>
          <w:tcPr/>
          <w:p>
            <w:pPr>
              <w:pStyle w:val="Compact"/>
            </w:pPr>
            <w:r>
              <w:t xml:space="preserve">✅ Closed 2026-08-18 — new</w:t>
            </w:r>
            <w:r>
              <w:t xml:space="preserve"> </w:t>
            </w:r>
            <w:r>
              <w:t xml:space="preserve">“Training or fine-tuning the model”</w:t>
            </w:r>
            <w:r>
              <w:t xml:space="preserve"> </w:t>
            </w:r>
            <w:r>
              <w:t xml:space="preserve">section (notebook order, Colab vs. Kaggle)</w:t>
            </w:r>
          </w:p>
        </w:tc>
      </w:tr>
      <w:tr>
        <w:tc>
          <w:tcPr/>
          <w:p>
            <w:pPr>
              <w:pStyle w:val="Compact"/>
            </w:pPr>
            <w:r>
              <w:t xml:space="preserve">12</w:t>
            </w:r>
          </w:p>
        </w:tc>
        <w:tc>
          <w:tcPr/>
          <w:p>
            <w:pPr>
              <w:pStyle w:val="Compact"/>
            </w:pPr>
            <w:r>
              <w:t xml:space="preserve">Demo and inference run instructions</w:t>
            </w:r>
          </w:p>
        </w:tc>
        <w:tc>
          <w:tcPr/>
          <w:p>
            <w:pPr>
              <w:pStyle w:val="Compact"/>
            </w:pPr>
            <w:r>
              <w:t xml:space="preserve">✅ Present</w:t>
            </w:r>
          </w:p>
        </w:tc>
      </w:tr>
      <w:tr>
        <w:tc>
          <w:tcPr/>
          <w:p>
            <w:pPr>
              <w:pStyle w:val="Compact"/>
            </w:pPr>
            <w:r>
              <w:t xml:space="preserve">13</w:t>
            </w:r>
          </w:p>
        </w:tc>
        <w:tc>
          <w:tcPr/>
          <w:p>
            <w:pPr>
              <w:pStyle w:val="Compact"/>
            </w:pPr>
            <w:r>
              <w:t xml:space="preserve">Example input and output</w:t>
            </w:r>
          </w:p>
        </w:tc>
        <w:tc>
          <w:tcPr/>
          <w:p>
            <w:pPr>
              <w:pStyle w:val="Compact"/>
            </w:pPr>
            <w:r>
              <w:t xml:space="preserve">✅ Closed 2026-08-18 — new</w:t>
            </w:r>
            <w:r>
              <w:t xml:space="preserve"> </w:t>
            </w:r>
            <w:r>
              <w:t xml:space="preserve">“Example input and output”</w:t>
            </w:r>
            <w:r>
              <w:t xml:space="preserve"> </w:t>
            </w:r>
            <w:r>
              <w:t xml:space="preserve">section</w:t>
            </w:r>
          </w:p>
        </w:tc>
      </w:tr>
      <w:tr>
        <w:tc>
          <w:tcPr/>
          <w:p>
            <w:pPr>
              <w:pStyle w:val="Compact"/>
            </w:pPr>
            <w:r>
              <w:t xml:space="preserve">14</w:t>
            </w:r>
          </w:p>
        </w:tc>
        <w:tc>
          <w:tcPr/>
          <w:p>
            <w:pPr>
              <w:pStyle w:val="Compact"/>
            </w:pPr>
            <w:r>
              <w:t xml:space="preserve">Known limitations</w:t>
            </w:r>
          </w:p>
        </w:tc>
        <w:tc>
          <w:tcPr/>
          <w:p>
            <w:pPr>
              <w:pStyle w:val="Compact"/>
            </w:pPr>
            <w:r>
              <w:t xml:space="preserve">✅ Closed 2026-08-18 — new</w:t>
            </w:r>
            <w:r>
              <w:t xml:space="preserve"> </w:t>
            </w:r>
            <w:r>
              <w:t xml:space="preserve">“Known limitations”</w:t>
            </w:r>
            <w:r>
              <w:t xml:space="preserve"> </w:t>
            </w:r>
            <w:r>
              <w:t xml:space="preserve">section in the README itself</w:t>
            </w:r>
          </w:p>
        </w:tc>
      </w:tr>
      <w:tr>
        <w:tc>
          <w:tcPr/>
          <w:p>
            <w:pPr>
              <w:pStyle w:val="Compact"/>
            </w:pPr>
            <w:r>
              <w:t xml:space="preserve">15</w:t>
            </w:r>
          </w:p>
        </w:tc>
        <w:tc>
          <w:tcPr/>
          <w:p>
            <w:pPr>
              <w:pStyle w:val="Compact"/>
            </w:pPr>
            <w:r>
              <w:t xml:space="preserve">Responsible AI considerations</w:t>
            </w:r>
          </w:p>
        </w:tc>
        <w:tc>
          <w:tcPr/>
          <w:p>
            <w:pPr>
              <w:pStyle w:val="Compact"/>
            </w:pPr>
            <w:r>
              <w:t xml:space="preserve">✅ Closed 2026-08-18 — new section, content mirrors Criterion 7 below</w:t>
            </w:r>
          </w:p>
        </w:tc>
      </w:tr>
      <w:tr>
        <w:tc>
          <w:tcPr/>
          <w:p>
            <w:pPr>
              <w:pStyle w:val="Compact"/>
            </w:pPr>
            <w:r>
              <w:t xml:space="preserve">16</w:t>
            </w:r>
          </w:p>
        </w:tc>
        <w:tc>
          <w:tcPr/>
          <w:p>
            <w:pPr>
              <w:pStyle w:val="Compact"/>
            </w:pPr>
            <w:r>
              <w:t xml:space="preserve">Student’s full name</w:t>
            </w:r>
          </w:p>
        </w:tc>
        <w:tc>
          <w:tcPr/>
          <w:p>
            <w:pPr>
              <w:pStyle w:val="Compact"/>
            </w:pPr>
            <w:r>
              <w:t xml:space="preserve">✅ Closed 2026-08-18 —</w:t>
            </w:r>
            <w:r>
              <w:t xml:space="preserve"> </w:t>
            </w:r>
            <w:r>
              <w:t xml:space="preserve">“Bekzod Boboev”</w:t>
            </w:r>
            <w:r>
              <w:t xml:space="preserve"> </w:t>
            </w:r>
            <w:r>
              <w:t xml:space="preserve">now stated directly</w:t>
            </w:r>
          </w:p>
        </w:tc>
      </w:tr>
    </w:tbl>
    <w:p>
      <w:pPr>
        <w:pStyle w:val="BodyText"/>
      </w:pPr>
      <w:r>
        <w:rPr>
          <w:b/>
          <w:bCs/>
        </w:rPr>
        <w:t xml:space="preserve">Separately, also worth checking before submission:</w:t>
      </w:r>
      <w:r>
        <w:t xml:space="preserve"> </w:t>
      </w:r>
      <w:r>
        <w:t xml:space="preserve">the rubric’s Repository Requirements list also asks for</w:t>
      </w:r>
      <w:r>
        <w:t xml:space="preserve"> </w:t>
      </w:r>
      <w:r>
        <w:t xml:space="preserve">“License information and source acknowledgements, where applicable.”</w:t>
      </w:r>
      <w:r>
        <w:t xml:space="preserve"> </w:t>
      </w:r>
      <w:r>
        <w:t xml:space="preserve">No</w:t>
      </w:r>
      <w:r>
        <w:t xml:space="preserve"> </w:t>
      </w:r>
      <w:r>
        <w:rPr>
          <w:rStyle w:val="VerbatimChar"/>
        </w:rPr>
        <w:t xml:space="preserve">LICENSE</w:t>
      </w:r>
      <w:r>
        <w:t xml:space="preserve"> </w:t>
      </w:r>
      <w:r>
        <w:t xml:space="preserve">file currently exists in the repository, and the dataset’s own Kaggle license terms aren’t restated anywhere in the repo. Worth a quick check of the dataset’s Kaggle page for its stated license and adding a short note (and a</w:t>
      </w:r>
      <w:r>
        <w:t xml:space="preserve"> </w:t>
      </w:r>
      <w:r>
        <w:rPr>
          <w:rStyle w:val="VerbatimChar"/>
        </w:rPr>
        <w:t xml:space="preserve">LICENSE</w:t>
      </w:r>
      <w:r>
        <w:t xml:space="preserve"> </w:t>
      </w:r>
      <w:r>
        <w:t xml:space="preserve">file for the project’s own code, if desired) before the final submission.</w:t>
      </w:r>
    </w:p>
    <w:p>
      <w:r>
        <w:pict>
          <v:rect style="width:0;height:1.5pt" o:hralign="center" o:hrstd="t" o:hr="t"/>
        </w:pict>
      </w:r>
    </w:p>
    <w:bookmarkEnd w:id="17"/>
    <w:bookmarkEnd w:id="18"/>
    <w:bookmarkStart w:id="19" w:name="X684c1b8da34d1b74274d7bdee02ef9ff1c67d07"/>
    <w:p>
      <w:pPr>
        <w:pStyle w:val="Heading1"/>
      </w:pPr>
      <w:r>
        <w:t xml:space="preserve">Criterion 7 — Responsible AI and Limitations (5 points)</w:t>
      </w:r>
    </w:p>
    <w:p>
      <w:pPr>
        <w:pStyle w:val="FirstParagraph"/>
      </w:pPr>
      <w:r>
        <w:rPr>
          <w:b/>
          <w:bCs/>
        </w:rPr>
        <w:t xml:space="preserve">Rubric asks for:</w:t>
      </w:r>
      <w:r>
        <w:t xml:space="preserve"> </w:t>
      </w:r>
      <w:r>
        <w:t xml:space="preserve">bias/fairness discussion; privacy/safety discussion; clearly stated limitations and inappropriate-use cases.</w:t>
      </w:r>
    </w:p>
    <w:p>
      <w:pPr>
        <w:pStyle w:val="BodyText"/>
      </w:pPr>
      <w:r>
        <w:t xml:space="preserve">This is the one criterion with the least</w:t>
      </w:r>
      <w:r>
        <w:t xml:space="preserve"> </w:t>
      </w:r>
      <w:r>
        <w:rPr>
          <w:i/>
          <w:iCs/>
        </w:rPr>
        <w:t xml:space="preserve">dedicated, labeled</w:t>
      </w:r>
      <w:r>
        <w:t xml:space="preserve"> </w:t>
      </w:r>
      <w:r>
        <w:t xml:space="preserve">content anywhere in the project today — the underlying facts exist, but framed as engineering limitations, not as a Responsible AI discussion. Below is honest, evidence-based content — not new claims, just the real facts named under the right heading.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Sub-criterion</w:t>
            </w:r>
          </w:p>
        </w:tc>
        <w:tc>
          <w:tcPr/>
          <w:p>
            <w:pPr>
              <w:pStyle w:val="Compact"/>
            </w:pPr>
            <w:r>
              <w:t xml:space="preserve">Max</w:t>
            </w:r>
          </w:p>
        </w:tc>
        <w:tc>
          <w:tcPr/>
          <w:p>
            <w:pPr>
              <w:pStyle w:val="Compact"/>
            </w:pPr>
            <w:r>
              <w:t xml:space="preserve">Evidence</w:t>
            </w:r>
          </w:p>
        </w:tc>
        <w:tc>
          <w:tcPr/>
          <w:p>
            <w:pPr>
              <w:pStyle w:val="Compact"/>
            </w:pPr>
            <w:r>
              <w:t xml:space="preserve">Self-assessed</w:t>
            </w:r>
          </w:p>
        </w:tc>
      </w:tr>
      <w:tr>
        <w:tc>
          <w:tcPr/>
          <w:p>
            <w:pPr>
              <w:pStyle w:val="Compact"/>
            </w:pPr>
            <w:r>
              <w:t xml:space="preserve">Bias &amp; fairness</w:t>
            </w:r>
          </w:p>
        </w:tc>
        <w:tc>
          <w:tcPr/>
          <w:p>
            <w:pPr>
              <w:pStyle w:val="Compact"/>
            </w:pPr>
            <w:r>
              <w:t xml:space="preserve">2</w:t>
            </w:r>
          </w:p>
        </w:tc>
        <w:tc>
          <w:tcPr/>
          <w:p>
            <w:pPr>
              <w:pStyle w:val="Compact"/>
            </w:pPr>
            <w:r>
              <w:rPr>
                <w:b/>
                <w:bCs/>
              </w:rPr>
              <w:t xml:space="preserve">Geographic/regulatory scope bias, stated plainly</w:t>
            </w:r>
            <w:r>
              <w:t xml:space="preserve">: the dataset covers only post-Soviet-states sign design standards — the model has no basis for signs from other countries’ visual conventions and would need retraining, not just fine-tuning, to generalize elsewhere.</w:t>
            </w:r>
            <w:r>
              <w:t xml:space="preserve"> </w:t>
            </w:r>
            <w:r>
              <w:rPr>
                <w:b/>
                <w:bCs/>
              </w:rPr>
              <w:t xml:space="preserve">Class imbalance was measured and checked, not ignored</w:t>
            </w:r>
            <w:r>
              <w:t xml:space="preserve">: 248–1,845 images/class; a</w:t>
            </w:r>
            <w:r>
              <w:t xml:space="preserve"> </w:t>
            </w:r>
            <w:r>
              <w:rPr>
                <w:rStyle w:val="VerbatimChar"/>
              </w:rPr>
              <w:t xml:space="preserve">WeightedRandomSampler</w:t>
            </w:r>
            <w:r>
              <w:t xml:space="preserve"> </w:t>
            </w:r>
            <w:r>
              <w:t xml:space="preserve">was used to compensate, and the actual measured correlation between per-class training size and accuracy was near-zero in both models (-0.124 baseline, 0.0381 final) — i.e. imbalance was</w:t>
            </w:r>
            <w:r>
              <w:t xml:space="preserve"> </w:t>
            </w:r>
            <w:r>
              <w:rPr>
                <w:i/>
                <w:iCs/>
              </w:rPr>
              <w:t xml:space="preserve">checked</w:t>
            </w:r>
            <w:r>
              <w:t xml:space="preserve"> </w:t>
            </w:r>
            <w:r>
              <w:t xml:space="preserve">as a possible source of unfairness across classes and found not to be one.</w:t>
            </w:r>
            <w:r>
              <w:t xml:space="preserve"> </w:t>
            </w:r>
            <w:r>
              <w:rPr>
                <w:b/>
                <w:bCs/>
              </w:rPr>
              <w:t xml:space="preserve">Real, unstudied gap, worth naming rather than hiding</w:t>
            </w:r>
            <w:r>
              <w:t xml:space="preserve">: no analysis was done of bias across image</w:t>
            </w:r>
            <w:r>
              <w:t xml:space="preserve"> </w:t>
            </w:r>
            <w:r>
              <w:rPr>
                <w:i/>
                <w:iCs/>
              </w:rPr>
              <w:t xml:space="preserve">capture conditions</w:t>
            </w:r>
            <w:r>
              <w:t xml:space="preserve"> </w:t>
            </w:r>
            <w:r>
              <w:t xml:space="preserve">(lighting, weather, camera source/quality) — the dataset’s provenance as a merge of multiple original sources (noted in stage 3.6) means this dimension exists but wasn’t specifically audited.</w:t>
            </w:r>
          </w:p>
        </w:tc>
        <w:tc>
          <w:tcPr/>
          <w:p>
            <w:pPr>
              <w:pStyle w:val="Compact"/>
            </w:pPr>
            <w:r>
              <w:t xml:space="preserve">1.5/2</w:t>
            </w:r>
          </w:p>
        </w:tc>
      </w:tr>
      <w:tr>
        <w:tc>
          <w:tcPr/>
          <w:p>
            <w:pPr>
              <w:pStyle w:val="Compact"/>
            </w:pPr>
            <w:r>
              <w:t xml:space="preserve">Privacy &amp; safety</w:t>
            </w:r>
          </w:p>
        </w:tc>
        <w:tc>
          <w:tcPr/>
          <w:p>
            <w:pPr>
              <w:pStyle w:val="Compact"/>
            </w:pPr>
            <w:r>
              <w:t xml:space="preserve">1</w:t>
            </w:r>
          </w:p>
        </w:tc>
        <w:tc>
          <w:tcPr/>
          <w:p>
            <w:pPr>
              <w:pStyle w:val="Compact"/>
            </w:pPr>
            <w:r>
              <w:rPr>
                <w:b/>
                <w:bCs/>
              </w:rPr>
              <w:t xml:space="preserve">Telegram bot</w:t>
            </w:r>
            <w:r>
              <w:t xml:space="preserve">: uploaded photos are written to a temp file, processed, and deleted in a</w:t>
            </w:r>
            <w:r>
              <w:t xml:space="preserve"> </w:t>
            </w:r>
            <w:r>
              <w:rPr>
                <w:rStyle w:val="VerbatimChar"/>
              </w:rPr>
              <w:t xml:space="preserve">finally</w:t>
            </w:r>
            <w:r>
              <w:t xml:space="preserve"> </w:t>
            </w:r>
            <w:r>
              <w:t xml:space="preserve">block (</w:t>
            </w:r>
            <w:r>
              <w:rPr>
                <w:rStyle w:val="VerbatimChar"/>
              </w:rPr>
              <w:t xml:space="preserve">bot.py</w:t>
            </w:r>
            <w:r>
              <w:t xml:space="preserve">) regardless of success or failure — no persistent storage of user-submitted images.</w:t>
            </w:r>
            <w:r>
              <w:t xml:space="preserve"> </w:t>
            </w:r>
            <w:r>
              <w:rPr>
                <w:b/>
                <w:bCs/>
              </w:rPr>
              <w:t xml:space="preserve">Streamlit app</w:t>
            </w:r>
            <w:r>
              <w:t xml:space="preserve">: each session’s video lives in a per-session temp directory, deleted on</w:t>
            </w:r>
            <w:r>
              <w:t xml:space="preserve"> </w:t>
            </w:r>
            <w:r>
              <w:t xml:space="preserve">“New video”</w:t>
            </w:r>
            <w:r>
              <w:t xml:space="preserve"> </w:t>
            </w:r>
            <w:r>
              <w:t xml:space="preserve">or session reset.</w:t>
            </w:r>
            <w:r>
              <w:t xml:space="preserve"> </w:t>
            </w:r>
            <w:r>
              <w:rPr>
                <w:b/>
                <w:bCs/>
              </w:rPr>
              <w:t xml:space="preserve">Real, honest gap</w:t>
            </w:r>
            <w:r>
              <w:t xml:space="preserve">: driving video (unlike a cropped sign photo) can incidentally contain other people, faces, or license plates in frame — the pipeline currently does nothing to detect or blur incidental PII in uploaded footage. This is a genuine, currently-unaddressed privacy consideration for the video path specifically, worth stating rather than assuming photos-of-signs framing covers video too.</w:t>
            </w:r>
          </w:p>
        </w:tc>
        <w:tc>
          <w:tcPr/>
          <w:p>
            <w:pPr>
              <w:pStyle w:val="Compact"/>
            </w:pPr>
            <w:r>
              <w:t xml:space="preserve">0.5/1</w:t>
            </w:r>
          </w:p>
        </w:tc>
      </w:tr>
      <w:tr>
        <w:tc>
          <w:tcPr/>
          <w:p>
            <w:pPr>
              <w:pStyle w:val="Compact"/>
            </w:pPr>
            <w:r>
              <w:t xml:space="preserve">Limitations &amp; proper use</w:t>
            </w:r>
          </w:p>
        </w:tc>
        <w:tc>
          <w:tcPr/>
          <w:p>
            <w:pPr>
              <w:pStyle w:val="Compact"/>
            </w:pPr>
            <w:r>
              <w:t xml:space="preserve">2</w:t>
            </w:r>
          </w:p>
        </w:tc>
        <w:tc>
          <w:tcPr/>
          <w:p>
            <w:pPr>
              <w:pStyle w:val="Compact"/>
            </w:pPr>
            <w:r>
              <w:t xml:space="preserve">Extensively and honestly documented throughout the project (not something invented for this document): the near-duplicate-deduplication imperfection, the four distinct video-pipeline failure modes found across two real test videos (watermark occlusion, merged-sign misclassification, icon-only-crop ambiguity, weaker confidence signal on small/blurry crops), and the original bot’s real low-confidence failure on a wide street photo.</w:t>
            </w:r>
            <w:r>
              <w:t xml:space="preserve"> </w:t>
            </w:r>
            <w:r>
              <w:rPr>
                <w:b/>
                <w:bCs/>
              </w:rPr>
              <w:t xml:space="preserve">Explicit statement of proper use, worth adding directly</w:t>
            </w:r>
            <w:r>
              <w:t xml:space="preserve">: this system is a decision-support / informational tool for driving students, instructors, and curious users reviewing footage — it is</w:t>
            </w:r>
            <w:r>
              <w:t xml:space="preserve"> </w:t>
            </w:r>
            <w:r>
              <w:rPr>
                <w:b/>
                <w:bCs/>
              </w:rPr>
              <w:t xml:space="preserve">not</w:t>
            </w:r>
            <w:r>
              <w:t xml:space="preserve"> </w:t>
            </w:r>
            <w:r>
              <w:t xml:space="preserve">a certified safety system and must not be relied on as the sole input for autonomous driving or real-time safety-critical decisions.</w:t>
            </w:r>
          </w:p>
        </w:tc>
        <w:tc>
          <w:tcPr/>
          <w:p>
            <w:pPr>
              <w:pStyle w:val="Compact"/>
            </w:pPr>
            <w:r>
              <w:t xml:space="preserve">2/2</w:t>
            </w:r>
          </w:p>
        </w:tc>
      </w:tr>
      <w:tr>
        <w:tc>
          <w:tcPr/>
          <w:p>
            <w:pPr>
              <w:pStyle w:val="Compact"/>
            </w:pPr>
            <w:r>
              <w:rPr>
                <w:b/>
                <w:bCs/>
              </w:rPr>
              <w:t xml:space="preserve">Total</w:t>
            </w:r>
          </w:p>
        </w:tc>
        <w:tc>
          <w:tcPr/>
          <w:p>
            <w:pPr>
              <w:pStyle w:val="Compact"/>
            </w:pPr>
            <w:r>
              <w:rPr>
                <w:b/>
                <w:bCs/>
              </w:rPr>
              <w:t xml:space="preserve">5</w:t>
            </w:r>
          </w:p>
        </w:tc>
        <w:tc>
          <w:tcPr/>
          <w:p>
            <w:pPr>
              <w:pStyle w:val="Compact"/>
            </w:pPr>
          </w:p>
        </w:tc>
        <w:tc>
          <w:tcPr/>
          <w:p>
            <w:pPr>
              <w:pStyle w:val="Compact"/>
            </w:pPr>
            <w:r>
              <w:rPr>
                <w:b/>
                <w:bCs/>
              </w:rPr>
              <w:t xml:space="preserve">4/5</w:t>
            </w:r>
          </w:p>
        </w:tc>
      </w:tr>
    </w:tbl>
    <w:p>
      <w:pPr>
        <w:pStyle w:val="BodyText"/>
      </w:pPr>
      <w:r>
        <w:rPr>
          <w:b/>
          <w:bCs/>
        </w:rPr>
        <w:t xml:space="preserve">Status</w:t>
      </w:r>
      <w:r>
        <w:t xml:space="preserve">: this content was added to</w:t>
      </w:r>
      <w:r>
        <w:t xml:space="preserve"> </w:t>
      </w:r>
      <w:r>
        <w:rPr>
          <w:rStyle w:val="VerbatimChar"/>
        </w:rPr>
        <w:t xml:space="preserve">README.md</w:t>
      </w:r>
      <w:r>
        <w:t xml:space="preserve"> </w:t>
      </w:r>
      <w:r>
        <w:t xml:space="preserve">as its own</w:t>
      </w:r>
      <w:r>
        <w:t xml:space="preserve"> </w:t>
      </w:r>
      <w:r>
        <w:t xml:space="preserve">“Responsible AI considerations”</w:t>
      </w:r>
      <w:r>
        <w:t xml:space="preserve"> </w:t>
      </w:r>
      <w:r>
        <w:t xml:space="preserve">section on 2026-08-18, closing both the Criterion 6 README gap and giving Criterion 7 a real, citable location rather than scattered evidence. The two named engineering gaps (capture-condition bias unaudited, incidental PII in video unaddressed) are now documented, not resolved — resolving them is separate follow-up work, listed in the</w:t>
      </w:r>
      <w:r>
        <w:t xml:space="preserve"> </w:t>
      </w:r>
      <w:r>
        <w:t xml:space="preserve">“what would you improve”</w:t>
      </w:r>
      <w:r>
        <w:t xml:space="preserve"> </w:t>
      </w:r>
      <w:r>
        <w:t xml:space="preserve">answer below.</w:t>
      </w:r>
    </w:p>
    <w:p>
      <w:r>
        <w:pict>
          <v:rect style="width:0;height:1.5pt" o:hralign="center" o:hrstd="t" o:hr="t"/>
        </w:pict>
      </w:r>
    </w:p>
    <w:bookmarkEnd w:id="19"/>
    <w:bookmarkStart w:id="20" w:name="X71f3fe5d6b2c16ca34c7e7e54ad3640359cb213"/>
    <w:p>
      <w:pPr>
        <w:pStyle w:val="Heading1"/>
      </w:pPr>
      <w:r>
        <w:t xml:space="preserve">Criterion 8 — Presentation, Demo, and Q&amp;A (5 points)</w:t>
      </w:r>
    </w:p>
    <w:p>
      <w:pPr>
        <w:pStyle w:val="FirstParagraph"/>
      </w:pPr>
      <w:r>
        <w:rPr>
          <w:b/>
          <w:bCs/>
        </w:rPr>
        <w:t xml:space="preserve">Rubric asks for:</w:t>
      </w:r>
      <w:r>
        <w:t xml:space="preserve"> </w:t>
      </w:r>
      <w:r>
        <w:t xml:space="preserve">clear, logical presentation; a live demo that actually works during the defense; clear communication of results and limitations; competent answers to technical questions.</w:t>
      </w:r>
    </w:p>
    <w:p>
      <w:pPr>
        <w:pStyle w:val="BodyText"/>
      </w:pPr>
      <w:r>
        <w:t xml:space="preserve">This criterion depends on live delivery, so it isn’t self-scored here — but the assets behind it are ready:</w:t>
      </w:r>
    </w:p>
    <w:p>
      <w:pPr>
        <w:pStyle w:val="Compact"/>
        <w:numPr>
          <w:ilvl w:val="0"/>
          <w:numId w:val="1001"/>
        </w:numPr>
      </w:pPr>
      <w:r>
        <w:rPr>
          <w:b/>
          <w:bCs/>
        </w:rPr>
        <w:t xml:space="preserve">Slide deck</w:t>
      </w:r>
      <w:r>
        <w:t xml:space="preserve">:</w:t>
      </w:r>
      <w:r>
        <w:t xml:space="preserve"> </w:t>
      </w:r>
      <w:r>
        <w:rPr>
          <w:rStyle w:val="VerbatimChar"/>
        </w:rPr>
        <w:t xml:space="preserve">Traffic_Sign_Recognition_Presentation.pptx</w:t>
      </w:r>
      <w:r>
        <w:t xml:space="preserve"> </w:t>
      </w:r>
      <w:r>
        <w:t xml:space="preserve">— 13 slides, ~10-minute defense structure (demand → methodology with real charts/stats → future vision), already QA’d (rendered to PDF, reviewed slide-by-slide, validated with the pptx skill’s schema checker).</w:t>
      </w:r>
    </w:p>
    <w:p>
      <w:pPr>
        <w:pStyle w:val="Compact"/>
        <w:numPr>
          <w:ilvl w:val="0"/>
          <w:numId w:val="1001"/>
        </w:numPr>
      </w:pPr>
      <w:r>
        <w:rPr>
          <w:b/>
          <w:bCs/>
        </w:rPr>
        <w:t xml:space="preserve">Two independently working live demos</w:t>
      </w:r>
      <w:r>
        <w:t xml:space="preserve">: the Telegram bot and the public Signal web app (https://traffic-sign-recognition-95orsuspxcqeuq6yqz8ahk.streamlit.app/) — either can serve as the</w:t>
      </w:r>
      <w:r>
        <w:t xml:space="preserve"> </w:t>
      </w:r>
      <w:r>
        <w:t xml:space="preserve">“live demo shown and functions during the defense”</w:t>
      </w:r>
      <w:r>
        <w:t xml:space="preserve"> </w:t>
      </w:r>
      <w:r>
        <w:t xml:space="preserve">requirement; the web app needs no setup at all in front of an evaluator.</w:t>
      </w:r>
    </w:p>
    <w:p>
      <w:pPr>
        <w:pStyle w:val="Compact"/>
        <w:numPr>
          <w:ilvl w:val="0"/>
          <w:numId w:val="1001"/>
        </w:numPr>
      </w:pPr>
      <w:r>
        <w:rPr>
          <w:b/>
          <w:bCs/>
        </w:rPr>
        <w:t xml:space="preserve">Anticipated Q&amp;A prep</w:t>
      </w:r>
      <w:r>
        <w:t xml:space="preserve"> </w:t>
      </w:r>
      <w:r>
        <w:t xml:space="preserve">(below) — the strongest lever for the</w:t>
      </w:r>
      <w:r>
        <w:t xml:space="preserve"> </w:t>
      </w:r>
      <w:r>
        <w:t xml:space="preserve">“Technical Q&amp;A”</w:t>
      </w:r>
      <w:r>
        <w:t xml:space="preserve"> </w:t>
      </w:r>
      <w:r>
        <w:t xml:space="preserve">sub-criterion (2 of the 5 points) is being ready with honest, evidence-backed answers rather than being caught flat-footed.</w:t>
      </w:r>
    </w:p>
    <w:p>
      <w:r>
        <w:pict>
          <v:rect style="width:0;height:1.5pt" o:hralign="center" o:hrstd="t" o:hr="t"/>
        </w:pict>
      </w:r>
    </w:p>
    <w:bookmarkEnd w:id="20"/>
    <w:bookmarkStart w:id="21" w:name="overall-self-assessment-summary"/>
    <w:p>
      <w:pPr>
        <w:pStyle w:val="Heading1"/>
      </w:pPr>
      <w:r>
        <w:t xml:space="preserve">Overall Self-Assessment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Criterion</w:t>
            </w:r>
          </w:p>
        </w:tc>
        <w:tc>
          <w:tcPr/>
          <w:p>
            <w:pPr>
              <w:pStyle w:val="Compact"/>
            </w:pPr>
            <w:r>
              <w:t xml:space="preserve">Max</w:t>
            </w:r>
          </w:p>
        </w:tc>
        <w:tc>
          <w:tcPr/>
          <w:p>
            <w:pPr>
              <w:pStyle w:val="Compact"/>
            </w:pPr>
            <w:r>
              <w:t xml:space="preserve">Self-assessed</w:t>
            </w:r>
          </w:p>
        </w:tc>
      </w:tr>
      <w:tr>
        <w:tc>
          <w:tcPr/>
          <w:p>
            <w:pPr>
              <w:pStyle w:val="Compact"/>
            </w:pPr>
            <w:r>
              <w:t xml:space="preserve">1</w:t>
            </w:r>
          </w:p>
        </w:tc>
        <w:tc>
          <w:tcPr/>
          <w:p>
            <w:pPr>
              <w:pStyle w:val="Compact"/>
            </w:pPr>
            <w:r>
              <w:t xml:space="preserve">Problem Definition and Project Alignment</w:t>
            </w:r>
          </w:p>
        </w:tc>
        <w:tc>
          <w:tcPr/>
          <w:p>
            <w:pPr>
              <w:pStyle w:val="Compact"/>
            </w:pPr>
            <w:r>
              <w:t xml:space="preserve">10</w:t>
            </w:r>
          </w:p>
        </w:tc>
        <w:tc>
          <w:tcPr/>
          <w:p>
            <w:pPr>
              <w:pStyle w:val="Compact"/>
            </w:pPr>
            <w:r>
              <w:t xml:space="preserve">9–10</w:t>
            </w:r>
          </w:p>
        </w:tc>
      </w:tr>
      <w:tr>
        <w:tc>
          <w:tcPr/>
          <w:p>
            <w:pPr>
              <w:pStyle w:val="Compact"/>
            </w:pPr>
            <w:r>
              <w:t xml:space="preserve">2</w:t>
            </w:r>
          </w:p>
        </w:tc>
        <w:tc>
          <w:tcPr/>
          <w:p>
            <w:pPr>
              <w:pStyle w:val="Compact"/>
            </w:pPr>
            <w:r>
              <w:t xml:space="preserve">Data and Preprocessing Pipeline</w:t>
            </w:r>
          </w:p>
        </w:tc>
        <w:tc>
          <w:tcPr/>
          <w:p>
            <w:pPr>
              <w:pStyle w:val="Compact"/>
            </w:pPr>
            <w:r>
              <w:t xml:space="preserve">15</w:t>
            </w:r>
          </w:p>
        </w:tc>
        <w:tc>
          <w:tcPr/>
          <w:p>
            <w:pPr>
              <w:pStyle w:val="Compact"/>
            </w:pPr>
            <w:r>
              <w:t xml:space="preserve">14</w:t>
            </w:r>
          </w:p>
        </w:tc>
      </w:tr>
      <w:tr>
        <w:tc>
          <w:tcPr/>
          <w:p>
            <w:pPr>
              <w:pStyle w:val="Compact"/>
            </w:pPr>
            <w:r>
              <w:t xml:space="preserve">3</w:t>
            </w:r>
          </w:p>
        </w:tc>
        <w:tc>
          <w:tcPr/>
          <w:p>
            <w:pPr>
              <w:pStyle w:val="Compact"/>
            </w:pPr>
            <w:r>
              <w:t xml:space="preserve">Modeling and Experiments</w:t>
            </w:r>
          </w:p>
        </w:tc>
        <w:tc>
          <w:tcPr/>
          <w:p>
            <w:pPr>
              <w:pStyle w:val="Compact"/>
            </w:pPr>
            <w:r>
              <w:t xml:space="preserve">20</w:t>
            </w:r>
          </w:p>
        </w:tc>
        <w:tc>
          <w:tcPr/>
          <w:p>
            <w:pPr>
              <w:pStyle w:val="Compact"/>
            </w:pPr>
            <w:r>
              <w:t xml:space="preserve">17</w:t>
            </w:r>
          </w:p>
        </w:tc>
      </w:tr>
      <w:tr>
        <w:tc>
          <w:tcPr/>
          <w:p>
            <w:pPr>
              <w:pStyle w:val="Compact"/>
            </w:pPr>
            <w:r>
              <w:t xml:space="preserve">4</w:t>
            </w:r>
          </w:p>
        </w:tc>
        <w:tc>
          <w:tcPr/>
          <w:p>
            <w:pPr>
              <w:pStyle w:val="Compact"/>
            </w:pPr>
            <w:r>
              <w:t xml:space="preserve">Evaluation and Error Analysis</w:t>
            </w:r>
          </w:p>
        </w:tc>
        <w:tc>
          <w:tcPr/>
          <w:p>
            <w:pPr>
              <w:pStyle w:val="Compact"/>
            </w:pPr>
            <w:r>
              <w:t xml:space="preserve">15</w:t>
            </w:r>
          </w:p>
        </w:tc>
        <w:tc>
          <w:tcPr/>
          <w:p>
            <w:pPr>
              <w:pStyle w:val="Compact"/>
            </w:pPr>
            <w:r>
              <w:t xml:space="preserve">14</w:t>
            </w:r>
          </w:p>
        </w:tc>
      </w:tr>
      <w:tr>
        <w:tc>
          <w:tcPr/>
          <w:p>
            <w:pPr>
              <w:pStyle w:val="Compact"/>
            </w:pPr>
            <w:r>
              <w:t xml:space="preserve">5</w:t>
            </w:r>
          </w:p>
        </w:tc>
        <w:tc>
          <w:tcPr/>
          <w:p>
            <w:pPr>
              <w:pStyle w:val="Compact"/>
            </w:pPr>
            <w:r>
              <w:t xml:space="preserve">End-to-End Implementation and Project Delivery</w:t>
            </w:r>
          </w:p>
        </w:tc>
        <w:tc>
          <w:tcPr/>
          <w:p>
            <w:pPr>
              <w:pStyle w:val="Compact"/>
            </w:pPr>
            <w:r>
              <w:t xml:space="preserve">20</w:t>
            </w:r>
          </w:p>
        </w:tc>
        <w:tc>
          <w:tcPr/>
          <w:p>
            <w:pPr>
              <w:pStyle w:val="Compact"/>
            </w:pPr>
            <w:r>
              <w:t xml:space="preserve">17</w:t>
            </w:r>
          </w:p>
        </w:tc>
      </w:tr>
      <w:tr>
        <w:tc>
          <w:tcPr/>
          <w:p>
            <w:pPr>
              <w:pStyle w:val="Compact"/>
            </w:pPr>
            <w:r>
              <w:t xml:space="preserve">6</w:t>
            </w:r>
          </w:p>
        </w:tc>
        <w:tc>
          <w:tcPr/>
          <w:p>
            <w:pPr>
              <w:pStyle w:val="Compact"/>
            </w:pPr>
            <w:r>
              <w:t xml:space="preserve">Documentation and Reproducibility</w:t>
            </w:r>
          </w:p>
        </w:tc>
        <w:tc>
          <w:tcPr/>
          <w:p>
            <w:pPr>
              <w:pStyle w:val="Compact"/>
            </w:pPr>
            <w:r>
              <w:t xml:space="preserve">10</w:t>
            </w:r>
          </w:p>
        </w:tc>
        <w:tc>
          <w:tcPr/>
          <w:p>
            <w:pPr>
              <w:pStyle w:val="Compact"/>
            </w:pPr>
            <w:r>
              <w:t xml:space="preserve">10</w:t>
            </w:r>
          </w:p>
        </w:tc>
      </w:tr>
      <w:tr>
        <w:tc>
          <w:tcPr/>
          <w:p>
            <w:pPr>
              <w:pStyle w:val="Compact"/>
            </w:pPr>
            <w:r>
              <w:t xml:space="preserve">7</w:t>
            </w:r>
          </w:p>
        </w:tc>
        <w:tc>
          <w:tcPr/>
          <w:p>
            <w:pPr>
              <w:pStyle w:val="Compact"/>
            </w:pPr>
            <w:r>
              <w:t xml:space="preserve">Responsible AI and Limitations</w:t>
            </w:r>
          </w:p>
        </w:tc>
        <w:tc>
          <w:tcPr/>
          <w:p>
            <w:pPr>
              <w:pStyle w:val="Compact"/>
            </w:pPr>
            <w:r>
              <w:t xml:space="preserve">5</w:t>
            </w:r>
          </w:p>
        </w:tc>
        <w:tc>
          <w:tcPr/>
          <w:p>
            <w:pPr>
              <w:pStyle w:val="Compact"/>
            </w:pPr>
            <w:r>
              <w:t xml:space="preserve">4</w:t>
            </w:r>
          </w:p>
        </w:tc>
      </w:tr>
      <w:tr>
        <w:tc>
          <w:tcPr/>
          <w:p>
            <w:pPr>
              <w:pStyle w:val="Compact"/>
            </w:pPr>
            <w:r>
              <w:t xml:space="preserve">8</w:t>
            </w:r>
          </w:p>
        </w:tc>
        <w:tc>
          <w:tcPr/>
          <w:p>
            <w:pPr>
              <w:pStyle w:val="Compact"/>
            </w:pPr>
            <w:r>
              <w:t xml:space="preserve">Presentation, Demo, and Q&amp;A</w:t>
            </w:r>
          </w:p>
        </w:tc>
        <w:tc>
          <w:tcPr/>
          <w:p>
            <w:pPr>
              <w:pStyle w:val="Compact"/>
            </w:pPr>
            <w:r>
              <w:t xml:space="preserve">5</w:t>
            </w:r>
          </w:p>
        </w:tc>
        <w:tc>
          <w:tcPr/>
          <w:p>
            <w:pPr>
              <w:pStyle w:val="Compact"/>
            </w:pPr>
            <w:r>
              <w:t xml:space="preserve">Delivery-dependent — assets ready</w:t>
            </w:r>
          </w:p>
        </w:tc>
      </w:tr>
      <w:tr>
        <w:tc>
          <w:tcPr/>
          <w:p>
            <w:pPr>
              <w:pStyle w:val="Compact"/>
            </w:pPr>
          </w:p>
        </w:tc>
        <w:tc>
          <w:tcPr/>
          <w:p>
            <w:pPr>
              <w:pStyle w:val="Compact"/>
            </w:pPr>
            <w:r>
              <w:rPr>
                <w:b/>
                <w:bCs/>
              </w:rPr>
              <w:t xml:space="preserve">Total (excl. Criterion 8)</w:t>
            </w:r>
          </w:p>
        </w:tc>
        <w:tc>
          <w:tcPr/>
          <w:p>
            <w:pPr>
              <w:pStyle w:val="Compact"/>
            </w:pPr>
            <w:r>
              <w:rPr>
                <w:b/>
                <w:bCs/>
              </w:rPr>
              <w:t xml:space="preserve">95</w:t>
            </w:r>
          </w:p>
        </w:tc>
        <w:tc>
          <w:tcPr/>
          <w:p>
            <w:pPr>
              <w:pStyle w:val="Compact"/>
            </w:pPr>
            <w:r>
              <w:rPr>
                <w:b/>
                <w:bCs/>
              </w:rPr>
              <w:t xml:space="preserve">~85–87</w:t>
            </w:r>
          </w:p>
        </w:tc>
      </w:tr>
    </w:tbl>
    <w:p>
      <w:pPr>
        <w:pStyle w:val="BodyText"/>
      </w:pPr>
      <w:r>
        <w:t xml:space="preserve">Before the live-delivery-dependent Criterion 8, this self-assessment sits solidly in the</w:t>
      </w:r>
      <w:r>
        <w:t xml:space="preserve"> </w:t>
      </w:r>
      <w:r>
        <w:rPr>
          <w:b/>
          <w:bCs/>
        </w:rPr>
        <w:t xml:space="preserve">A- to A range (85–94)</w:t>
      </w:r>
      <w:r>
        <w:t xml:space="preserve"> </w:t>
      </w:r>
      <w:r>
        <w:t xml:space="preserve">on the official grading scale — well clear of the 60/100 passing mark and of every criterion’s individual bare-minimum threshold. This is a self-estimate for preparation, not a claim about the actual grade.</w:t>
      </w:r>
    </w:p>
    <w:p>
      <w:r>
        <w:pict>
          <v:rect style="width:0;height:1.5pt" o:hralign="center" o:hrstd="t" o:hr="t"/>
        </w:pict>
      </w:r>
    </w:p>
    <w:bookmarkEnd w:id="21"/>
    <w:bookmarkStart w:id="22" w:name="anticipated-defense-qa"/>
    <w:p>
      <w:pPr>
        <w:pStyle w:val="Heading1"/>
      </w:pPr>
      <w:r>
        <w:t xml:space="preserve">Anticipated Defense Q&amp;A</w:t>
      </w:r>
    </w:p>
    <w:p>
      <w:pPr>
        <w:pStyle w:val="FirstParagraph"/>
      </w:pPr>
      <w:r>
        <w:t xml:space="preserve">Prepared, honest answers drawn directly from what was actually built and found — not rehearsed evasions.</w:t>
      </w:r>
    </w:p>
    <w:p>
      <w:pPr>
        <w:pStyle w:val="BodyText"/>
      </w:pPr>
      <w:r>
        <w:rPr>
          <w:b/>
          <w:bCs/>
        </w:rPr>
        <w:t xml:space="preserve">Q: Why classical computer vision instead of a pretrained detector for finding signs in video?</w:t>
      </w:r>
      <w:r>
        <w:t xml:space="preserve"> </w:t>
      </w:r>
      <w:r>
        <w:t xml:space="preserve">A: Tested directly, not assumed. Official Ultralytics YOLOv8 (COCO-pretrained) completely missed a clearly-visible STOP sign in a real test frame; a color+shape classical CV approach found it correctly on the first try, plus another sign in the same frame. Also avoids the security risk of loading a third-party detector checkpoint from an unverified source, unlike the ResNet18 weights (from torchvision’s own trusted channel).</w:t>
      </w:r>
    </w:p>
    <w:p>
      <w:pPr>
        <w:pStyle w:val="BodyText"/>
      </w:pPr>
      <w:r>
        <w:rPr>
          <w:b/>
          <w:bCs/>
        </w:rPr>
        <w:t xml:space="preserve">Q: How do you know 99.37% isn’t data leakage?</w:t>
      </w:r>
      <w:r>
        <w:t xml:space="preserve"> </w:t>
      </w:r>
      <w:r>
        <w:t xml:space="preserve">A: Two lines of defense, both stated honestly rather than assumed airtight. First, the split was built by near-duplicate group (perceptual hashing), not by individual image — with the known imperfection stated directly (it may miss some visually-different frames of the same physical sign). Second, and more convincing: the accuracy jump wasn’t a uniform lift — it specifically eliminated the</w:t>
      </w:r>
      <w:r>
        <w:t xml:space="preserve"> </w:t>
      </w:r>
      <w:r>
        <w:rPr>
          <w:i/>
          <w:iCs/>
        </w:rPr>
        <w:t xml:space="preserve">exact</w:t>
      </w:r>
      <w:r>
        <w:t xml:space="preserve"> </w:t>
      </w:r>
      <w:r>
        <w:t xml:space="preserve">confusions the baseline’s confusion matrix predicted would be fixable (e.g. 190→196, the single biggest baseline confusion, dropped to 0). That targeted pattern is much harder to produce by leakage than a generic accuracy bump would be.</w:t>
      </w:r>
    </w:p>
    <w:p>
      <w:pPr>
        <w:pStyle w:val="BodyText"/>
      </w:pPr>
      <w:r>
        <w:rPr>
          <w:b/>
          <w:bCs/>
        </w:rPr>
        <w:t xml:space="preserve">Q: Why 64×64 input resolution — doesn’t that lose detail?</w:t>
      </w:r>
      <w:r>
        <w:t xml:space="preserve"> </w:t>
      </w:r>
      <w:r>
        <w:t xml:space="preserve">A: Chosen from the EDA (median image size only 191×157, aspect tail to 5.88), not an arbitrary default. It is a real, named limiting factor for specific confusions — stage 6.0’s spot-check flagged that small text/arrows on plate-style signs may not survive that downsampling, which is exactly the kind of confusion the model-selection experiment then measured and mostly resolved anyway with a better backbone at the same resolution.</w:t>
      </w:r>
    </w:p>
    <w:p>
      <w:pPr>
        <w:pStyle w:val="BodyText"/>
      </w:pPr>
      <w:r>
        <w:rPr>
          <w:b/>
          <w:bCs/>
        </w:rPr>
        <w:t xml:space="preserve">Q: What happens when the model is genuinely unsure or wrong?</w:t>
      </w:r>
      <w:r>
        <w:t xml:space="preserve"> </w:t>
      </w:r>
      <w:r>
        <w:t xml:space="preserve">A: A 60%-confidence floor. Below it, the bot asks for a clearer photo instead of guessing; in the video pipeline, a track is only reported once a majority of its confident observations agree. This isn’t perfect — a real found failure mode is a non-sign object (a traffic-light lens) scoring a</w:t>
      </w:r>
      <w:r>
        <w:t xml:space="preserve"> </w:t>
      </w:r>
      <w:r>
        <w:rPr>
          <w:i/>
          <w:iCs/>
        </w:rPr>
        <w:t xml:space="preserve">moderately</w:t>
      </w:r>
      <w:r>
        <w:t xml:space="preserve"> </w:t>
      </w:r>
      <w:r>
        <w:t xml:space="preserve">confident wrong answer (65–77%), which is below the threshold most of the time but not always. Stated as a real, unresolved limitation, not hidden.</w:t>
      </w:r>
    </w:p>
    <w:p>
      <w:pPr>
        <w:pStyle w:val="BodyText"/>
      </w:pPr>
      <w:r>
        <w:rPr>
          <w:b/>
          <w:bCs/>
        </w:rPr>
        <w:t xml:space="preserve">Q: Why did the final model train on Kaggle instead of Google Colab?</w:t>
      </w:r>
      <w:r>
        <w:t xml:space="preserve"> </w:t>
      </w:r>
      <w:r>
        <w:t xml:space="preserve">A: Colab’s free-tier GPU quota was exhausted by earlier training attempts (before mixed precision was added, an early ResNet18 run was taking 2–3 hours). Kaggle Notebooks natively host this exact dataset (no download step) and has an independent GPU quota. Stages 0–5 did run on Colab as originally planned; only the final model’s stage moved.</w:t>
      </w:r>
    </w:p>
    <w:p>
      <w:pPr>
        <w:pStyle w:val="BodyText"/>
      </w:pPr>
      <w:r>
        <w:rPr>
          <w:b/>
          <w:bCs/>
        </w:rPr>
        <w:t xml:space="preserve">Q: What’s the biggest limitation of this project?</w:t>
      </w:r>
      <w:r>
        <w:t xml:space="preserve"> </w:t>
      </w:r>
      <w:r>
        <w:t xml:space="preserve">A: Two, stated plainly rather than picking the most flattering one. First, the video pipeline’s failure modes are real and were found on real footage, not hypothesized: a channel watermark sitting directly on top of a sign causes confident misclassification, and two signs stacked on one post can merge into a single box that’s confidently mislabeled as something unrelated. Second, the dataset itself only covers post-Soviet-states signage — the system has no basis for generalizing to other countries’ sign standards without retraining.</w:t>
      </w:r>
    </w:p>
    <w:p>
      <w:pPr>
        <w:pStyle w:val="BodyText"/>
      </w:pPr>
      <w:r>
        <w:rPr>
          <w:b/>
          <w:bCs/>
        </w:rPr>
        <w:t xml:space="preserve">Q: How would this generalize to signs from other countries?</w:t>
      </w:r>
      <w:r>
        <w:t xml:space="preserve"> </w:t>
      </w:r>
      <w:r>
        <w:t xml:space="preserve">A: It wouldn’t, without retraining on that country’s sign taxonomy — this is a stated scope boundary, not a hidden one. The pipeline architecture (detect → crop → classify → track) would transfer, but the trained weights and class list are specific to this dataset.</w:t>
      </w:r>
    </w:p>
    <w:p>
      <w:pPr>
        <w:pStyle w:val="BodyText"/>
      </w:pPr>
      <w:r>
        <w:rPr>
          <w:b/>
          <w:bCs/>
        </w:rPr>
        <w:t xml:space="preserve">Q: Is there any bias in your model or data?</w:t>
      </w:r>
      <w:r>
        <w:t xml:space="preserve"> </w:t>
      </w:r>
      <w:r>
        <w:t xml:space="preserve">A: Checked one dimension directly: class-size imbalance (248–1,845 images/class) was measured and correlated against per-class accuracy — found to be near-zero (-0.124 baseline, 0.0381 final), so the</w:t>
      </w:r>
      <w:r>
        <w:t xml:space="preserve"> </w:t>
      </w:r>
      <w:r>
        <w:rPr>
          <w:rStyle w:val="VerbatimChar"/>
        </w:rPr>
        <w:t xml:space="preserve">WeightedRandomSampler</w:t>
      </w:r>
      <w:r>
        <w:t xml:space="preserve"> </w:t>
      </w:r>
      <w:r>
        <w:t xml:space="preserve">used to compensate is doing its job. Not checked: bias across image capture conditions (lighting, weather, source camera) — a real, named gap, since the dataset is known to be merged from multiple original sources.</w:t>
      </w:r>
    </w:p>
    <w:p>
      <w:pPr>
        <w:pStyle w:val="BodyText"/>
      </w:pPr>
      <w:r>
        <w:rPr>
          <w:b/>
          <w:bCs/>
        </w:rPr>
        <w:t xml:space="preserve">Q: How is user data/privacy handled?</w:t>
      </w:r>
      <w:r>
        <w:t xml:space="preserve"> </w:t>
      </w:r>
      <w:r>
        <w:t xml:space="preserve">A: Telegram bot: each uploaded photo is written to a temp file, used once, then deleted in a</w:t>
      </w:r>
      <w:r>
        <w:t xml:space="preserve"> </w:t>
      </w:r>
      <w:r>
        <w:rPr>
          <w:rStyle w:val="VerbatimChar"/>
        </w:rPr>
        <w:t xml:space="preserve">finally</w:t>
      </w:r>
      <w:r>
        <w:t xml:space="preserve"> </w:t>
      </w:r>
      <w:r>
        <w:t xml:space="preserve">block regardless of outcome — nothing is retained. Streamlit app: each session’s video lives in a per-session temp directory, cleared on reset. Open, honestly-stated gap: driving video can incidentally contain other people or license plates, and the pipeline currently does nothing to detect or blur that — unlike the sign-photo path, which has no such exposure by nature of the input.</w:t>
      </w:r>
    </w:p>
    <w:p>
      <w:pPr>
        <w:pStyle w:val="BodyText"/>
      </w:pPr>
      <w:r>
        <w:rPr>
          <w:b/>
          <w:bCs/>
        </w:rPr>
        <w:t xml:space="preserve">Q: Why Streamlit instead of a deployed mobile app or API?</w:t>
      </w:r>
      <w:r>
        <w:t xml:space="preserve"> </w:t>
      </w:r>
      <w:r>
        <w:t xml:space="preserve">A: Matches the rubric’s own bar directly —</w:t>
      </w:r>
      <w:r>
        <w:t xml:space="preserve"> </w:t>
      </w:r>
      <w:r>
        <w:t xml:space="preserve">“a reproducible Google Colab demo is sufficient; an API or deployed application is optional.”</w:t>
      </w:r>
      <w:r>
        <w:t xml:space="preserve"> </w:t>
      </w:r>
      <w:r>
        <w:t xml:space="preserve">Streamlit Community Cloud gives a genuinely zero-setup, publicly reachable demo that builds from a clean GitHub checkout (the trained model is deliberately committed to the repo specifically so this works with no separate artifact step), which is a stronger reproducibility story than requiring an evaluator to run notebook cells.</w:t>
      </w:r>
    </w:p>
    <w:p>
      <w:pPr>
        <w:pStyle w:val="BodyText"/>
      </w:pPr>
      <w:r>
        <w:rPr>
          <w:b/>
          <w:bCs/>
        </w:rPr>
        <w:t xml:space="preserve">Q: What would you improve with more time?</w:t>
      </w:r>
      <w:r>
        <w:t xml:space="preserve"> </w:t>
      </w:r>
      <w:r>
        <w:t xml:space="preserve">A: In priority order: (1) close the README’s Responsible AI / example-input-output / training-instructions gaps identified in this document — quick, no new engineering; (2) a broader hyperparameter/backbone sweep in stage 3, rather than the two-approach comparison actually run; (3) an adaptive search region for the video detector instead of the current fixed-camera-mount assumption — already scoped in</w:t>
      </w:r>
      <w:r>
        <w:t xml:space="preserve"> </w:t>
      </w:r>
      <w:r>
        <w:rPr>
          <w:rStyle w:val="VerbatimChar"/>
        </w:rPr>
        <w:t xml:space="preserve">docs/feature_spec.md</w:t>
      </w:r>
      <w:r>
        <w:t xml:space="preserve">, not yet implemented; (4) basic incidental-PII handling (blur faces/plates) in the video pipeline.</w:t>
      </w:r>
    </w:p>
    <w:p>
      <w:r>
        <w:pict>
          <v:rect style="width:0;height:1.5pt" o:hralign="center" o:hrstd="t" o:hr="t"/>
        </w:pict>
      </w:r>
    </w:p>
    <w:bookmarkEnd w:id="22"/>
    <w:bookmarkStart w:id="23" w:name="appendix-key-references"/>
    <w:p>
      <w:pPr>
        <w:pStyle w:val="Heading1"/>
      </w:pPr>
      <w:r>
        <w:t xml:space="preserve">Appendix — Key References</w:t>
      </w:r>
    </w:p>
    <w:p>
      <w:pPr>
        <w:pStyle w:val="Compact"/>
        <w:numPr>
          <w:ilvl w:val="0"/>
          <w:numId w:val="1002"/>
        </w:numPr>
      </w:pPr>
      <w:r>
        <w:rPr>
          <w:b/>
          <w:bCs/>
        </w:rPr>
        <w:t xml:space="preserve">Repository</w:t>
      </w:r>
      <w:r>
        <w:t xml:space="preserve">: https://github.com/iambekzodboboev/traffic-sign-recognition</w:t>
      </w:r>
    </w:p>
    <w:p>
      <w:pPr>
        <w:pStyle w:val="Compact"/>
        <w:numPr>
          <w:ilvl w:val="0"/>
          <w:numId w:val="1002"/>
        </w:numPr>
      </w:pPr>
      <w:r>
        <w:rPr>
          <w:b/>
          <w:bCs/>
        </w:rPr>
        <w:t xml:space="preserve">Live demo</w:t>
      </w:r>
      <w:r>
        <w:t xml:space="preserve">: https://traffic-sign-recognition-95orsuspxcqeuq6yqz8ahk.streamlit.app/</w:t>
      </w:r>
    </w:p>
    <w:p>
      <w:pPr>
        <w:pStyle w:val="Compact"/>
        <w:numPr>
          <w:ilvl w:val="0"/>
          <w:numId w:val="1002"/>
        </w:numPr>
      </w:pPr>
      <w:r>
        <w:rPr>
          <w:b/>
          <w:bCs/>
        </w:rPr>
        <w:t xml:space="preserve">Approved Project Brief</w:t>
      </w:r>
      <w:r>
        <w:t xml:space="preserve">:</w:t>
      </w:r>
      <w:r>
        <w:t xml:space="preserve"> </w:t>
      </w:r>
      <w:r>
        <w:rPr>
          <w:rStyle w:val="VerbatimChar"/>
        </w:rPr>
        <w:t xml:space="preserve">Bekzod_Boboev_Brief.docx</w:t>
      </w:r>
    </w:p>
    <w:p>
      <w:pPr>
        <w:pStyle w:val="Compact"/>
        <w:numPr>
          <w:ilvl w:val="0"/>
          <w:numId w:val="1002"/>
        </w:numPr>
      </w:pPr>
      <w:r>
        <w:rPr>
          <w:b/>
          <w:bCs/>
        </w:rPr>
        <w:t xml:space="preserve">Full build log</w:t>
      </w:r>
      <w:r>
        <w:t xml:space="preserve">:</w:t>
      </w:r>
      <w:r>
        <w:t xml:space="preserve"> </w:t>
      </w:r>
      <w:r>
        <w:rPr>
          <w:rStyle w:val="VerbatimChar"/>
        </w:rPr>
        <w:t xml:space="preserve">ROADMAP.md</w:t>
      </w:r>
    </w:p>
    <w:p>
      <w:pPr>
        <w:pStyle w:val="Compact"/>
        <w:numPr>
          <w:ilvl w:val="0"/>
          <w:numId w:val="1002"/>
        </w:numPr>
      </w:pPr>
      <w:r>
        <w:rPr>
          <w:b/>
          <w:bCs/>
        </w:rPr>
        <w:t xml:space="preserve">Current status / defense summary</w:t>
      </w:r>
      <w:r>
        <w:t xml:space="preserve">:</w:t>
      </w:r>
      <w:r>
        <w:t xml:space="preserve"> </w:t>
      </w:r>
      <w:r>
        <w:rPr>
          <w:rStyle w:val="VerbatimChar"/>
        </w:rPr>
        <w:t xml:space="preserve">PROJECT_STATUS.md</w:t>
      </w:r>
    </w:p>
    <w:p>
      <w:pPr>
        <w:pStyle w:val="Compact"/>
        <w:numPr>
          <w:ilvl w:val="0"/>
          <w:numId w:val="1002"/>
        </w:numPr>
      </w:pPr>
      <w:r>
        <w:rPr>
          <w:b/>
          <w:bCs/>
        </w:rPr>
        <w:t xml:space="preserve">Narrative project report</w:t>
      </w:r>
      <w:r>
        <w:t xml:space="preserve">:</w:t>
      </w:r>
      <w:r>
        <w:t xml:space="preserve"> </w:t>
      </w:r>
      <w:r>
        <w:rPr>
          <w:rStyle w:val="VerbatimChar"/>
        </w:rPr>
        <w:t xml:space="preserve">Traffic_Sign_Recognition_Project_Report.docx</w:t>
      </w:r>
    </w:p>
    <w:p>
      <w:pPr>
        <w:pStyle w:val="Compact"/>
        <w:numPr>
          <w:ilvl w:val="0"/>
          <w:numId w:val="1002"/>
        </w:numPr>
      </w:pPr>
      <w:r>
        <w:rPr>
          <w:b/>
          <w:bCs/>
        </w:rPr>
        <w:t xml:space="preserve">Slide deck</w:t>
      </w:r>
      <w:r>
        <w:t xml:space="preserve">:</w:t>
      </w:r>
      <w:r>
        <w:t xml:space="preserve"> </w:t>
      </w:r>
      <w:r>
        <w:rPr>
          <w:rStyle w:val="VerbatimChar"/>
        </w:rPr>
        <w:t xml:space="preserve">Traffic_Sign_Recognition_Presentation.pptx</w:t>
      </w:r>
    </w:p>
    <w:p>
      <w:pPr>
        <w:pStyle w:val="Compact"/>
        <w:numPr>
          <w:ilvl w:val="0"/>
          <w:numId w:val="1002"/>
        </w:numPr>
      </w:pPr>
      <w:r>
        <w:rPr>
          <w:b/>
          <w:bCs/>
        </w:rPr>
        <w:t xml:space="preserve">Training notebooks</w:t>
      </w:r>
      <w:r>
        <w:t xml:space="preserve">:</w:t>
      </w:r>
      <w:r>
        <w:t xml:space="preserve"> </w:t>
      </w:r>
      <w:r>
        <w:rPr>
          <w:rStyle w:val="VerbatimChar"/>
        </w:rPr>
        <w:t xml:space="preserve">notebooks/00_colab_github_connection_check.ipynb</w:t>
      </w:r>
      <w:r>
        <w:t xml:space="preserve"> </w:t>
      </w:r>
      <w:r>
        <w:t xml:space="preserve">through</w:t>
      </w:r>
      <w:r>
        <w:t xml:space="preserve"> </w:t>
      </w:r>
      <w:r>
        <w:rPr>
          <w:rStyle w:val="VerbatimChar"/>
        </w:rPr>
        <w:t xml:space="preserve">05_transfer_learning.ipynb</w:t>
      </w:r>
    </w:p>
    <w:p>
      <w:pPr>
        <w:pStyle w:val="Compact"/>
        <w:numPr>
          <w:ilvl w:val="0"/>
          <w:numId w:val="1002"/>
        </w:numPr>
      </w:pPr>
      <w:r>
        <w:rPr>
          <w:b/>
          <w:bCs/>
        </w:rPr>
        <w:t xml:space="preserve">Video detection detail</w:t>
      </w:r>
      <w:r>
        <w:t xml:space="preserve">:</w:t>
      </w:r>
      <w:r>
        <w:t xml:space="preserve"> </w:t>
      </w:r>
      <w:r>
        <w:rPr>
          <w:rStyle w:val="VerbatimChar"/>
        </w:rPr>
        <w:t xml:space="preserve">video_detection/README.md</w:t>
      </w:r>
    </w:p>
    <w:p>
      <w:pPr>
        <w:pStyle w:val="Compact"/>
        <w:numPr>
          <w:ilvl w:val="0"/>
          <w:numId w:val="1002"/>
        </w:numPr>
      </w:pPr>
      <w:r>
        <w:rPr>
          <w:b/>
          <w:bCs/>
        </w:rPr>
        <w:t xml:space="preserve">Web app detail</w:t>
      </w:r>
      <w:r>
        <w:t xml:space="preserve">:</w:t>
      </w:r>
      <w:r>
        <w:t xml:space="preserve"> </w:t>
      </w:r>
      <w:r>
        <w:rPr>
          <w:rStyle w:val="VerbatimChar"/>
        </w:rPr>
        <w:t xml:space="preserve">streamlit_app/README.md</w:t>
      </w:r>
    </w:p>
    <w:p>
      <w:pPr>
        <w:pStyle w:val="Compact"/>
        <w:numPr>
          <w:ilvl w:val="0"/>
          <w:numId w:val="1002"/>
        </w:numPr>
      </w:pPr>
      <w:r>
        <w:rPr>
          <w:b/>
          <w:bCs/>
        </w:rPr>
        <w:t xml:space="preserve">Evaluation criteria referenced</w:t>
      </w:r>
      <w:r>
        <w:t xml:space="preserve">:</w:t>
      </w:r>
      <w:r>
        <w:t xml:space="preserve"> </w:t>
      </w:r>
      <w:r>
        <w:rPr>
          <w:rStyle w:val="VerbatimChar"/>
        </w:rPr>
        <w:t xml:space="preserve">Capstone_Project_Evaluation_Criteria_AI_ML_Fundamentals_UPDATED.docx</w:t>
      </w:r>
      <w:r>
        <w:t xml:space="preserve"> </w:t>
      </w:r>
      <w:r>
        <w:t xml:space="preserve">(v1.1)</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www.kaggle.com/datasets/mikhailkosov/traffic-signs-in-post-soviet-states-200-classes" TargetMode="External" /></Relationships>
</file>

<file path=word/_rels/footnotes.xml.rels><?xml version="1.0" encoding="UTF-8"?><Relationships xmlns="http://schemas.openxmlformats.org/package/2006/relationships"><Relationship Type="http://schemas.openxmlformats.org/officeDocument/2006/relationships/hyperlink" Id="rId10" Target="https://www.kaggle.com/datasets/mikhailkosov/traffic-signs-in-post-soviet-states-200-class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Traffic Sign Recognition — Capstone Defense Documentation</dc:title>
  <dc:creator/>
  <cp:keywords/>
  <dcterms:created xsi:type="dcterms:W3CDTF">2026-08-18T09:56:55Z</dcterms:created>
  <dcterms:modified xsi:type="dcterms:W3CDTF">2026-08-18T09:56:55Z</dcterms:modified>
</cp:coreProperties>
</file>

<file path=docProps/custom.xml><?xml version="1.0" encoding="utf-8"?>
<Properties xmlns="http://schemas.openxmlformats.org/officeDocument/2006/custom-properties" xmlns:vt="http://schemas.openxmlformats.org/officeDocument/2006/docPropsVTypes"/>
</file>